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E9D" w:rsidRDefault="00A30C48">
      <w:pPr>
        <w:spacing w:before="200" w:line="240" w:lineRule="exact"/>
        <w:ind w:left="120"/>
        <w:jc w:val="left"/>
        <w:rPr>
          <w:rFonts w:ascii="微软雅黑" w:eastAsia="微软雅黑" w:hAnsi="微软雅黑"/>
          <w:sz w:val="22"/>
        </w:rPr>
      </w:pPr>
      <w:r>
        <w:rPr>
          <w:rFonts w:ascii="微软雅黑" w:eastAsia="微软雅黑" w:hAnsi="微软雅黑" w:cs="宋体" w:hint="eastAsia"/>
          <w:color w:val="000000"/>
          <w:sz w:val="22"/>
        </w:rPr>
        <w:t>证券简称：华鑫股份</w:t>
      </w:r>
      <w:r>
        <w:rPr>
          <w:rFonts w:ascii="微软雅黑" w:eastAsia="微软雅黑" w:hAnsi="微软雅黑" w:cs="宋体"/>
          <w:color w:val="000000"/>
          <w:sz w:val="22"/>
        </w:rPr>
        <w:t xml:space="preserve">                                  </w:t>
      </w:r>
      <w:r>
        <w:rPr>
          <w:rFonts w:ascii="微软雅黑" w:eastAsia="微软雅黑" w:hAnsi="微软雅黑" w:cs="宋体" w:hint="eastAsia"/>
          <w:color w:val="000000"/>
          <w:sz w:val="22"/>
        </w:rPr>
        <w:t>证券代码：</w:t>
      </w:r>
      <w:r>
        <w:rPr>
          <w:rFonts w:ascii="微软雅黑" w:eastAsia="微软雅黑" w:hAnsi="微软雅黑" w:cs="宋体"/>
          <w:color w:val="000000"/>
          <w:sz w:val="22"/>
        </w:rPr>
        <w:t xml:space="preserve">600621 </w:t>
      </w:r>
    </w:p>
    <w:p w:rsidR="007B7E9D" w:rsidRDefault="00A30C48">
      <w:pPr>
        <w:spacing w:before="400" w:line="240" w:lineRule="exact"/>
        <w:ind w:left="2580" w:firstLineChars="200" w:firstLine="440"/>
        <w:rPr>
          <w:rFonts w:ascii="微软雅黑" w:eastAsia="微软雅黑" w:hAnsi="微软雅黑"/>
          <w:b/>
          <w:sz w:val="22"/>
        </w:rPr>
      </w:pPr>
      <w:r>
        <w:rPr>
          <w:rFonts w:ascii="微软雅黑" w:eastAsia="微软雅黑" w:hAnsi="微软雅黑" w:cs="宋体" w:hint="eastAsia"/>
          <w:b/>
          <w:color w:val="000000"/>
          <w:sz w:val="22"/>
        </w:rPr>
        <w:t>上海华鑫股份有限公司</w:t>
      </w:r>
    </w:p>
    <w:p w:rsidR="007B7E9D" w:rsidRDefault="00A30C48">
      <w:pPr>
        <w:spacing w:before="220" w:line="240" w:lineRule="exact"/>
        <w:ind w:left="3060"/>
        <w:rPr>
          <w:rFonts w:ascii="微软雅黑" w:eastAsia="微软雅黑" w:hAnsi="微软雅黑"/>
          <w:b/>
          <w:sz w:val="22"/>
        </w:rPr>
      </w:pPr>
      <w:r>
        <w:rPr>
          <w:rFonts w:ascii="微软雅黑" w:eastAsia="微软雅黑" w:hAnsi="微软雅黑" w:cs="宋体" w:hint="eastAsia"/>
          <w:b/>
          <w:color w:val="000000"/>
          <w:sz w:val="22"/>
        </w:rPr>
        <w:t>投资者关系活动记录表</w:t>
      </w:r>
    </w:p>
    <w:p w:rsidR="007B7E9D" w:rsidRDefault="007B7E9D">
      <w:pPr>
        <w:spacing w:before="300" w:line="240" w:lineRule="exact"/>
        <w:ind w:left="6640"/>
        <w:jc w:val="left"/>
        <w:rPr>
          <w:rFonts w:ascii="微软雅黑" w:eastAsia="微软雅黑" w:hAnsi="微软雅黑" w:cs="宋体"/>
          <w:color w:val="000000"/>
          <w:sz w:val="22"/>
        </w:rPr>
      </w:pPr>
    </w:p>
    <w:tbl>
      <w:tblPr>
        <w:tblStyle w:val="a7"/>
        <w:tblW w:w="0" w:type="auto"/>
        <w:tblLook w:val="04A0" w:firstRow="1" w:lastRow="0" w:firstColumn="1" w:lastColumn="0" w:noHBand="0" w:noVBand="1"/>
      </w:tblPr>
      <w:tblGrid>
        <w:gridCol w:w="1838"/>
        <w:gridCol w:w="6458"/>
      </w:tblGrid>
      <w:tr w:rsidR="007B7E9D">
        <w:tc>
          <w:tcPr>
            <w:tcW w:w="1838" w:type="dxa"/>
            <w:vAlign w:val="center"/>
          </w:tcPr>
          <w:p w:rsidR="007B7E9D" w:rsidRDefault="00A30C48">
            <w:pPr>
              <w:spacing w:before="7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投</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资</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者</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关</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系</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活动类别</w:t>
            </w:r>
          </w:p>
        </w:tc>
        <w:tc>
          <w:tcPr>
            <w:tcW w:w="6458" w:type="dxa"/>
            <w:vAlign w:val="center"/>
          </w:tcPr>
          <w:p w:rsidR="007B7E9D" w:rsidRDefault="00A30C48">
            <w:pPr>
              <w:spacing w:before="20" w:line="440" w:lineRule="exact"/>
              <w:rPr>
                <w:rFonts w:ascii="微软雅黑" w:eastAsia="微软雅黑" w:hAnsi="微软雅黑"/>
                <w:sz w:val="22"/>
              </w:rPr>
            </w:pPr>
            <w:r>
              <w:rPr>
                <w:rFonts w:ascii="微软雅黑" w:eastAsia="微软雅黑" w:hAnsi="微软雅黑" w:cs="宋体" w:hint="eastAsia"/>
                <w:color w:val="000000"/>
                <w:sz w:val="22"/>
              </w:rPr>
              <w:t>□特定对象调研</w:t>
            </w:r>
            <w:r>
              <w:rPr>
                <w:rFonts w:ascii="微软雅黑" w:eastAsia="微软雅黑" w:hAnsi="微软雅黑" w:cs="宋体"/>
                <w:sz w:val="22"/>
              </w:rPr>
              <w:t xml:space="preserve">            </w:t>
            </w:r>
            <w:r>
              <w:rPr>
                <w:rFonts w:ascii="微软雅黑" w:eastAsia="微软雅黑" w:hAnsi="微软雅黑" w:cs="宋体" w:hint="eastAsia"/>
                <w:color w:val="000000"/>
                <w:sz w:val="22"/>
              </w:rPr>
              <w:t>□分析师会议</w:t>
            </w:r>
          </w:p>
          <w:p w:rsidR="007B7E9D" w:rsidRDefault="00A30C48">
            <w:pPr>
              <w:spacing w:before="220" w:line="440" w:lineRule="exact"/>
              <w:rPr>
                <w:rFonts w:ascii="微软雅黑" w:eastAsia="微软雅黑" w:hAnsi="微软雅黑"/>
                <w:sz w:val="22"/>
              </w:rPr>
            </w:pPr>
            <w:r>
              <w:rPr>
                <w:rFonts w:ascii="微软雅黑" w:eastAsia="微软雅黑" w:hAnsi="微软雅黑" w:cs="宋体" w:hint="eastAsia"/>
                <w:color w:val="000000"/>
                <w:sz w:val="22"/>
              </w:rPr>
              <w:t>□媒体采访</w:t>
            </w:r>
            <w:r>
              <w:rPr>
                <w:rFonts w:ascii="微软雅黑" w:eastAsia="微软雅黑" w:hAnsi="微软雅黑" w:cs="宋体"/>
                <w:sz w:val="22"/>
              </w:rPr>
              <w:t xml:space="preserve">                </w:t>
            </w:r>
            <w:r>
              <w:rPr>
                <w:rFonts w:ascii="微软雅黑" w:eastAsia="微软雅黑" w:hAnsi="微软雅黑" w:cs="宋体" w:hint="eastAsia"/>
                <w:color w:val="000000"/>
                <w:sz w:val="22"/>
              </w:rPr>
              <w:t>■业绩说明会</w:t>
            </w:r>
          </w:p>
          <w:p w:rsidR="007B7E9D" w:rsidRDefault="00A30C48">
            <w:pPr>
              <w:spacing w:before="220" w:line="440" w:lineRule="exact"/>
              <w:rPr>
                <w:rFonts w:ascii="微软雅黑" w:eastAsia="微软雅黑" w:hAnsi="微软雅黑"/>
                <w:sz w:val="22"/>
              </w:rPr>
            </w:pPr>
            <w:r>
              <w:rPr>
                <w:rFonts w:ascii="微软雅黑" w:eastAsia="微软雅黑" w:hAnsi="微软雅黑" w:cs="宋体" w:hint="eastAsia"/>
                <w:color w:val="000000"/>
                <w:sz w:val="22"/>
              </w:rPr>
              <w:t>□新闻发布会</w:t>
            </w:r>
            <w:r>
              <w:rPr>
                <w:rFonts w:ascii="微软雅黑" w:eastAsia="微软雅黑" w:hAnsi="微软雅黑" w:cs="宋体"/>
                <w:sz w:val="22"/>
              </w:rPr>
              <w:t xml:space="preserve">              </w:t>
            </w:r>
            <w:r>
              <w:rPr>
                <w:rFonts w:ascii="微软雅黑" w:eastAsia="微软雅黑" w:hAnsi="微软雅黑" w:cs="宋体" w:hint="eastAsia"/>
                <w:color w:val="000000"/>
                <w:sz w:val="22"/>
              </w:rPr>
              <w:t>□路演活动</w:t>
            </w:r>
          </w:p>
          <w:p w:rsidR="007B7E9D" w:rsidRDefault="00A30C48">
            <w:pPr>
              <w:spacing w:before="240" w:line="440" w:lineRule="exact"/>
              <w:rPr>
                <w:rFonts w:ascii="微软雅黑" w:eastAsia="微软雅黑" w:hAnsi="微软雅黑"/>
                <w:sz w:val="22"/>
              </w:rPr>
            </w:pPr>
            <w:r>
              <w:rPr>
                <w:rFonts w:ascii="微软雅黑" w:eastAsia="微软雅黑" w:hAnsi="微软雅黑" w:cs="宋体" w:hint="eastAsia"/>
                <w:color w:val="000000"/>
                <w:sz w:val="22"/>
              </w:rPr>
              <w:t>□现场参观</w:t>
            </w:r>
            <w:r>
              <w:rPr>
                <w:rFonts w:ascii="微软雅黑" w:eastAsia="微软雅黑" w:hAnsi="微软雅黑" w:cs="宋体"/>
                <w:sz w:val="22"/>
              </w:rPr>
              <w:t xml:space="preserve">                </w:t>
            </w:r>
            <w:r>
              <w:rPr>
                <w:rFonts w:ascii="微软雅黑" w:eastAsia="微软雅黑" w:hAnsi="微软雅黑" w:cs="宋体" w:hint="eastAsia"/>
                <w:color w:val="000000"/>
                <w:sz w:val="22"/>
              </w:rPr>
              <w:t>□一对一沟通</w:t>
            </w:r>
          </w:p>
          <w:p w:rsidR="007B7E9D" w:rsidRDefault="00A30C48">
            <w:pPr>
              <w:spacing w:before="220" w:line="440" w:lineRule="exact"/>
              <w:rPr>
                <w:rFonts w:ascii="微软雅黑" w:eastAsia="微软雅黑" w:hAnsi="微软雅黑"/>
                <w:sz w:val="22"/>
              </w:rPr>
            </w:pPr>
            <w:r>
              <w:rPr>
                <w:rFonts w:ascii="微软雅黑" w:eastAsia="微软雅黑" w:hAnsi="微软雅黑" w:cs="宋体" w:hint="eastAsia"/>
                <w:color w:val="000000"/>
                <w:sz w:val="22"/>
              </w:rPr>
              <w:t>□其他</w:t>
            </w:r>
          </w:p>
        </w:tc>
      </w:tr>
      <w:tr w:rsidR="007B7E9D">
        <w:trPr>
          <w:trHeight w:val="460"/>
        </w:trPr>
        <w:tc>
          <w:tcPr>
            <w:tcW w:w="1838" w:type="dxa"/>
            <w:vAlign w:val="center"/>
          </w:tcPr>
          <w:p w:rsidR="007B7E9D" w:rsidRDefault="00A30C48">
            <w:pPr>
              <w:spacing w:before="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时间</w:t>
            </w:r>
          </w:p>
        </w:tc>
        <w:tc>
          <w:tcPr>
            <w:tcW w:w="6458" w:type="dxa"/>
            <w:vAlign w:val="center"/>
          </w:tcPr>
          <w:p w:rsidR="007B7E9D" w:rsidRDefault="00A30C48" w:rsidP="00536071">
            <w:pPr>
              <w:spacing w:before="20" w:line="440" w:lineRule="exact"/>
              <w:rPr>
                <w:rFonts w:ascii="微软雅黑" w:eastAsia="微软雅黑" w:hAnsi="微软雅黑"/>
                <w:sz w:val="22"/>
              </w:rPr>
            </w:pPr>
            <w:r>
              <w:rPr>
                <w:rFonts w:ascii="微软雅黑" w:eastAsia="微软雅黑" w:hAnsi="微软雅黑"/>
                <w:sz w:val="22"/>
              </w:rPr>
              <w:t>202</w:t>
            </w:r>
            <w:r w:rsidR="003043D9">
              <w:rPr>
                <w:rFonts w:ascii="微软雅黑" w:eastAsia="微软雅黑" w:hAnsi="微软雅黑"/>
                <w:sz w:val="22"/>
              </w:rPr>
              <w:t>5</w:t>
            </w:r>
            <w:r>
              <w:rPr>
                <w:rFonts w:ascii="微软雅黑" w:eastAsia="微软雅黑" w:hAnsi="微软雅黑"/>
                <w:sz w:val="22"/>
              </w:rPr>
              <w:t>年</w:t>
            </w:r>
            <w:r w:rsidR="002476B2">
              <w:rPr>
                <w:rFonts w:ascii="微软雅黑" w:eastAsia="微软雅黑" w:hAnsi="微软雅黑"/>
                <w:sz w:val="22"/>
              </w:rPr>
              <w:t>1</w:t>
            </w:r>
            <w:r w:rsidR="00536071">
              <w:rPr>
                <w:rFonts w:ascii="微软雅黑" w:eastAsia="微软雅黑" w:hAnsi="微软雅黑"/>
                <w:sz w:val="22"/>
              </w:rPr>
              <w:t>2</w:t>
            </w:r>
            <w:r>
              <w:rPr>
                <w:rFonts w:ascii="微软雅黑" w:eastAsia="微软雅黑" w:hAnsi="微软雅黑"/>
                <w:sz w:val="22"/>
              </w:rPr>
              <w:t>月</w:t>
            </w:r>
            <w:r w:rsidR="002476B2">
              <w:rPr>
                <w:rFonts w:ascii="微软雅黑" w:eastAsia="微软雅黑" w:hAnsi="微软雅黑"/>
                <w:sz w:val="22"/>
              </w:rPr>
              <w:t>1</w:t>
            </w:r>
            <w:r w:rsidR="00536071">
              <w:rPr>
                <w:rFonts w:ascii="微软雅黑" w:eastAsia="微软雅黑" w:hAnsi="微软雅黑"/>
                <w:sz w:val="22"/>
              </w:rPr>
              <w:t>2</w:t>
            </w:r>
            <w:r>
              <w:rPr>
                <w:rFonts w:ascii="微软雅黑" w:eastAsia="微软雅黑" w:hAnsi="微软雅黑"/>
                <w:sz w:val="22"/>
              </w:rPr>
              <w:t>日</w:t>
            </w:r>
            <w:r>
              <w:rPr>
                <w:rFonts w:ascii="微软雅黑" w:eastAsia="微软雅黑" w:hAnsi="微软雅黑" w:hint="eastAsia"/>
                <w:sz w:val="22"/>
              </w:rPr>
              <w:t xml:space="preserve"> </w:t>
            </w:r>
            <w:r>
              <w:rPr>
                <w:rFonts w:ascii="微软雅黑" w:eastAsia="微软雅黑" w:hAnsi="微软雅黑"/>
                <w:sz w:val="22"/>
              </w:rPr>
              <w:t xml:space="preserve"> 星期</w:t>
            </w:r>
            <w:r w:rsidR="00536071">
              <w:rPr>
                <w:rFonts w:ascii="微软雅黑" w:eastAsia="微软雅黑" w:hAnsi="微软雅黑" w:hint="eastAsia"/>
                <w:sz w:val="22"/>
              </w:rPr>
              <w:t>五</w:t>
            </w:r>
            <w:r>
              <w:rPr>
                <w:rFonts w:ascii="微软雅黑" w:eastAsia="微软雅黑" w:hAnsi="微软雅黑"/>
                <w:sz w:val="22"/>
              </w:rPr>
              <w:t xml:space="preserve">  1</w:t>
            </w:r>
            <w:r w:rsidR="002476B2">
              <w:rPr>
                <w:rFonts w:ascii="微软雅黑" w:eastAsia="微软雅黑" w:hAnsi="微软雅黑"/>
                <w:sz w:val="22"/>
              </w:rPr>
              <w:t>0</w:t>
            </w:r>
            <w:r w:rsidR="0093346A">
              <w:rPr>
                <w:rFonts w:ascii="微软雅黑" w:eastAsia="微软雅黑" w:hAnsi="微软雅黑" w:hint="eastAsia"/>
                <w:sz w:val="22"/>
              </w:rPr>
              <w:t>：0</w:t>
            </w:r>
            <w:r w:rsidR="0093346A">
              <w:rPr>
                <w:rFonts w:ascii="微软雅黑" w:eastAsia="微软雅黑" w:hAnsi="微软雅黑"/>
                <w:sz w:val="22"/>
              </w:rPr>
              <w:t>0</w:t>
            </w:r>
            <w:r w:rsidR="0093346A">
              <w:rPr>
                <w:rFonts w:ascii="微软雅黑" w:eastAsia="微软雅黑" w:hAnsi="微软雅黑" w:hint="eastAsia"/>
                <w:sz w:val="22"/>
              </w:rPr>
              <w:t>-</w:t>
            </w:r>
            <w:r>
              <w:rPr>
                <w:rFonts w:ascii="微软雅黑" w:eastAsia="微软雅黑" w:hAnsi="微软雅黑"/>
                <w:sz w:val="22"/>
              </w:rPr>
              <w:t>1</w:t>
            </w:r>
            <w:r w:rsidR="002476B2">
              <w:rPr>
                <w:rFonts w:ascii="微软雅黑" w:eastAsia="微软雅黑" w:hAnsi="微软雅黑"/>
                <w:sz w:val="22"/>
              </w:rPr>
              <w:t>1</w:t>
            </w:r>
            <w:r w:rsidR="0093346A">
              <w:rPr>
                <w:rFonts w:ascii="微软雅黑" w:eastAsia="微软雅黑" w:hAnsi="微软雅黑" w:hint="eastAsia"/>
                <w:sz w:val="22"/>
              </w:rPr>
              <w:t>：0</w:t>
            </w:r>
            <w:r w:rsidR="0093346A">
              <w:rPr>
                <w:rFonts w:ascii="微软雅黑" w:eastAsia="微软雅黑" w:hAnsi="微软雅黑"/>
                <w:sz w:val="22"/>
              </w:rPr>
              <w:t>0</w:t>
            </w:r>
          </w:p>
        </w:tc>
      </w:tr>
      <w:tr w:rsidR="007B7E9D">
        <w:trPr>
          <w:trHeight w:val="410"/>
        </w:trPr>
        <w:tc>
          <w:tcPr>
            <w:tcW w:w="1838" w:type="dxa"/>
            <w:vAlign w:val="center"/>
          </w:tcPr>
          <w:p w:rsidR="007B7E9D" w:rsidRDefault="00A30C48">
            <w:pPr>
              <w:spacing w:before="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地点</w:t>
            </w:r>
            <w:r w:rsidR="0093346A">
              <w:rPr>
                <w:rFonts w:ascii="微软雅黑" w:eastAsia="微软雅黑" w:hAnsi="微软雅黑" w:cs="宋体" w:hint="eastAsia"/>
                <w:b/>
                <w:color w:val="000000"/>
                <w:sz w:val="22"/>
              </w:rPr>
              <w:t>/方式</w:t>
            </w:r>
          </w:p>
        </w:tc>
        <w:tc>
          <w:tcPr>
            <w:tcW w:w="6458" w:type="dxa"/>
            <w:vAlign w:val="center"/>
          </w:tcPr>
          <w:p w:rsidR="0093346A" w:rsidRPr="0093346A" w:rsidRDefault="0093346A" w:rsidP="0093346A">
            <w:pPr>
              <w:rPr>
                <w:rFonts w:ascii="微软雅黑" w:eastAsia="微软雅黑" w:hAnsi="微软雅黑"/>
                <w:sz w:val="22"/>
              </w:rPr>
            </w:pPr>
            <w:r w:rsidRPr="0093346A">
              <w:rPr>
                <w:rFonts w:ascii="微软雅黑" w:eastAsia="微软雅黑" w:hAnsi="微软雅黑" w:hint="eastAsia"/>
                <w:sz w:val="22"/>
              </w:rPr>
              <w:t>上</w:t>
            </w:r>
            <w:proofErr w:type="gramStart"/>
            <w:r w:rsidRPr="0093346A">
              <w:rPr>
                <w:rFonts w:ascii="微软雅黑" w:eastAsia="微软雅黑" w:hAnsi="微软雅黑" w:hint="eastAsia"/>
                <w:sz w:val="22"/>
              </w:rPr>
              <w:t>证路演中心</w:t>
            </w:r>
            <w:proofErr w:type="gramEnd"/>
            <w:r w:rsidRPr="0093346A">
              <w:rPr>
                <w:rFonts w:ascii="微软雅黑" w:eastAsia="微软雅黑" w:hAnsi="微软雅黑" w:hint="eastAsia"/>
                <w:sz w:val="22"/>
              </w:rPr>
              <w:t xml:space="preserve"> </w:t>
            </w:r>
            <w:hyperlink r:id="rId6" w:history="1">
              <w:r w:rsidRPr="0093346A">
                <w:rPr>
                  <w:rStyle w:val="15"/>
                  <w:rFonts w:ascii="微软雅黑" w:eastAsia="微软雅黑" w:hAnsi="微软雅黑" w:hint="eastAsia"/>
                  <w:bCs/>
                  <w:sz w:val="22"/>
                </w:rPr>
                <w:t>https://roadshow.sseinfo.com</w:t>
              </w:r>
            </w:hyperlink>
          </w:p>
          <w:p w:rsidR="007B7E9D" w:rsidRDefault="0093346A" w:rsidP="0093346A">
            <w:pPr>
              <w:rPr>
                <w:rFonts w:ascii="微软雅黑" w:eastAsia="微软雅黑" w:hAnsi="微软雅黑"/>
                <w:sz w:val="22"/>
              </w:rPr>
            </w:pPr>
            <w:r w:rsidRPr="0093346A">
              <w:rPr>
                <w:rFonts w:ascii="微软雅黑" w:eastAsia="微软雅黑" w:hAnsi="微软雅黑" w:hint="eastAsia"/>
                <w:sz w:val="22"/>
              </w:rPr>
              <w:t>网络文字互动</w:t>
            </w:r>
          </w:p>
        </w:tc>
      </w:tr>
      <w:tr w:rsidR="007B7E9D">
        <w:tc>
          <w:tcPr>
            <w:tcW w:w="1838" w:type="dxa"/>
            <w:vAlign w:val="center"/>
          </w:tcPr>
          <w:p w:rsidR="007B7E9D" w:rsidRDefault="00A30C48">
            <w:pPr>
              <w:spacing w:before="20" w:line="4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上</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市</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公</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司</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接</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待人员姓名</w:t>
            </w:r>
          </w:p>
        </w:tc>
        <w:tc>
          <w:tcPr>
            <w:tcW w:w="6458" w:type="dxa"/>
            <w:vAlign w:val="center"/>
          </w:tcPr>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华鑫股份董事长：</w:t>
            </w:r>
            <w:r>
              <w:rPr>
                <w:rFonts w:ascii="微软雅黑" w:eastAsia="微软雅黑" w:hAnsi="微软雅黑"/>
                <w:sz w:val="22"/>
              </w:rPr>
              <w:t>李军先生</w:t>
            </w:r>
          </w:p>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华鑫股份董事、总经理：</w:t>
            </w:r>
            <w:r>
              <w:rPr>
                <w:rFonts w:ascii="微软雅黑" w:eastAsia="微软雅黑" w:hAnsi="微软雅黑"/>
                <w:sz w:val="22"/>
              </w:rPr>
              <w:t>俞洋先生</w:t>
            </w:r>
          </w:p>
          <w:p w:rsidR="007B7E9D" w:rsidRDefault="00A30C48">
            <w:pPr>
              <w:spacing w:before="260" w:line="440" w:lineRule="exact"/>
              <w:rPr>
                <w:rFonts w:ascii="微软雅黑" w:eastAsia="微软雅黑" w:hAnsi="微软雅黑"/>
                <w:sz w:val="22"/>
              </w:rPr>
            </w:pPr>
            <w:r>
              <w:rPr>
                <w:rFonts w:ascii="微软雅黑" w:eastAsia="微软雅黑" w:hAnsi="微软雅黑"/>
                <w:sz w:val="22"/>
              </w:rPr>
              <w:t>华鑫股份独立董事</w:t>
            </w:r>
            <w:r>
              <w:rPr>
                <w:rFonts w:ascii="微软雅黑" w:eastAsia="微软雅黑" w:hAnsi="微软雅黑" w:hint="eastAsia"/>
                <w:sz w:val="22"/>
              </w:rPr>
              <w:t>：</w:t>
            </w:r>
            <w:r w:rsidR="004402A7">
              <w:rPr>
                <w:rFonts w:ascii="微软雅黑" w:eastAsia="微软雅黑" w:hAnsi="微软雅黑"/>
                <w:sz w:val="22"/>
              </w:rPr>
              <w:t>顾诚</w:t>
            </w:r>
            <w:r>
              <w:rPr>
                <w:rFonts w:ascii="微软雅黑" w:eastAsia="微软雅黑" w:hAnsi="微软雅黑"/>
                <w:sz w:val="22"/>
              </w:rPr>
              <w:t>先生</w:t>
            </w:r>
          </w:p>
          <w:p w:rsidR="004402A7" w:rsidRDefault="004402A7" w:rsidP="004402A7">
            <w:pPr>
              <w:spacing w:before="260" w:line="440" w:lineRule="exact"/>
              <w:rPr>
                <w:rFonts w:ascii="微软雅黑" w:eastAsia="微软雅黑" w:hAnsi="微软雅黑"/>
                <w:sz w:val="22"/>
              </w:rPr>
            </w:pPr>
            <w:r>
              <w:rPr>
                <w:rFonts w:ascii="微软雅黑" w:eastAsia="微软雅黑" w:hAnsi="微软雅黑"/>
                <w:sz w:val="22"/>
              </w:rPr>
              <w:t>华鑫股份独立董事</w:t>
            </w:r>
            <w:r>
              <w:rPr>
                <w:rFonts w:ascii="微软雅黑" w:eastAsia="微软雅黑" w:hAnsi="微软雅黑" w:hint="eastAsia"/>
                <w:sz w:val="22"/>
              </w:rPr>
              <w:t>：</w:t>
            </w:r>
            <w:r>
              <w:rPr>
                <w:rFonts w:ascii="微软雅黑" w:eastAsia="微软雅黑" w:hAnsi="微软雅黑"/>
                <w:sz w:val="22"/>
              </w:rPr>
              <w:t>吴文芳女士</w:t>
            </w:r>
          </w:p>
          <w:p w:rsidR="00E15295" w:rsidRDefault="00E15295" w:rsidP="00E15295">
            <w:pPr>
              <w:spacing w:before="260" w:line="440" w:lineRule="exact"/>
              <w:rPr>
                <w:rFonts w:ascii="微软雅黑" w:eastAsia="微软雅黑" w:hAnsi="微软雅黑"/>
                <w:sz w:val="22"/>
              </w:rPr>
            </w:pPr>
            <w:r>
              <w:rPr>
                <w:rFonts w:ascii="微软雅黑" w:eastAsia="微软雅黑" w:hAnsi="微软雅黑"/>
                <w:sz w:val="22"/>
              </w:rPr>
              <w:t>华鑫股份独立董事</w:t>
            </w:r>
            <w:r>
              <w:rPr>
                <w:rFonts w:ascii="微软雅黑" w:eastAsia="微软雅黑" w:hAnsi="微软雅黑" w:hint="eastAsia"/>
                <w:sz w:val="22"/>
              </w:rPr>
              <w:t>：</w:t>
            </w:r>
            <w:r w:rsidR="004402A7">
              <w:rPr>
                <w:rFonts w:ascii="微软雅黑" w:eastAsia="微软雅黑" w:hAnsi="微软雅黑"/>
                <w:sz w:val="22"/>
              </w:rPr>
              <w:t>魏</w:t>
            </w:r>
            <w:proofErr w:type="gramStart"/>
            <w:r w:rsidR="004402A7">
              <w:rPr>
                <w:rFonts w:ascii="微软雅黑" w:eastAsia="微软雅黑" w:hAnsi="微软雅黑"/>
                <w:sz w:val="22"/>
              </w:rPr>
              <w:t>嶷</w:t>
            </w:r>
            <w:proofErr w:type="gramEnd"/>
            <w:r>
              <w:rPr>
                <w:rFonts w:ascii="微软雅黑" w:eastAsia="微软雅黑" w:hAnsi="微软雅黑"/>
                <w:sz w:val="22"/>
              </w:rPr>
              <w:t>先生</w:t>
            </w:r>
          </w:p>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华鑫股份总会计师：</w:t>
            </w:r>
            <w:r w:rsidR="002476B2">
              <w:rPr>
                <w:rFonts w:ascii="微软雅黑" w:eastAsia="微软雅黑" w:hAnsi="微软雅黑" w:hint="eastAsia"/>
                <w:sz w:val="22"/>
              </w:rPr>
              <w:t>周昌娥</w:t>
            </w:r>
            <w:r w:rsidR="00E64923">
              <w:rPr>
                <w:rFonts w:ascii="微软雅黑" w:eastAsia="微软雅黑" w:hAnsi="微软雅黑" w:hint="eastAsia"/>
                <w:sz w:val="22"/>
              </w:rPr>
              <w:t>女士</w:t>
            </w:r>
            <w:r>
              <w:rPr>
                <w:rFonts w:ascii="微软雅黑" w:eastAsia="微软雅黑" w:hAnsi="微软雅黑" w:hint="eastAsia"/>
                <w:sz w:val="22"/>
              </w:rPr>
              <w:t xml:space="preserve"> </w:t>
            </w:r>
          </w:p>
          <w:p w:rsidR="007B7E9D" w:rsidRDefault="00A30C48">
            <w:pPr>
              <w:spacing w:before="260" w:line="440" w:lineRule="exact"/>
              <w:rPr>
                <w:rFonts w:ascii="微软雅黑" w:eastAsia="微软雅黑" w:hAnsi="微软雅黑"/>
                <w:sz w:val="22"/>
              </w:rPr>
            </w:pPr>
            <w:r>
              <w:rPr>
                <w:rFonts w:ascii="微软雅黑" w:eastAsia="微软雅黑" w:hAnsi="微软雅黑" w:hint="eastAsia"/>
                <w:sz w:val="22"/>
              </w:rPr>
              <w:t>华鑫股份董事会秘书：</w:t>
            </w:r>
            <w:r w:rsidR="00536071">
              <w:rPr>
                <w:rFonts w:ascii="微软雅黑" w:eastAsia="微软雅黑" w:hAnsi="微软雅黑" w:hint="eastAsia"/>
                <w:sz w:val="22"/>
              </w:rPr>
              <w:t>张溯枫女士</w:t>
            </w:r>
            <w:r>
              <w:rPr>
                <w:rFonts w:ascii="微软雅黑" w:eastAsia="微软雅黑" w:hAnsi="微软雅黑" w:hint="eastAsia"/>
                <w:sz w:val="22"/>
              </w:rPr>
              <w:t xml:space="preserve"> </w:t>
            </w:r>
          </w:p>
          <w:p w:rsidR="007B7E9D" w:rsidRPr="000E2CA0" w:rsidRDefault="00A30C48">
            <w:pPr>
              <w:spacing w:before="260" w:line="440" w:lineRule="exact"/>
              <w:rPr>
                <w:rFonts w:ascii="微软雅黑" w:eastAsia="微软雅黑" w:hAnsi="微软雅黑"/>
                <w:sz w:val="22"/>
              </w:rPr>
            </w:pPr>
            <w:r>
              <w:rPr>
                <w:rFonts w:ascii="微软雅黑" w:eastAsia="微软雅黑" w:hAnsi="微软雅黑" w:hint="eastAsia"/>
                <w:sz w:val="22"/>
              </w:rPr>
              <w:t xml:space="preserve">华鑫证券总经理：陈海东先生 </w:t>
            </w:r>
          </w:p>
        </w:tc>
      </w:tr>
      <w:tr w:rsidR="007B7E9D">
        <w:tc>
          <w:tcPr>
            <w:tcW w:w="1838" w:type="dxa"/>
          </w:tcPr>
          <w:p w:rsidR="007B7E9D" w:rsidRDefault="00A30C48">
            <w:pPr>
              <w:spacing w:before="20" w:line="440" w:lineRule="exact"/>
              <w:ind w:left="120"/>
              <w:jc w:val="left"/>
              <w:rPr>
                <w:rFonts w:ascii="微软雅黑" w:eastAsia="微软雅黑" w:hAnsi="微软雅黑" w:cs="宋体"/>
                <w:b/>
                <w:color w:val="000000"/>
                <w:sz w:val="22"/>
              </w:rPr>
            </w:pPr>
            <w:r>
              <w:rPr>
                <w:rFonts w:ascii="微软雅黑" w:eastAsia="微软雅黑" w:hAnsi="微软雅黑" w:cs="宋体" w:hint="eastAsia"/>
                <w:b/>
                <w:color w:val="000000"/>
                <w:sz w:val="22"/>
              </w:rPr>
              <w:t>投资者关系活动主要内容介绍</w:t>
            </w:r>
          </w:p>
          <w:p w:rsidR="007B7E9D" w:rsidRDefault="007B7E9D">
            <w:pPr>
              <w:spacing w:line="440" w:lineRule="exact"/>
              <w:jc w:val="left"/>
              <w:rPr>
                <w:rFonts w:ascii="微软雅黑" w:eastAsia="微软雅黑" w:hAnsi="微软雅黑"/>
                <w:b/>
                <w:sz w:val="22"/>
              </w:rPr>
            </w:pPr>
          </w:p>
        </w:tc>
        <w:tc>
          <w:tcPr>
            <w:tcW w:w="6458" w:type="dxa"/>
          </w:tcPr>
          <w:p w:rsidR="00450F1E" w:rsidRPr="00450F1E" w:rsidRDefault="00A30C48" w:rsidP="00450F1E">
            <w:pPr>
              <w:spacing w:line="440" w:lineRule="exact"/>
              <w:ind w:firstLineChars="200" w:firstLine="440"/>
              <w:rPr>
                <w:rFonts w:ascii="微软雅黑" w:eastAsia="微软雅黑" w:hAnsi="微软雅黑" w:hint="eastAsia"/>
                <w:sz w:val="22"/>
              </w:rPr>
            </w:pPr>
            <w:r>
              <w:rPr>
                <w:rFonts w:ascii="微软雅黑" w:eastAsia="微软雅黑" w:hAnsi="微软雅黑" w:hint="eastAsia"/>
                <w:b/>
                <w:sz w:val="22"/>
              </w:rPr>
              <w:lastRenderedPageBreak/>
              <w:t>李军发言：</w:t>
            </w:r>
            <w:r w:rsidR="00450F1E" w:rsidRPr="00450F1E">
              <w:rPr>
                <w:rFonts w:ascii="微软雅黑" w:eastAsia="微软雅黑" w:hAnsi="微软雅黑" w:hint="eastAsia"/>
                <w:sz w:val="22"/>
              </w:rPr>
              <w:t>尊敬的各位股东、各位投资者，大家好！欢迎大家参加上海华鑫股份有限公司2025年第三季度业绩说明会。我谨代表公司向参加本次业绩说明会的广大投资者表示热烈的欢迎，</w:t>
            </w:r>
            <w:r w:rsidR="00450F1E" w:rsidRPr="00450F1E">
              <w:rPr>
                <w:rFonts w:ascii="微软雅黑" w:eastAsia="微软雅黑" w:hAnsi="微软雅黑" w:hint="eastAsia"/>
                <w:sz w:val="22"/>
              </w:rPr>
              <w:lastRenderedPageBreak/>
              <w:t>向关心和支持公司发展的社会各界朋友致以衷心的感谢。</w:t>
            </w:r>
          </w:p>
          <w:p w:rsidR="00715B28" w:rsidRDefault="00450F1E" w:rsidP="00450F1E">
            <w:pPr>
              <w:spacing w:line="440" w:lineRule="exact"/>
              <w:ind w:firstLine="444"/>
              <w:rPr>
                <w:rFonts w:ascii="微软雅黑" w:eastAsia="微软雅黑" w:hAnsi="微软雅黑"/>
                <w:sz w:val="22"/>
              </w:rPr>
            </w:pPr>
            <w:r w:rsidRPr="00450F1E">
              <w:rPr>
                <w:rFonts w:ascii="微软雅黑" w:eastAsia="微软雅黑" w:hAnsi="微软雅黑" w:hint="eastAsia"/>
                <w:sz w:val="22"/>
              </w:rPr>
              <w:t>为加强与投资者的沟通，上海华鑫股份有限公司于今日召开2025年第三季度业绩说明会，就公司2025年第三季度经营情况与投资者进行互动交流。欢迎大家积极参与、踊跃提问。谢谢大家！</w:t>
            </w:r>
          </w:p>
          <w:p w:rsidR="00450F1E" w:rsidRPr="00450F1E" w:rsidRDefault="00450F1E" w:rsidP="00450F1E">
            <w:pPr>
              <w:spacing w:line="440" w:lineRule="exact"/>
              <w:ind w:firstLine="444"/>
              <w:rPr>
                <w:rFonts w:ascii="微软雅黑" w:eastAsia="微软雅黑" w:hAnsi="微软雅黑" w:hint="eastAsia"/>
                <w:sz w:val="22"/>
              </w:rPr>
            </w:pPr>
            <w:r>
              <w:rPr>
                <w:rFonts w:ascii="微软雅黑" w:eastAsia="微软雅黑" w:hAnsi="微软雅黑" w:hint="eastAsia"/>
                <w:b/>
                <w:sz w:val="22"/>
              </w:rPr>
              <w:t>李军发言：</w:t>
            </w:r>
            <w:r w:rsidRPr="00450F1E">
              <w:rPr>
                <w:rFonts w:ascii="微软雅黑" w:eastAsia="微软雅黑" w:hAnsi="微软雅黑" w:hint="eastAsia"/>
                <w:sz w:val="22"/>
              </w:rPr>
              <w:t>下面，我们就本次业绩说明会临时公告公开征集到的，投资者普遍关注的问题进行解答。</w:t>
            </w:r>
          </w:p>
          <w:p w:rsidR="00450F1E" w:rsidRPr="00450F1E" w:rsidRDefault="00450F1E" w:rsidP="00450F1E">
            <w:pPr>
              <w:spacing w:line="440" w:lineRule="exact"/>
              <w:ind w:firstLine="444"/>
              <w:rPr>
                <w:rFonts w:ascii="微软雅黑" w:eastAsia="微软雅黑" w:hAnsi="微软雅黑" w:hint="eastAsia"/>
                <w:sz w:val="22"/>
              </w:rPr>
            </w:pPr>
            <w:r w:rsidRPr="00450F1E">
              <w:rPr>
                <w:rFonts w:ascii="微软雅黑" w:eastAsia="微软雅黑" w:hAnsi="微软雅黑" w:hint="eastAsia"/>
                <w:sz w:val="22"/>
              </w:rPr>
              <w:t>问题：华鑫证券通过其全资子公司华鑫证券投资有限公司开展业务。该公司专注于实业投资和金融产品投资，截至2025年，已对外投资了17家企业。这17家企业，主要是什么类型的企业，有没有最近比较热门的芯片企业？</w:t>
            </w:r>
          </w:p>
          <w:p w:rsidR="00450F1E" w:rsidRPr="00450F1E" w:rsidRDefault="00450F1E" w:rsidP="00450F1E">
            <w:pPr>
              <w:spacing w:line="440" w:lineRule="exact"/>
              <w:ind w:firstLine="444"/>
              <w:rPr>
                <w:rFonts w:ascii="微软雅黑" w:eastAsia="微软雅黑" w:hAnsi="微软雅黑" w:hint="eastAsia"/>
                <w:sz w:val="22"/>
              </w:rPr>
            </w:pPr>
            <w:r w:rsidRPr="00450F1E">
              <w:rPr>
                <w:rFonts w:ascii="微软雅黑" w:eastAsia="微软雅黑" w:hAnsi="微软雅黑" w:hint="eastAsia"/>
                <w:sz w:val="22"/>
              </w:rPr>
              <w:t>回答：您好。华鑫证券有限责任公司全资子公司华鑫证券投资有限公司近年来已陆续布局品牌消费、节能环保、半导体、生物医药及器械、新材料、人工智能、工业机器人等细分领域的相关企业。感谢您的关注。</w:t>
            </w:r>
          </w:p>
          <w:p w:rsidR="00E64923" w:rsidRDefault="00A30C48" w:rsidP="00E64923">
            <w:pPr>
              <w:spacing w:line="440" w:lineRule="exact"/>
              <w:ind w:firstLine="444"/>
              <w:rPr>
                <w:rFonts w:ascii="微软雅黑" w:eastAsia="微软雅黑" w:hAnsi="微软雅黑"/>
                <w:sz w:val="22"/>
              </w:rPr>
            </w:pPr>
            <w:r>
              <w:rPr>
                <w:rFonts w:ascii="微软雅黑" w:eastAsia="微软雅黑" w:hAnsi="微软雅黑" w:hint="eastAsia"/>
                <w:b/>
                <w:sz w:val="22"/>
              </w:rPr>
              <w:t>投资人提问1：</w:t>
            </w:r>
            <w:r w:rsidR="00450F1E" w:rsidRPr="00450F1E">
              <w:rPr>
                <w:rFonts w:ascii="微软雅黑" w:eastAsia="微软雅黑" w:hAnsi="微软雅黑" w:hint="eastAsia"/>
                <w:sz w:val="22"/>
              </w:rPr>
              <w:t>公司提到的“金融科技引领”战略目前有何具体进展？</w:t>
            </w:r>
          </w:p>
          <w:p w:rsidR="00715B28" w:rsidRPr="002F116A" w:rsidRDefault="000428B7" w:rsidP="000428B7">
            <w:pPr>
              <w:spacing w:line="440" w:lineRule="exact"/>
              <w:ind w:firstLine="444"/>
              <w:rPr>
                <w:rFonts w:ascii="微软雅黑" w:eastAsia="微软雅黑" w:hAnsi="微软雅黑"/>
                <w:sz w:val="22"/>
              </w:rPr>
            </w:pPr>
            <w:r>
              <w:rPr>
                <w:rFonts w:ascii="微软雅黑" w:eastAsia="微软雅黑" w:hAnsi="微软雅黑" w:hint="eastAsia"/>
                <w:sz w:val="22"/>
              </w:rPr>
              <w:t>答：</w:t>
            </w:r>
            <w:r w:rsidR="00450F1E" w:rsidRPr="00450F1E">
              <w:rPr>
                <w:rFonts w:ascii="微软雅黑" w:eastAsia="微软雅黑" w:hAnsi="微软雅黑" w:hint="eastAsia"/>
                <w:sz w:val="22"/>
              </w:rPr>
              <w:t>您好。华鑫证券利用金融科技能力为客户提供包括特色策略、特色系统、资金支持、研究支持、托管服务五位一体的全方位解决方案，满足不同类型客户多样化需求。今年9月中旬发布基于大模型的智能投</w:t>
            </w:r>
            <w:proofErr w:type="gramStart"/>
            <w:r w:rsidR="00450F1E" w:rsidRPr="00450F1E">
              <w:rPr>
                <w:rFonts w:ascii="微软雅黑" w:eastAsia="微软雅黑" w:hAnsi="微软雅黑" w:hint="eastAsia"/>
                <w:sz w:val="22"/>
              </w:rPr>
              <w:t>研</w:t>
            </w:r>
            <w:proofErr w:type="gramEnd"/>
            <w:r w:rsidR="00450F1E" w:rsidRPr="00450F1E">
              <w:rPr>
                <w:rFonts w:ascii="微软雅黑" w:eastAsia="微软雅黑" w:hAnsi="微软雅黑" w:hint="eastAsia"/>
                <w:sz w:val="22"/>
              </w:rPr>
              <w:t>系统“鑫</w:t>
            </w:r>
            <w:proofErr w:type="spellStart"/>
            <w:r w:rsidR="00450F1E" w:rsidRPr="00450F1E">
              <w:rPr>
                <w:rFonts w:ascii="微软雅黑" w:eastAsia="微软雅黑" w:hAnsi="微软雅黑" w:hint="eastAsia"/>
                <w:sz w:val="22"/>
              </w:rPr>
              <w:t>i</w:t>
            </w:r>
            <w:proofErr w:type="spellEnd"/>
            <w:r w:rsidR="00450F1E" w:rsidRPr="00450F1E">
              <w:rPr>
                <w:rFonts w:ascii="微软雅黑" w:eastAsia="微软雅黑" w:hAnsi="微软雅黑" w:hint="eastAsia"/>
                <w:sz w:val="22"/>
              </w:rPr>
              <w:t>”，为投资研究提供智能化服务。感谢您的关注。</w:t>
            </w:r>
          </w:p>
          <w:p w:rsidR="00450F1E" w:rsidRDefault="00A30C48" w:rsidP="000428B7">
            <w:pPr>
              <w:spacing w:line="440" w:lineRule="exact"/>
              <w:ind w:firstLineChars="200" w:firstLine="440"/>
              <w:rPr>
                <w:rFonts w:ascii="微软雅黑" w:eastAsia="微软雅黑" w:hAnsi="微软雅黑"/>
                <w:sz w:val="22"/>
              </w:rPr>
            </w:pPr>
            <w:r>
              <w:rPr>
                <w:rFonts w:ascii="微软雅黑" w:eastAsia="微软雅黑" w:hAnsi="微软雅黑" w:hint="eastAsia"/>
                <w:b/>
                <w:sz w:val="22"/>
              </w:rPr>
              <w:t>投资人提问</w:t>
            </w:r>
            <w:r>
              <w:rPr>
                <w:rFonts w:ascii="微软雅黑" w:eastAsia="微软雅黑" w:hAnsi="微软雅黑"/>
                <w:b/>
                <w:sz w:val="22"/>
              </w:rPr>
              <w:t>2</w:t>
            </w:r>
            <w:r>
              <w:rPr>
                <w:rFonts w:ascii="微软雅黑" w:eastAsia="微软雅黑" w:hAnsi="微软雅黑" w:hint="eastAsia"/>
                <w:b/>
                <w:sz w:val="22"/>
              </w:rPr>
              <w:t>：</w:t>
            </w:r>
            <w:r w:rsidR="00450F1E" w:rsidRPr="00450F1E">
              <w:rPr>
                <w:rFonts w:ascii="微软雅黑" w:eastAsia="微软雅黑" w:hAnsi="微软雅黑" w:hint="eastAsia"/>
                <w:sz w:val="22"/>
              </w:rPr>
              <w:t>请问：董事长李军先生，已到退休年纪，今年是否会准时退休？</w:t>
            </w:r>
          </w:p>
          <w:p w:rsidR="007B7E9D" w:rsidRDefault="000428B7" w:rsidP="000428B7">
            <w:pPr>
              <w:spacing w:line="440" w:lineRule="exact"/>
              <w:ind w:firstLineChars="200" w:firstLine="440"/>
              <w:rPr>
                <w:rFonts w:ascii="微软雅黑" w:eastAsia="微软雅黑" w:hAnsi="微软雅黑"/>
                <w:sz w:val="22"/>
              </w:rPr>
            </w:pPr>
            <w:r>
              <w:rPr>
                <w:rFonts w:ascii="微软雅黑" w:eastAsia="微软雅黑" w:hAnsi="微软雅黑" w:hint="eastAsia"/>
                <w:sz w:val="22"/>
              </w:rPr>
              <w:t>答：</w:t>
            </w:r>
            <w:r w:rsidR="00450F1E" w:rsidRPr="00450F1E">
              <w:rPr>
                <w:rFonts w:ascii="微软雅黑" w:eastAsia="微软雅黑" w:hAnsi="微软雅黑" w:hint="eastAsia"/>
                <w:sz w:val="22"/>
              </w:rPr>
              <w:t>您好。有关信息请以公司在上交所网站和指定媒体上披露的信息为准。感谢您的关注。</w:t>
            </w:r>
          </w:p>
          <w:p w:rsidR="000428B7" w:rsidRDefault="00715B28" w:rsidP="00E64923">
            <w:pPr>
              <w:spacing w:line="440" w:lineRule="exact"/>
              <w:ind w:firstLine="444"/>
              <w:rPr>
                <w:rFonts w:ascii="微软雅黑" w:eastAsia="微软雅黑" w:hAnsi="微软雅黑"/>
                <w:sz w:val="22"/>
              </w:rPr>
            </w:pPr>
            <w:r>
              <w:rPr>
                <w:rFonts w:ascii="微软雅黑" w:eastAsia="微软雅黑" w:hAnsi="微软雅黑" w:hint="eastAsia"/>
                <w:b/>
                <w:sz w:val="22"/>
              </w:rPr>
              <w:t>投资人提问3：</w:t>
            </w:r>
            <w:r w:rsidR="00450F1E" w:rsidRPr="00450F1E">
              <w:rPr>
                <w:rFonts w:ascii="微软雅黑" w:eastAsia="微软雅黑" w:hAnsi="微软雅黑" w:hint="eastAsia"/>
                <w:sz w:val="22"/>
              </w:rPr>
              <w:t>公司已经拿到保荐牌照很久了，目前有没有正在辅导企业IPO的项目？</w:t>
            </w:r>
          </w:p>
          <w:p w:rsidR="00450F1E" w:rsidRDefault="000428B7" w:rsidP="00E64923">
            <w:pPr>
              <w:spacing w:line="440" w:lineRule="exact"/>
              <w:ind w:firstLine="444"/>
              <w:rPr>
                <w:rFonts w:ascii="微软雅黑" w:eastAsia="微软雅黑" w:hAnsi="微软雅黑"/>
                <w:sz w:val="22"/>
              </w:rPr>
            </w:pPr>
            <w:r>
              <w:rPr>
                <w:rFonts w:ascii="微软雅黑" w:eastAsia="微软雅黑" w:hAnsi="微软雅黑" w:hint="eastAsia"/>
                <w:sz w:val="22"/>
              </w:rPr>
              <w:t>答：</w:t>
            </w:r>
            <w:r w:rsidR="00450F1E" w:rsidRPr="00450F1E">
              <w:rPr>
                <w:rFonts w:ascii="微软雅黑" w:eastAsia="微软雅黑" w:hAnsi="微软雅黑" w:hint="eastAsia"/>
                <w:sz w:val="22"/>
              </w:rPr>
              <w:t>您好。公司保荐业务已通过监管机构验收并取得相关业务经营许可证，公司将积极拓展投行业务。感谢您的关注。</w:t>
            </w:r>
          </w:p>
          <w:p w:rsidR="00450F1E" w:rsidRDefault="00450F1E" w:rsidP="00450F1E">
            <w:pPr>
              <w:spacing w:line="440" w:lineRule="exact"/>
              <w:ind w:firstLine="444"/>
              <w:rPr>
                <w:rFonts w:ascii="微软雅黑" w:eastAsia="微软雅黑" w:hAnsi="微软雅黑"/>
                <w:sz w:val="22"/>
              </w:rPr>
            </w:pPr>
            <w:r>
              <w:rPr>
                <w:rFonts w:ascii="微软雅黑" w:eastAsia="微软雅黑" w:hAnsi="微软雅黑" w:hint="eastAsia"/>
                <w:b/>
                <w:sz w:val="22"/>
              </w:rPr>
              <w:t>投资人提问</w:t>
            </w:r>
            <w:r>
              <w:rPr>
                <w:rFonts w:ascii="微软雅黑" w:eastAsia="微软雅黑" w:hAnsi="微软雅黑" w:hint="eastAsia"/>
                <w:b/>
                <w:sz w:val="22"/>
              </w:rPr>
              <w:t>4</w:t>
            </w:r>
            <w:r>
              <w:rPr>
                <w:rFonts w:ascii="微软雅黑" w:eastAsia="微软雅黑" w:hAnsi="微软雅黑" w:hint="eastAsia"/>
                <w:b/>
                <w:sz w:val="22"/>
              </w:rPr>
              <w:t>：</w:t>
            </w:r>
            <w:r w:rsidRPr="00450F1E">
              <w:rPr>
                <w:rFonts w:ascii="微软雅黑" w:eastAsia="微软雅黑" w:hAnsi="微软雅黑" w:hint="eastAsia"/>
                <w:sz w:val="22"/>
              </w:rPr>
              <w:t>考虑到市场波动，管理层如何看待当前自营业务的风险敞口，未来将如何平衡收益与风险的可持续性？</w:t>
            </w:r>
          </w:p>
          <w:p w:rsidR="00450F1E" w:rsidRPr="002F116A" w:rsidRDefault="00450F1E" w:rsidP="00450F1E">
            <w:pPr>
              <w:spacing w:line="440" w:lineRule="exact"/>
              <w:ind w:firstLine="444"/>
              <w:rPr>
                <w:rFonts w:ascii="微软雅黑" w:eastAsia="微软雅黑" w:hAnsi="微软雅黑"/>
                <w:sz w:val="22"/>
              </w:rPr>
            </w:pPr>
            <w:r>
              <w:rPr>
                <w:rFonts w:ascii="微软雅黑" w:eastAsia="微软雅黑" w:hAnsi="微软雅黑" w:hint="eastAsia"/>
                <w:sz w:val="22"/>
              </w:rPr>
              <w:lastRenderedPageBreak/>
              <w:t>答：</w:t>
            </w:r>
            <w:r w:rsidRPr="00450F1E">
              <w:rPr>
                <w:rFonts w:ascii="微软雅黑" w:eastAsia="微软雅黑" w:hAnsi="微软雅黑" w:hint="eastAsia"/>
                <w:sz w:val="22"/>
              </w:rPr>
              <w:t>您好。自营业务通过多种策略、多元资产配置，灵活使用利率衍生品、开发中性投资策略、</w:t>
            </w:r>
            <w:proofErr w:type="gramStart"/>
            <w:r w:rsidRPr="00450F1E">
              <w:rPr>
                <w:rFonts w:ascii="微软雅黑" w:eastAsia="微软雅黑" w:hAnsi="微软雅黑" w:hint="eastAsia"/>
                <w:sz w:val="22"/>
              </w:rPr>
              <w:t>配置固收</w:t>
            </w:r>
            <w:proofErr w:type="gramEnd"/>
            <w:r w:rsidRPr="00450F1E">
              <w:rPr>
                <w:rFonts w:ascii="微软雅黑" w:eastAsia="微软雅黑" w:hAnsi="微软雅黑" w:hint="eastAsia"/>
                <w:sz w:val="22"/>
              </w:rPr>
              <w:t>+</w:t>
            </w:r>
            <w:proofErr w:type="gramStart"/>
            <w:r w:rsidRPr="00450F1E">
              <w:rPr>
                <w:rFonts w:ascii="微软雅黑" w:eastAsia="微软雅黑" w:hAnsi="微软雅黑" w:hint="eastAsia"/>
                <w:sz w:val="22"/>
              </w:rPr>
              <w:t>资产等偏权益</w:t>
            </w:r>
            <w:proofErr w:type="gramEnd"/>
            <w:r w:rsidRPr="00450F1E">
              <w:rPr>
                <w:rFonts w:ascii="微软雅黑" w:eastAsia="微软雅黑" w:hAnsi="微软雅黑" w:hint="eastAsia"/>
                <w:sz w:val="22"/>
              </w:rPr>
              <w:t>资产敞口等方法，力争收益的稳健性。通过优化投资研究流程，强化风险监控与管理能力，推动公司自营业务健康可持续发展。感谢您的关注。</w:t>
            </w:r>
          </w:p>
          <w:p w:rsidR="00450F1E" w:rsidRDefault="00450F1E" w:rsidP="00450F1E">
            <w:pPr>
              <w:spacing w:line="440" w:lineRule="exact"/>
              <w:ind w:firstLineChars="200" w:firstLine="440"/>
              <w:rPr>
                <w:rFonts w:ascii="微软雅黑" w:eastAsia="微软雅黑" w:hAnsi="微软雅黑"/>
                <w:sz w:val="22"/>
              </w:rPr>
            </w:pPr>
            <w:r>
              <w:rPr>
                <w:rFonts w:ascii="微软雅黑" w:eastAsia="微软雅黑" w:hAnsi="微软雅黑" w:hint="eastAsia"/>
                <w:b/>
                <w:sz w:val="22"/>
              </w:rPr>
              <w:t>投资人提问</w:t>
            </w:r>
            <w:r>
              <w:rPr>
                <w:rFonts w:ascii="微软雅黑" w:eastAsia="微软雅黑" w:hAnsi="微软雅黑" w:hint="eastAsia"/>
                <w:b/>
                <w:sz w:val="22"/>
              </w:rPr>
              <w:t>5</w:t>
            </w:r>
            <w:r>
              <w:rPr>
                <w:rFonts w:ascii="微软雅黑" w:eastAsia="微软雅黑" w:hAnsi="微软雅黑" w:hint="eastAsia"/>
                <w:b/>
                <w:sz w:val="22"/>
              </w:rPr>
              <w:t>：</w:t>
            </w:r>
            <w:r w:rsidRPr="00450F1E">
              <w:rPr>
                <w:rFonts w:ascii="微软雅黑" w:eastAsia="微软雅黑" w:hAnsi="微软雅黑" w:hint="eastAsia"/>
                <w:sz w:val="22"/>
              </w:rPr>
              <w:t>请问上海国资委有没有资产注入计划，或者证券公司重组预期？</w:t>
            </w:r>
          </w:p>
          <w:p w:rsidR="00450F1E" w:rsidRDefault="00450F1E" w:rsidP="00450F1E">
            <w:pPr>
              <w:spacing w:line="440" w:lineRule="exact"/>
              <w:ind w:firstLineChars="200" w:firstLine="440"/>
              <w:rPr>
                <w:rFonts w:ascii="微软雅黑" w:eastAsia="微软雅黑" w:hAnsi="微软雅黑"/>
                <w:sz w:val="22"/>
              </w:rPr>
            </w:pPr>
            <w:r>
              <w:rPr>
                <w:rFonts w:ascii="微软雅黑" w:eastAsia="微软雅黑" w:hAnsi="微软雅黑" w:hint="eastAsia"/>
                <w:sz w:val="22"/>
              </w:rPr>
              <w:t>答：</w:t>
            </w:r>
            <w:r w:rsidRPr="00450F1E">
              <w:rPr>
                <w:rFonts w:ascii="微软雅黑" w:eastAsia="微软雅黑" w:hAnsi="微软雅黑" w:hint="eastAsia"/>
                <w:sz w:val="22"/>
              </w:rPr>
              <w:t>您好。有关信息请以公司在上交所网站和指定媒体上披露的信息为准。感谢您的关注。</w:t>
            </w:r>
          </w:p>
          <w:p w:rsidR="00450F1E" w:rsidRDefault="00450F1E" w:rsidP="00450F1E">
            <w:pPr>
              <w:spacing w:line="440" w:lineRule="exact"/>
              <w:ind w:firstLine="444"/>
              <w:rPr>
                <w:rFonts w:ascii="微软雅黑" w:eastAsia="微软雅黑" w:hAnsi="微软雅黑"/>
                <w:sz w:val="22"/>
              </w:rPr>
            </w:pPr>
            <w:r>
              <w:rPr>
                <w:rFonts w:ascii="微软雅黑" w:eastAsia="微软雅黑" w:hAnsi="微软雅黑" w:hint="eastAsia"/>
                <w:b/>
                <w:sz w:val="22"/>
              </w:rPr>
              <w:t>投资人提问</w:t>
            </w:r>
            <w:r>
              <w:rPr>
                <w:rFonts w:ascii="微软雅黑" w:eastAsia="微软雅黑" w:hAnsi="微软雅黑" w:hint="eastAsia"/>
                <w:b/>
                <w:sz w:val="22"/>
              </w:rPr>
              <w:t>6</w:t>
            </w:r>
            <w:r>
              <w:rPr>
                <w:rFonts w:ascii="微软雅黑" w:eastAsia="微软雅黑" w:hAnsi="微软雅黑" w:hint="eastAsia"/>
                <w:b/>
                <w:sz w:val="22"/>
              </w:rPr>
              <w:t>：</w:t>
            </w:r>
            <w:r w:rsidRPr="00450F1E">
              <w:rPr>
                <w:rFonts w:ascii="微软雅黑" w:eastAsia="微软雅黑" w:hAnsi="微软雅黑" w:hint="eastAsia"/>
                <w:sz w:val="22"/>
              </w:rPr>
              <w:t>公司第三季度投资收益和公允价值变动收益增长显著，这背后具体的资产配置和投资策略是什么？</w:t>
            </w:r>
          </w:p>
          <w:p w:rsidR="00E64923" w:rsidRDefault="00450F1E" w:rsidP="00450F1E">
            <w:pPr>
              <w:spacing w:line="440" w:lineRule="exact"/>
              <w:ind w:firstLine="444"/>
              <w:rPr>
                <w:rFonts w:ascii="微软雅黑" w:eastAsia="微软雅黑" w:hAnsi="微软雅黑" w:hint="eastAsia"/>
                <w:sz w:val="22"/>
              </w:rPr>
            </w:pPr>
            <w:r>
              <w:rPr>
                <w:rFonts w:ascii="微软雅黑" w:eastAsia="微软雅黑" w:hAnsi="微软雅黑" w:hint="eastAsia"/>
                <w:sz w:val="22"/>
              </w:rPr>
              <w:t>答：</w:t>
            </w:r>
            <w:r w:rsidRPr="00450F1E">
              <w:rPr>
                <w:rFonts w:ascii="微软雅黑" w:eastAsia="微软雅黑" w:hAnsi="微软雅黑" w:hint="eastAsia"/>
                <w:sz w:val="22"/>
              </w:rPr>
              <w:t>您好。公司通过多资产、多策略组合配置，较好地把握了市场机会，实现了投资收益和公允价值变动收益的一定增长。感谢您的关注。</w:t>
            </w:r>
          </w:p>
          <w:p w:rsidR="007B7E9D" w:rsidRDefault="00A30C48" w:rsidP="00ED02D6">
            <w:pPr>
              <w:spacing w:line="440" w:lineRule="exact"/>
              <w:ind w:firstLineChars="200" w:firstLine="440"/>
              <w:rPr>
                <w:rFonts w:ascii="微软雅黑" w:eastAsia="微软雅黑" w:hAnsi="微软雅黑"/>
                <w:sz w:val="22"/>
              </w:rPr>
            </w:pPr>
            <w:r>
              <w:rPr>
                <w:rFonts w:ascii="微软雅黑" w:eastAsia="微软雅黑" w:hAnsi="微软雅黑" w:hint="eastAsia"/>
                <w:b/>
                <w:sz w:val="22"/>
              </w:rPr>
              <w:t>李军发言：</w:t>
            </w:r>
            <w:r w:rsidR="00450F1E" w:rsidRPr="00450F1E">
              <w:rPr>
                <w:rFonts w:ascii="微软雅黑" w:eastAsia="微软雅黑" w:hAnsi="微软雅黑" w:hint="eastAsia"/>
                <w:sz w:val="22"/>
              </w:rPr>
              <w:t>尊敬的各位股东、各位投资者，大家好！上海华鑫股份有限公司2025年第三季度业绩说明会马上就要结束了，感谢投资者与我司进行交流。在此，我谨代表上海华鑫股份有限公司，再次衷心感谢大家对本次活动的热情参与。我们欢迎广大投资者通过多种形式继续保持与我们的交流，也希望能得到广大投资者一如既往的支持和鼓励。谢谢！</w:t>
            </w:r>
            <w:bookmarkStart w:id="0" w:name="_GoBack"/>
            <w:bookmarkEnd w:id="0"/>
          </w:p>
        </w:tc>
      </w:tr>
    </w:tbl>
    <w:p w:rsidR="007B7E9D" w:rsidRDefault="007B7E9D"/>
    <w:sectPr w:rsidR="007B7E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85F" w:rsidRDefault="0070285F">
      <w:r>
        <w:separator/>
      </w:r>
    </w:p>
  </w:endnote>
  <w:endnote w:type="continuationSeparator" w:id="0">
    <w:p w:rsidR="0070285F" w:rsidRDefault="0070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649187"/>
    </w:sdtPr>
    <w:sdtEndPr/>
    <w:sdtContent>
      <w:p w:rsidR="007B7E9D" w:rsidRDefault="00A30C48">
        <w:pPr>
          <w:pStyle w:val="a3"/>
          <w:jc w:val="center"/>
        </w:pPr>
        <w:r>
          <w:fldChar w:fldCharType="begin"/>
        </w:r>
        <w:r>
          <w:instrText>PAGE   \* MERGEFORMAT</w:instrText>
        </w:r>
        <w:r>
          <w:fldChar w:fldCharType="separate"/>
        </w:r>
        <w:r w:rsidR="00450F1E" w:rsidRPr="00450F1E">
          <w:rPr>
            <w:noProof/>
            <w:lang w:val="zh-CN"/>
          </w:rPr>
          <w:t>2</w:t>
        </w:r>
        <w:r>
          <w:fldChar w:fldCharType="end"/>
        </w:r>
      </w:p>
    </w:sdtContent>
  </w:sdt>
  <w:p w:rsidR="007B7E9D" w:rsidRDefault="007B7E9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85F" w:rsidRDefault="0070285F">
      <w:r>
        <w:separator/>
      </w:r>
    </w:p>
  </w:footnote>
  <w:footnote w:type="continuationSeparator" w:id="0">
    <w:p w:rsidR="0070285F" w:rsidRDefault="00702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NWE1NTdiZTFhNDhjOTU0NmIzMzZmZTUyZDM4OWQifQ=="/>
  </w:docVars>
  <w:rsids>
    <w:rsidRoot w:val="00931808"/>
    <w:rsid w:val="000428B7"/>
    <w:rsid w:val="00065DB0"/>
    <w:rsid w:val="00083DEE"/>
    <w:rsid w:val="00090AF3"/>
    <w:rsid w:val="000C5B13"/>
    <w:rsid w:val="000E2CA0"/>
    <w:rsid w:val="000E38BA"/>
    <w:rsid w:val="00122D64"/>
    <w:rsid w:val="00125370"/>
    <w:rsid w:val="00134A93"/>
    <w:rsid w:val="00141133"/>
    <w:rsid w:val="0017668E"/>
    <w:rsid w:val="0018520C"/>
    <w:rsid w:val="001B644E"/>
    <w:rsid w:val="001D3A69"/>
    <w:rsid w:val="001D5F71"/>
    <w:rsid w:val="001E345A"/>
    <w:rsid w:val="001E605B"/>
    <w:rsid w:val="00244678"/>
    <w:rsid w:val="002476B2"/>
    <w:rsid w:val="00265971"/>
    <w:rsid w:val="002F116A"/>
    <w:rsid w:val="003043D9"/>
    <w:rsid w:val="00311D6B"/>
    <w:rsid w:val="00332D27"/>
    <w:rsid w:val="0034569B"/>
    <w:rsid w:val="00367300"/>
    <w:rsid w:val="0039618C"/>
    <w:rsid w:val="003B19A0"/>
    <w:rsid w:val="003C31AB"/>
    <w:rsid w:val="003F08F1"/>
    <w:rsid w:val="003F28B3"/>
    <w:rsid w:val="00404E23"/>
    <w:rsid w:val="00413E23"/>
    <w:rsid w:val="00432ADB"/>
    <w:rsid w:val="004402A7"/>
    <w:rsid w:val="004462DC"/>
    <w:rsid w:val="00450F1E"/>
    <w:rsid w:val="00477EF6"/>
    <w:rsid w:val="004C5EE7"/>
    <w:rsid w:val="00513610"/>
    <w:rsid w:val="005308E4"/>
    <w:rsid w:val="00531EB5"/>
    <w:rsid w:val="00536071"/>
    <w:rsid w:val="00583BFF"/>
    <w:rsid w:val="00596CDC"/>
    <w:rsid w:val="006124EC"/>
    <w:rsid w:val="00626E7F"/>
    <w:rsid w:val="00675FC8"/>
    <w:rsid w:val="00685575"/>
    <w:rsid w:val="0070285F"/>
    <w:rsid w:val="00715B28"/>
    <w:rsid w:val="00722089"/>
    <w:rsid w:val="00785FAD"/>
    <w:rsid w:val="007B7E9D"/>
    <w:rsid w:val="007C1F89"/>
    <w:rsid w:val="007C2872"/>
    <w:rsid w:val="007E7647"/>
    <w:rsid w:val="007F2B39"/>
    <w:rsid w:val="00802A9E"/>
    <w:rsid w:val="00807535"/>
    <w:rsid w:val="008106D7"/>
    <w:rsid w:val="0082292D"/>
    <w:rsid w:val="00862E90"/>
    <w:rsid w:val="00864B50"/>
    <w:rsid w:val="008A10BF"/>
    <w:rsid w:val="008C7C36"/>
    <w:rsid w:val="00904C44"/>
    <w:rsid w:val="00914AC9"/>
    <w:rsid w:val="00931808"/>
    <w:rsid w:val="00931E8C"/>
    <w:rsid w:val="0093346A"/>
    <w:rsid w:val="009364EE"/>
    <w:rsid w:val="00937886"/>
    <w:rsid w:val="009825C1"/>
    <w:rsid w:val="009A6033"/>
    <w:rsid w:val="009B200C"/>
    <w:rsid w:val="009F1DA2"/>
    <w:rsid w:val="00A22D5D"/>
    <w:rsid w:val="00A30C48"/>
    <w:rsid w:val="00B547F4"/>
    <w:rsid w:val="00B64EC9"/>
    <w:rsid w:val="00BA4099"/>
    <w:rsid w:val="00BB6F56"/>
    <w:rsid w:val="00BF5073"/>
    <w:rsid w:val="00BF7D98"/>
    <w:rsid w:val="00C16A95"/>
    <w:rsid w:val="00C264D5"/>
    <w:rsid w:val="00C3634C"/>
    <w:rsid w:val="00C45CF2"/>
    <w:rsid w:val="00C73A29"/>
    <w:rsid w:val="00C815AD"/>
    <w:rsid w:val="00CC3BF9"/>
    <w:rsid w:val="00CF149D"/>
    <w:rsid w:val="00D02CAF"/>
    <w:rsid w:val="00D11EBB"/>
    <w:rsid w:val="00D27659"/>
    <w:rsid w:val="00D27E7B"/>
    <w:rsid w:val="00D8637C"/>
    <w:rsid w:val="00D917F1"/>
    <w:rsid w:val="00DA0B64"/>
    <w:rsid w:val="00DA4760"/>
    <w:rsid w:val="00DD4323"/>
    <w:rsid w:val="00DE07C1"/>
    <w:rsid w:val="00DE6E34"/>
    <w:rsid w:val="00DE74A9"/>
    <w:rsid w:val="00DF6958"/>
    <w:rsid w:val="00E06E0A"/>
    <w:rsid w:val="00E15295"/>
    <w:rsid w:val="00E20FE9"/>
    <w:rsid w:val="00E4401F"/>
    <w:rsid w:val="00E60E77"/>
    <w:rsid w:val="00E64923"/>
    <w:rsid w:val="00E86028"/>
    <w:rsid w:val="00EA2C57"/>
    <w:rsid w:val="00ED02D6"/>
    <w:rsid w:val="00ED73DD"/>
    <w:rsid w:val="00F02731"/>
    <w:rsid w:val="00F31ECA"/>
    <w:rsid w:val="00F35E71"/>
    <w:rsid w:val="00F405E6"/>
    <w:rsid w:val="00F43952"/>
    <w:rsid w:val="00F456EE"/>
    <w:rsid w:val="00F705EE"/>
    <w:rsid w:val="00F70682"/>
    <w:rsid w:val="00F974B8"/>
    <w:rsid w:val="00FD0B86"/>
    <w:rsid w:val="2973283F"/>
    <w:rsid w:val="6616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75D15"/>
  <w15:docId w15:val="{6ED41946-CC36-493D-97C5-087521E7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rFonts w:cs="Times New Roman"/>
      <w:sz w:val="18"/>
      <w:szCs w:val="18"/>
    </w:rPr>
  </w:style>
  <w:style w:type="character" w:customStyle="1" w:styleId="a4">
    <w:name w:val="页脚 字符"/>
    <w:basedOn w:val="a0"/>
    <w:link w:val="a3"/>
    <w:uiPriority w:val="99"/>
    <w:qFormat/>
    <w:rPr>
      <w:rFonts w:cs="Times New Roman"/>
      <w:sz w:val="18"/>
      <w:szCs w:val="18"/>
    </w:rPr>
  </w:style>
  <w:style w:type="character" w:customStyle="1" w:styleId="15">
    <w:name w:val="15"/>
    <w:basedOn w:val="a0"/>
    <w:rsid w:val="0093346A"/>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hxgf</dc:creator>
  <cp:lastModifiedBy>hx</cp:lastModifiedBy>
  <cp:revision>26</cp:revision>
  <dcterms:created xsi:type="dcterms:W3CDTF">2023-04-10T02:14:00Z</dcterms:created>
  <dcterms:modified xsi:type="dcterms:W3CDTF">2025-12-12T04:28:00Z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A32FB885F7F749ECBC424D44A785DE9A_13</vt:lpwstr>
  </property>
</Properties>
</file>