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proofErr w:type="gramStart"/>
      <w:r w:rsidRPr="005C004B">
        <w:rPr>
          <w:rFonts w:asciiTheme="majorEastAsia" w:eastAsiaTheme="majorEastAsia" w:hAnsiTheme="majorEastAsia"/>
          <w:color w:val="000000"/>
          <w:sz w:val="24"/>
        </w:rPr>
        <w:t>翔港科技</w:t>
      </w:r>
      <w:proofErr w:type="gramEnd"/>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2DF8017C"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1C52B0">
        <w:rPr>
          <w:rFonts w:ascii="宋体" w:hAnsi="宋体" w:hint="eastAsia"/>
          <w:iCs/>
          <w:color w:val="000000"/>
          <w:sz w:val="20"/>
          <w:szCs w:val="20"/>
        </w:rPr>
        <w:t>5</w:t>
      </w:r>
      <w:r w:rsidRPr="00644284">
        <w:rPr>
          <w:rFonts w:ascii="宋体" w:hAnsi="宋体"/>
          <w:iCs/>
          <w:color w:val="000000"/>
          <w:sz w:val="20"/>
          <w:szCs w:val="20"/>
        </w:rPr>
        <w:t>-</w:t>
      </w:r>
      <w:r w:rsidR="003B6C98">
        <w:rPr>
          <w:rFonts w:ascii="宋体" w:hAnsi="宋体" w:hint="eastAsia"/>
          <w:iCs/>
          <w:color w:val="000000"/>
          <w:sz w:val="20"/>
          <w:szCs w:val="20"/>
        </w:rPr>
        <w:t>0</w:t>
      </w:r>
      <w:r w:rsidR="00535A80">
        <w:rPr>
          <w:rFonts w:ascii="宋体" w:hAnsi="宋体" w:hint="eastAsia"/>
          <w:iCs/>
          <w:color w:val="000000"/>
          <w:sz w:val="20"/>
          <w:szCs w:val="20"/>
        </w:rPr>
        <w:t>10</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16C8E562" w:rsidR="000D6680" w:rsidRPr="005C004B" w:rsidRDefault="00A33B45">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144DD745"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A33B45"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proofErr w:type="gramStart"/>
            <w:r w:rsidRPr="005C004B">
              <w:rPr>
                <w:rFonts w:asciiTheme="majorEastAsia" w:eastAsiaTheme="majorEastAsia" w:hAnsiTheme="majorEastAsia"/>
                <w:kern w:val="0"/>
                <w:sz w:val="24"/>
                <w:u w:val="single"/>
              </w:rPr>
              <w:t>请文字</w:t>
            </w:r>
            <w:proofErr w:type="gramEnd"/>
            <w:r w:rsidRPr="005C004B">
              <w:rPr>
                <w:rFonts w:asciiTheme="majorEastAsia" w:eastAsiaTheme="majorEastAsia" w:hAnsiTheme="majorEastAsia"/>
                <w:kern w:val="0"/>
                <w:sz w:val="24"/>
                <w:u w:val="single"/>
              </w:rPr>
              <w:t>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525B5D02" w:rsidR="000D6680" w:rsidRPr="005C004B" w:rsidRDefault="00535A80">
            <w:pPr>
              <w:spacing w:line="420" w:lineRule="exact"/>
              <w:rPr>
                <w:rFonts w:asciiTheme="majorEastAsia" w:eastAsiaTheme="majorEastAsia" w:hAnsiTheme="majorEastAsia" w:hint="eastAsia"/>
                <w:bCs/>
                <w:iCs/>
                <w:color w:val="000000"/>
                <w:sz w:val="24"/>
                <w:lang w:val="en-GB"/>
              </w:rPr>
            </w:pPr>
            <w:proofErr w:type="gramStart"/>
            <w:r>
              <w:rPr>
                <w:rFonts w:asciiTheme="majorEastAsia" w:eastAsiaTheme="majorEastAsia" w:hAnsiTheme="majorEastAsia" w:hint="eastAsia"/>
                <w:bCs/>
                <w:iCs/>
                <w:color w:val="000000"/>
                <w:sz w:val="24"/>
                <w:lang w:val="en-GB"/>
              </w:rPr>
              <w:t>海南宽辅私募</w:t>
            </w:r>
            <w:proofErr w:type="gramEnd"/>
            <w:r>
              <w:rPr>
                <w:rFonts w:asciiTheme="majorEastAsia" w:eastAsiaTheme="majorEastAsia" w:hAnsiTheme="majorEastAsia" w:hint="eastAsia"/>
                <w:bCs/>
                <w:iCs/>
                <w:color w:val="000000"/>
                <w:sz w:val="24"/>
                <w:lang w:val="en-GB"/>
              </w:rPr>
              <w:t>基金管理合伙企业（有限合伙）、</w:t>
            </w:r>
            <w:r w:rsidRPr="00535A80">
              <w:rPr>
                <w:rFonts w:asciiTheme="majorEastAsia" w:eastAsiaTheme="majorEastAsia" w:hAnsiTheme="majorEastAsia" w:hint="eastAsia"/>
                <w:bCs/>
                <w:iCs/>
                <w:color w:val="000000"/>
                <w:sz w:val="24"/>
                <w:lang w:val="en-GB"/>
              </w:rPr>
              <w:t>上海配邦私募基金管理有限公司</w:t>
            </w:r>
            <w:r>
              <w:rPr>
                <w:rFonts w:asciiTheme="majorEastAsia" w:eastAsiaTheme="majorEastAsia" w:hAnsiTheme="majorEastAsia" w:hint="eastAsia"/>
                <w:bCs/>
                <w:iCs/>
                <w:color w:val="000000"/>
                <w:sz w:val="24"/>
                <w:lang w:val="en-GB"/>
              </w:rPr>
              <w:t>、浙江百盈私募基金有限公司、浙江省电子商务促进会、申万宏源证券、个人投资者</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7058D9B2"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1C52B0">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年</w:t>
            </w:r>
            <w:r w:rsidR="00E753CC">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月</w:t>
            </w:r>
            <w:r w:rsidR="007C2911">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日 (周</w:t>
            </w:r>
            <w:r w:rsidR="007C2911">
              <w:rPr>
                <w:rFonts w:asciiTheme="majorEastAsia" w:eastAsiaTheme="majorEastAsia" w:hAnsiTheme="majorEastAsia" w:hint="eastAsia"/>
                <w:bCs/>
                <w:iCs/>
                <w:color w:val="000000"/>
                <w:sz w:val="24"/>
              </w:rPr>
              <w:t>五</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535A80">
              <w:rPr>
                <w:rFonts w:asciiTheme="majorEastAsia" w:eastAsiaTheme="majorEastAsia" w:hAnsiTheme="majorEastAsia" w:hint="eastAsia"/>
                <w:bCs/>
                <w:iCs/>
                <w:color w:val="000000"/>
                <w:sz w:val="24"/>
              </w:rPr>
              <w:t>6</w:t>
            </w:r>
            <w:r w:rsidRPr="005C004B">
              <w:rPr>
                <w:rFonts w:asciiTheme="majorEastAsia" w:eastAsiaTheme="majorEastAsia" w:hAnsiTheme="majorEastAsia"/>
                <w:bCs/>
                <w:iCs/>
                <w:color w:val="000000"/>
                <w:sz w:val="24"/>
              </w:rPr>
              <w:t>:</w:t>
            </w:r>
            <w:r w:rsidR="002449AD">
              <w:rPr>
                <w:rFonts w:asciiTheme="majorEastAsia" w:eastAsiaTheme="majorEastAsia" w:hAnsiTheme="majorEastAsia" w:hint="eastAsia"/>
                <w:bCs/>
                <w:iCs/>
                <w:color w:val="000000"/>
                <w:sz w:val="24"/>
              </w:rPr>
              <w:t>0</w:t>
            </w:r>
            <w:r w:rsidR="0004459B">
              <w:rPr>
                <w:rFonts w:asciiTheme="majorEastAsia" w:eastAsiaTheme="majorEastAsia" w:hAnsiTheme="majorEastAsia" w:hint="eastAsia"/>
                <w:bCs/>
                <w:iCs/>
                <w:color w:val="000000"/>
                <w:sz w:val="24"/>
              </w:rPr>
              <w:t>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535A80">
              <w:rPr>
                <w:rFonts w:asciiTheme="majorEastAsia" w:eastAsiaTheme="majorEastAsia" w:hAnsiTheme="majorEastAsia" w:hint="eastAsia"/>
                <w:bCs/>
                <w:iCs/>
                <w:color w:val="000000"/>
                <w:sz w:val="24"/>
              </w:rPr>
              <w:t>7</w:t>
            </w:r>
            <w:r w:rsidRPr="005C004B">
              <w:rPr>
                <w:rFonts w:asciiTheme="majorEastAsia" w:eastAsiaTheme="majorEastAsia" w:hAnsiTheme="majorEastAsia"/>
                <w:bCs/>
                <w:iCs/>
                <w:color w:val="000000"/>
                <w:sz w:val="24"/>
              </w:rPr>
              <w:t>:</w:t>
            </w:r>
            <w:r w:rsidR="00535A80">
              <w:rPr>
                <w:rFonts w:asciiTheme="majorEastAsia" w:eastAsiaTheme="majorEastAsia" w:hAnsiTheme="majorEastAsia" w:hint="eastAsia"/>
                <w:bCs/>
                <w:iCs/>
                <w:color w:val="000000"/>
                <w:sz w:val="24"/>
              </w:rPr>
              <w:t>3</w:t>
            </w:r>
            <w:r w:rsidR="00E753CC">
              <w:rPr>
                <w:rFonts w:asciiTheme="majorEastAsia" w:eastAsiaTheme="majorEastAsia" w:hAnsiTheme="majorEastAsia" w:hint="eastAsia"/>
                <w:bCs/>
                <w:iCs/>
                <w:color w:val="000000"/>
                <w:sz w:val="24"/>
              </w:rPr>
              <w:t>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1F5DF5C" w14:textId="77777777" w:rsidR="00485B78"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1</w:t>
            </w:r>
            <w:r w:rsidRPr="005C004B">
              <w:rPr>
                <w:rFonts w:asciiTheme="majorEastAsia" w:eastAsiaTheme="majorEastAsia" w:hAnsiTheme="majorEastAsia"/>
                <w:bCs/>
                <w:sz w:val="24"/>
              </w:rPr>
              <w:t>、董事会秘书</w:t>
            </w:r>
            <w:r>
              <w:rPr>
                <w:rFonts w:asciiTheme="majorEastAsia" w:eastAsiaTheme="majorEastAsia" w:hAnsiTheme="majorEastAsia" w:hint="eastAsia"/>
                <w:bCs/>
                <w:sz w:val="24"/>
              </w:rPr>
              <w:t>李丹青</w:t>
            </w:r>
          </w:p>
          <w:p w14:paraId="28173D6F" w14:textId="6086B698" w:rsidR="00D35086" w:rsidRPr="005C004B"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2、证券事务代表唐珺</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F20C98" w14:textId="77777777" w:rsidR="00A5666B" w:rsidRP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公司邀请调研对象参观了展厅，实地了解公司的各类产品。后续就公司的发展沿革、整体经营情况等做了介绍。</w:t>
            </w:r>
          </w:p>
          <w:p w14:paraId="2413F11C" w14:textId="2DD9E90E" w:rsid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公司就投资者在本次说明会中提出的问题进行了回复：</w:t>
            </w:r>
          </w:p>
          <w:p w14:paraId="0E091693" w14:textId="3A72833F" w:rsidR="007C2911" w:rsidRDefault="007C2911"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1、公司对比友商有哪些竞争优势？</w:t>
            </w:r>
          </w:p>
          <w:p w14:paraId="4DA5BB26" w14:textId="64EDAAC3" w:rsidR="00B31422" w:rsidRDefault="007C2911" w:rsidP="00B31422">
            <w:pPr>
              <w:spacing w:line="360" w:lineRule="auto"/>
              <w:ind w:firstLineChars="200" w:firstLine="480"/>
            </w:pPr>
            <w:r w:rsidRPr="007C2911">
              <w:rPr>
                <w:rFonts w:asciiTheme="majorEastAsia" w:eastAsiaTheme="majorEastAsia" w:hAnsiTheme="majorEastAsia" w:hint="eastAsia"/>
                <w:sz w:val="24"/>
              </w:rPr>
              <w:t>答：</w:t>
            </w:r>
            <w:r w:rsidR="002017F9">
              <w:rPr>
                <w:rFonts w:asciiTheme="majorEastAsia" w:eastAsiaTheme="majorEastAsia" w:hAnsiTheme="majorEastAsia" w:hint="eastAsia"/>
                <w:sz w:val="24"/>
              </w:rPr>
              <w:t>1、</w:t>
            </w:r>
            <w:r w:rsidR="002017F9" w:rsidRPr="002017F9">
              <w:rPr>
                <w:rFonts w:asciiTheme="majorEastAsia" w:eastAsiaTheme="majorEastAsia" w:hAnsiTheme="majorEastAsia" w:hint="eastAsia"/>
                <w:sz w:val="24"/>
              </w:rPr>
              <w:t>公司通过全资/控股</w:t>
            </w:r>
            <w:proofErr w:type="gramStart"/>
            <w:r w:rsidR="002017F9" w:rsidRPr="002017F9">
              <w:rPr>
                <w:rFonts w:asciiTheme="majorEastAsia" w:eastAsiaTheme="majorEastAsia" w:hAnsiTheme="majorEastAsia" w:hint="eastAsia"/>
                <w:sz w:val="24"/>
              </w:rPr>
              <w:t>子公司瑾亭化妆品</w:t>
            </w:r>
            <w:proofErr w:type="gramEnd"/>
            <w:r w:rsidR="002017F9" w:rsidRPr="002017F9">
              <w:rPr>
                <w:rFonts w:asciiTheme="majorEastAsia" w:eastAsiaTheme="majorEastAsia" w:hAnsiTheme="majorEastAsia" w:hint="eastAsia"/>
                <w:sz w:val="24"/>
              </w:rPr>
              <w:t>、</w:t>
            </w:r>
            <w:proofErr w:type="gramStart"/>
            <w:r w:rsidR="002017F9" w:rsidRPr="002017F9">
              <w:rPr>
                <w:rFonts w:asciiTheme="majorEastAsia" w:eastAsiaTheme="majorEastAsia" w:hAnsiTheme="majorEastAsia" w:hint="eastAsia"/>
                <w:sz w:val="24"/>
              </w:rPr>
              <w:t>久塑科技</w:t>
            </w:r>
            <w:proofErr w:type="gramEnd"/>
            <w:r w:rsidR="002017F9" w:rsidRPr="002017F9">
              <w:rPr>
                <w:rFonts w:asciiTheme="majorEastAsia" w:eastAsiaTheme="majorEastAsia" w:hAnsiTheme="majorEastAsia" w:hint="eastAsia"/>
                <w:sz w:val="24"/>
              </w:rPr>
              <w:t>、</w:t>
            </w:r>
            <w:proofErr w:type="gramStart"/>
            <w:r w:rsidR="002017F9" w:rsidRPr="002017F9">
              <w:rPr>
                <w:rFonts w:asciiTheme="majorEastAsia" w:eastAsiaTheme="majorEastAsia" w:hAnsiTheme="majorEastAsia" w:hint="eastAsia"/>
                <w:sz w:val="24"/>
              </w:rPr>
              <w:t>擎扬科技</w:t>
            </w:r>
            <w:proofErr w:type="gramEnd"/>
            <w:r w:rsidR="002017F9" w:rsidRPr="002017F9">
              <w:rPr>
                <w:rFonts w:asciiTheme="majorEastAsia" w:eastAsiaTheme="majorEastAsia" w:hAnsiTheme="majorEastAsia" w:hint="eastAsia"/>
                <w:sz w:val="24"/>
              </w:rPr>
              <w:t>积极开拓化妆品OEM、ODM业务和化妆品塑料包装业务，实现了为日化类客户提供外包材、内包材、内容物（化妆品）的一站式服务，在此模式下，公司可在提高外包材、内包材、化妆品加工综合接单联动能力的基础上，更好地提升客户粘性。</w:t>
            </w:r>
            <w:r w:rsidR="002017F9">
              <w:rPr>
                <w:rFonts w:asciiTheme="majorEastAsia" w:eastAsiaTheme="majorEastAsia" w:hAnsiTheme="majorEastAsia" w:hint="eastAsia"/>
                <w:sz w:val="24"/>
              </w:rPr>
              <w:t>2、</w:t>
            </w:r>
            <w:r w:rsidR="002017F9" w:rsidRPr="002017F9">
              <w:rPr>
                <w:rFonts w:asciiTheme="majorEastAsia" w:eastAsiaTheme="majorEastAsia" w:hAnsiTheme="majorEastAsia" w:hint="eastAsia"/>
                <w:sz w:val="24"/>
              </w:rPr>
              <w:t>公司</w:t>
            </w:r>
            <w:r w:rsidR="002017F9">
              <w:rPr>
                <w:rFonts w:asciiTheme="majorEastAsia" w:eastAsiaTheme="majorEastAsia" w:hAnsiTheme="majorEastAsia" w:hint="eastAsia"/>
                <w:sz w:val="24"/>
              </w:rPr>
              <w:t>是</w:t>
            </w:r>
            <w:r w:rsidR="002017F9" w:rsidRPr="002017F9">
              <w:rPr>
                <w:rFonts w:asciiTheme="majorEastAsia" w:eastAsiaTheme="majorEastAsia" w:hAnsiTheme="majorEastAsia" w:hint="eastAsia"/>
                <w:sz w:val="24"/>
              </w:rPr>
              <w:t>上海市高新技术企业，上海市科技小巨人企业以及上海包装印刷工程技术研究中心的主要合作单位，建立了在同行业中具有领先优势的技术平台。</w:t>
            </w:r>
            <w:r w:rsidR="002017F9">
              <w:rPr>
                <w:rFonts w:asciiTheme="majorEastAsia" w:eastAsiaTheme="majorEastAsia" w:hAnsiTheme="majorEastAsia" w:hint="eastAsia"/>
                <w:sz w:val="24"/>
              </w:rPr>
              <w:t>3、</w:t>
            </w:r>
            <w:r w:rsidR="002017F9" w:rsidRPr="002017F9">
              <w:rPr>
                <w:rFonts w:asciiTheme="majorEastAsia" w:eastAsiaTheme="majorEastAsia" w:hAnsiTheme="majorEastAsia" w:hint="eastAsia"/>
                <w:sz w:val="24"/>
              </w:rPr>
              <w:t>公司的主要下游客户分别在其所处的领域占据细分市场优势地位，产品需求相对稳定，为公司业务的持续稳定发展奠定了基础；同时，该等客户对产品设计和质量</w:t>
            </w:r>
            <w:r w:rsidR="002017F9" w:rsidRPr="002017F9">
              <w:rPr>
                <w:rFonts w:asciiTheme="majorEastAsia" w:eastAsiaTheme="majorEastAsia" w:hAnsiTheme="majorEastAsia" w:hint="eastAsia"/>
                <w:sz w:val="24"/>
              </w:rPr>
              <w:lastRenderedPageBreak/>
              <w:t>等方面要求严格，其需求产品或服务的附加值也较高，一定程度上提高了公司外包材、内包材、化妆品业务门槛，有利于保持并提升公司市场竞争力。</w:t>
            </w:r>
            <w:r w:rsidR="002017F9">
              <w:rPr>
                <w:rFonts w:asciiTheme="majorEastAsia" w:eastAsiaTheme="majorEastAsia" w:hAnsiTheme="majorEastAsia" w:hint="eastAsia"/>
                <w:sz w:val="24"/>
              </w:rPr>
              <w:t>4、</w:t>
            </w:r>
            <w:r w:rsidR="002017F9" w:rsidRPr="002017F9">
              <w:rPr>
                <w:rFonts w:asciiTheme="majorEastAsia" w:eastAsiaTheme="majorEastAsia" w:hAnsiTheme="majorEastAsia" w:hint="eastAsia"/>
                <w:sz w:val="24"/>
              </w:rPr>
              <w:t>公司建立了完善的ISO9001质量管理体系，</w:t>
            </w:r>
            <w:proofErr w:type="gramStart"/>
            <w:r w:rsidR="002017F9">
              <w:rPr>
                <w:rFonts w:asciiTheme="majorEastAsia" w:eastAsiaTheme="majorEastAsia" w:hAnsiTheme="majorEastAsia" w:hint="eastAsia"/>
                <w:sz w:val="24"/>
              </w:rPr>
              <w:t>并</w:t>
            </w:r>
            <w:r w:rsidR="00B31422" w:rsidRPr="00B31422">
              <w:rPr>
                <w:rFonts w:asciiTheme="majorEastAsia" w:eastAsiaTheme="majorEastAsia" w:hAnsiTheme="majorEastAsia" w:hint="eastAsia"/>
                <w:sz w:val="24"/>
              </w:rPr>
              <w:t>公司</w:t>
            </w:r>
            <w:proofErr w:type="gramEnd"/>
            <w:r w:rsidR="00B31422" w:rsidRPr="00B31422">
              <w:rPr>
                <w:rFonts w:asciiTheme="majorEastAsia" w:eastAsiaTheme="majorEastAsia" w:hAnsiTheme="majorEastAsia" w:hint="eastAsia"/>
                <w:sz w:val="24"/>
              </w:rPr>
              <w:t>还配备</w:t>
            </w:r>
            <w:r w:rsidR="00B31422">
              <w:rPr>
                <w:rFonts w:asciiTheme="majorEastAsia" w:eastAsiaTheme="majorEastAsia" w:hAnsiTheme="majorEastAsia" w:hint="eastAsia"/>
                <w:sz w:val="24"/>
              </w:rPr>
              <w:t>有</w:t>
            </w:r>
            <w:r w:rsidR="00B31422" w:rsidRPr="00B31422">
              <w:rPr>
                <w:rFonts w:asciiTheme="majorEastAsia" w:eastAsiaTheme="majorEastAsia" w:hAnsiTheme="majorEastAsia" w:hint="eastAsia"/>
                <w:sz w:val="24"/>
              </w:rPr>
              <w:t>具有国内领先水准的包装产品测试设备</w:t>
            </w:r>
            <w:r w:rsidR="00B31422">
              <w:rPr>
                <w:rFonts w:asciiTheme="majorEastAsia" w:eastAsiaTheme="majorEastAsia" w:hAnsiTheme="majorEastAsia" w:hint="eastAsia"/>
                <w:sz w:val="24"/>
              </w:rPr>
              <w:t>。5、</w:t>
            </w:r>
            <w:r w:rsidR="00B31422" w:rsidRPr="00BA3571">
              <w:rPr>
                <w:rFonts w:asciiTheme="majorEastAsia" w:eastAsiaTheme="majorEastAsia" w:hAnsiTheme="majorEastAsia" w:hint="eastAsia"/>
                <w:sz w:val="24"/>
              </w:rPr>
              <w:t>公司提倡绿色生产加工，推广数字化工作流程，在提升公司产品的环保技术指标，增加了产品和服务的附加值的同时，也一定程度上提高了细分行业的技术壁垒，拉大了差异化竞争的空间。</w:t>
            </w:r>
          </w:p>
          <w:p w14:paraId="07099E2C" w14:textId="6A09867B" w:rsidR="002017F9" w:rsidRPr="00B31422" w:rsidRDefault="002017F9" w:rsidP="002017F9">
            <w:pPr>
              <w:pStyle w:val="Style6"/>
              <w:spacing w:line="460" w:lineRule="exact"/>
              <w:ind w:firstLine="480"/>
              <w:rPr>
                <w:rFonts w:asciiTheme="majorEastAsia" w:eastAsiaTheme="majorEastAsia" w:hAnsiTheme="majorEastAsia" w:hint="eastAsia"/>
                <w:sz w:val="24"/>
                <w:szCs w:val="24"/>
              </w:rPr>
            </w:pPr>
          </w:p>
          <w:p w14:paraId="3F75C5C8" w14:textId="6C29C37E" w:rsidR="002017F9" w:rsidRDefault="00CC6F55"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2、公司有什么未来增长计划吗？</w:t>
            </w:r>
          </w:p>
          <w:p w14:paraId="14DCDB28" w14:textId="64249F3C" w:rsidR="002017F9" w:rsidRPr="00CC6F55" w:rsidRDefault="00CC6F55" w:rsidP="00E753CC">
            <w:pPr>
              <w:pStyle w:val="Style6"/>
              <w:spacing w:line="460" w:lineRule="exact"/>
              <w:ind w:firstLine="480"/>
              <w:rPr>
                <w:rFonts w:asciiTheme="majorEastAsia" w:eastAsiaTheme="majorEastAsia" w:hAnsiTheme="majorEastAsia" w:hint="eastAsia"/>
                <w:sz w:val="24"/>
                <w:szCs w:val="24"/>
              </w:rPr>
            </w:pPr>
            <w:r w:rsidRPr="00CC6F55">
              <w:rPr>
                <w:rFonts w:asciiTheme="majorEastAsia" w:eastAsiaTheme="majorEastAsia" w:hAnsiTheme="majorEastAsia" w:hint="eastAsia"/>
                <w:sz w:val="24"/>
                <w:szCs w:val="24"/>
              </w:rPr>
              <w:t>答：公司及子公司通过整合设计、打样、生产、交付各环节，为客户提供省心的全流程包装解决方案，提升客户体验，增加客户黏性。包装印刷业务，在巩固公司传统包装业务的市场地位的基础上，公司将不断向新零售、国潮等细分领域拓展；公司已经服务于18家中烟公司中的8家烟草公司。包装容器业务，不断增强业务拓展团队，上半年就成功开拓了包括汉高、自然堂、贝德美等10多个新客户；形成了HV系列乳液泵芯、Echo P系列全塑泵芯，碟片阀真空泵芯，油泵</w:t>
            </w:r>
            <w:proofErr w:type="gramStart"/>
            <w:r w:rsidRPr="00CC6F55">
              <w:rPr>
                <w:rFonts w:asciiTheme="majorEastAsia" w:eastAsiaTheme="majorEastAsia" w:hAnsiTheme="majorEastAsia" w:hint="eastAsia"/>
                <w:sz w:val="24"/>
                <w:szCs w:val="24"/>
              </w:rPr>
              <w:t>专用泵芯为</w:t>
            </w:r>
            <w:proofErr w:type="gramEnd"/>
            <w:r w:rsidRPr="00CC6F55">
              <w:rPr>
                <w:rFonts w:asciiTheme="majorEastAsia" w:eastAsiaTheme="majorEastAsia" w:hAnsiTheme="majorEastAsia" w:hint="eastAsia"/>
                <w:sz w:val="24"/>
                <w:szCs w:val="24"/>
              </w:rPr>
              <w:t>矩阵的</w:t>
            </w:r>
            <w:proofErr w:type="gramStart"/>
            <w:r w:rsidRPr="00CC6F55">
              <w:rPr>
                <w:rFonts w:asciiTheme="majorEastAsia" w:eastAsiaTheme="majorEastAsia" w:hAnsiTheme="majorEastAsia" w:hint="eastAsia"/>
                <w:sz w:val="24"/>
                <w:szCs w:val="24"/>
              </w:rPr>
              <w:t>系列泵芯产品</w:t>
            </w:r>
            <w:proofErr w:type="gramEnd"/>
            <w:r w:rsidRPr="00CC6F55">
              <w:rPr>
                <w:rFonts w:asciiTheme="majorEastAsia" w:eastAsiaTheme="majorEastAsia" w:hAnsiTheme="majorEastAsia" w:hint="eastAsia"/>
                <w:sz w:val="24"/>
                <w:szCs w:val="24"/>
              </w:rPr>
              <w:t>；极细喷雾、绵长喷雾、发油喷雾等喷雾泵系列产品，满足消费者不同使用场景。</w:t>
            </w:r>
          </w:p>
          <w:p w14:paraId="4A391749" w14:textId="77777777" w:rsidR="007C2911" w:rsidRDefault="007C2911" w:rsidP="00E753CC">
            <w:pPr>
              <w:pStyle w:val="Style6"/>
              <w:spacing w:line="460" w:lineRule="exact"/>
              <w:ind w:firstLine="482"/>
              <w:rPr>
                <w:rFonts w:asciiTheme="majorEastAsia" w:eastAsiaTheme="majorEastAsia" w:hAnsiTheme="majorEastAsia" w:hint="eastAsia"/>
                <w:b/>
                <w:bCs/>
                <w:sz w:val="24"/>
                <w:szCs w:val="24"/>
              </w:rPr>
            </w:pPr>
          </w:p>
          <w:p w14:paraId="23AD7543" w14:textId="32FFC7B7" w:rsidR="00CC6F55" w:rsidRPr="00CC6F55" w:rsidRDefault="00CC6F55" w:rsidP="00CC6F55">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3、</w:t>
            </w:r>
            <w:r w:rsidRPr="00CC6F55">
              <w:rPr>
                <w:rFonts w:asciiTheme="majorEastAsia" w:eastAsiaTheme="majorEastAsia" w:hAnsiTheme="majorEastAsia" w:hint="eastAsia"/>
                <w:b/>
                <w:bCs/>
                <w:sz w:val="24"/>
                <w:szCs w:val="24"/>
              </w:rPr>
              <w:t>公司是什么时点确认收入的？</w:t>
            </w:r>
          </w:p>
          <w:p w14:paraId="14A866B0" w14:textId="068611FC" w:rsidR="00CC6F55" w:rsidRPr="00CC6F55" w:rsidRDefault="00CC6F55" w:rsidP="00CC6F55">
            <w:pPr>
              <w:pStyle w:val="Style6"/>
              <w:spacing w:line="460" w:lineRule="exact"/>
              <w:ind w:firstLine="480"/>
              <w:rPr>
                <w:rFonts w:asciiTheme="majorEastAsia" w:eastAsiaTheme="majorEastAsia" w:hAnsiTheme="majorEastAsia" w:hint="eastAsia"/>
                <w:sz w:val="24"/>
                <w:szCs w:val="24"/>
              </w:rPr>
            </w:pPr>
            <w:r w:rsidRPr="00CC6F55">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针对</w:t>
            </w:r>
            <w:r w:rsidRPr="00CC6F55">
              <w:rPr>
                <w:rFonts w:asciiTheme="majorEastAsia" w:eastAsiaTheme="majorEastAsia" w:hAnsiTheme="majorEastAsia" w:hint="eastAsia"/>
                <w:sz w:val="24"/>
                <w:szCs w:val="24"/>
              </w:rPr>
              <w:t>内销</w:t>
            </w:r>
            <w:r>
              <w:rPr>
                <w:rFonts w:asciiTheme="majorEastAsia" w:eastAsiaTheme="majorEastAsia" w:hAnsiTheme="majorEastAsia" w:hint="eastAsia"/>
                <w:sz w:val="24"/>
                <w:szCs w:val="24"/>
              </w:rPr>
              <w:t>产品</w:t>
            </w:r>
            <w:r w:rsidRPr="00CC6F55">
              <w:rPr>
                <w:rFonts w:asciiTheme="majorEastAsia" w:eastAsiaTheme="majorEastAsia" w:hAnsiTheme="majorEastAsia" w:hint="eastAsia"/>
                <w:sz w:val="24"/>
                <w:szCs w:val="24"/>
              </w:rPr>
              <w:t>：本公司将产品按照合同规定运至约定交货地点，在客户验收且双方签署货物交接单后确认收入。</w:t>
            </w:r>
            <w:r>
              <w:rPr>
                <w:rFonts w:asciiTheme="majorEastAsia" w:eastAsiaTheme="majorEastAsia" w:hAnsiTheme="majorEastAsia" w:hint="eastAsia"/>
                <w:sz w:val="24"/>
                <w:szCs w:val="24"/>
              </w:rPr>
              <w:t>针对</w:t>
            </w:r>
            <w:r w:rsidRPr="00CC6F55">
              <w:rPr>
                <w:rFonts w:asciiTheme="majorEastAsia" w:eastAsiaTheme="majorEastAsia" w:hAnsiTheme="majorEastAsia" w:hint="eastAsia"/>
                <w:sz w:val="24"/>
                <w:szCs w:val="24"/>
              </w:rPr>
              <w:t>外销</w:t>
            </w:r>
            <w:r>
              <w:rPr>
                <w:rFonts w:asciiTheme="majorEastAsia" w:eastAsiaTheme="majorEastAsia" w:hAnsiTheme="majorEastAsia" w:hint="eastAsia"/>
                <w:sz w:val="24"/>
                <w:szCs w:val="24"/>
              </w:rPr>
              <w:t>产品</w:t>
            </w:r>
            <w:r w:rsidRPr="00CC6F55">
              <w:rPr>
                <w:rFonts w:asciiTheme="majorEastAsia" w:eastAsiaTheme="majorEastAsia" w:hAnsiTheme="majorEastAsia" w:hint="eastAsia"/>
                <w:sz w:val="24"/>
                <w:szCs w:val="24"/>
              </w:rPr>
              <w:t>：本公司将产品按照合同约定的贸易条款，运至交货地点，待控制权转移后确认收入。</w:t>
            </w:r>
          </w:p>
          <w:p w14:paraId="6B0B4CA7" w14:textId="77777777" w:rsidR="00CC6F55" w:rsidRDefault="00CC6F55" w:rsidP="00E753CC">
            <w:pPr>
              <w:pStyle w:val="Style6"/>
              <w:spacing w:line="460" w:lineRule="exact"/>
              <w:ind w:firstLine="482"/>
              <w:rPr>
                <w:rFonts w:asciiTheme="majorEastAsia" w:eastAsiaTheme="majorEastAsia" w:hAnsiTheme="majorEastAsia" w:hint="eastAsia"/>
                <w:b/>
                <w:bCs/>
                <w:sz w:val="24"/>
                <w:szCs w:val="24"/>
              </w:rPr>
            </w:pPr>
          </w:p>
          <w:p w14:paraId="2F6DA9C5" w14:textId="119F6FB2" w:rsidR="00CC6F55" w:rsidRDefault="00584D43"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4、公司业务存在季节性影响吗？</w:t>
            </w:r>
          </w:p>
          <w:p w14:paraId="0A23E1DE" w14:textId="3E5DEA04" w:rsidR="00CC6F55" w:rsidRPr="00584D43" w:rsidRDefault="00584D43" w:rsidP="00E753CC">
            <w:pPr>
              <w:pStyle w:val="Style6"/>
              <w:spacing w:line="460" w:lineRule="exact"/>
              <w:ind w:firstLine="480"/>
              <w:rPr>
                <w:rFonts w:asciiTheme="majorEastAsia" w:eastAsiaTheme="majorEastAsia" w:hAnsiTheme="majorEastAsia" w:hint="eastAsia"/>
                <w:sz w:val="24"/>
                <w:szCs w:val="24"/>
              </w:rPr>
            </w:pPr>
            <w:r w:rsidRPr="00584D43">
              <w:rPr>
                <w:rFonts w:asciiTheme="majorEastAsia" w:eastAsiaTheme="majorEastAsia" w:hAnsiTheme="majorEastAsia" w:hint="eastAsia"/>
                <w:sz w:val="24"/>
                <w:szCs w:val="24"/>
              </w:rPr>
              <w:t>答：公司主营业务中的部分产品受下游客户需求的节假日分布因素表现出一定的季节性特征。</w:t>
            </w:r>
          </w:p>
          <w:p w14:paraId="1F3F4569" w14:textId="77777777" w:rsidR="00CC6F55" w:rsidRDefault="00CC6F55" w:rsidP="00E753CC">
            <w:pPr>
              <w:pStyle w:val="Style6"/>
              <w:spacing w:line="460" w:lineRule="exact"/>
              <w:ind w:firstLine="482"/>
              <w:rPr>
                <w:rFonts w:asciiTheme="majorEastAsia" w:eastAsiaTheme="majorEastAsia" w:hAnsiTheme="majorEastAsia" w:hint="eastAsia"/>
                <w:b/>
                <w:bCs/>
                <w:sz w:val="24"/>
                <w:szCs w:val="24"/>
              </w:rPr>
            </w:pPr>
          </w:p>
          <w:p w14:paraId="2F1A18DE" w14:textId="0D9199F3" w:rsidR="007C2911" w:rsidRDefault="00584D43"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5、未来公司在半导体方面还会有布局吗？</w:t>
            </w:r>
          </w:p>
          <w:p w14:paraId="5F68E22C" w14:textId="7EFB1E93" w:rsidR="002449AD" w:rsidRPr="008375D5" w:rsidRDefault="00167A14" w:rsidP="00167A14">
            <w:pPr>
              <w:pStyle w:val="Style6"/>
              <w:spacing w:line="460" w:lineRule="exact"/>
              <w:ind w:firstLine="480"/>
              <w:rPr>
                <w:rFonts w:asciiTheme="majorEastAsia" w:eastAsiaTheme="majorEastAsia" w:hAnsiTheme="majorEastAsia" w:hint="eastAsia"/>
                <w:sz w:val="24"/>
                <w:szCs w:val="24"/>
              </w:rPr>
            </w:pPr>
            <w:r w:rsidRPr="00167A14">
              <w:rPr>
                <w:rFonts w:asciiTheme="majorEastAsia" w:eastAsiaTheme="majorEastAsia" w:hAnsiTheme="majorEastAsia" w:hint="eastAsia"/>
                <w:sz w:val="24"/>
                <w:szCs w:val="24"/>
              </w:rPr>
              <w:lastRenderedPageBreak/>
              <w:t>答：在推动公司主营业务发展的同时，公司董事会和管理层一直在探索尝试利用资本市场和上市公司平台进行新的业务布局，推动上市公司高质量发展，为上市公司带来新的增长点。但相关事项存在不确定性，请投资者注意风险。</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4A4A3515"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0754F">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3773CA">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w:t>
            </w:r>
            <w:r w:rsidR="00584D43">
              <w:rPr>
                <w:rFonts w:asciiTheme="majorEastAsia" w:eastAsiaTheme="majorEastAsia" w:hAnsiTheme="majorEastAsia" w:hint="eastAsia"/>
                <w:bCs/>
                <w:iCs/>
                <w:color w:val="000000"/>
                <w:sz w:val="24"/>
              </w:rPr>
              <w:t>15</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258C" w14:textId="77777777" w:rsidR="009B063F" w:rsidRDefault="009B063F">
      <w:r>
        <w:separator/>
      </w:r>
    </w:p>
  </w:endnote>
  <w:endnote w:type="continuationSeparator" w:id="0">
    <w:p w14:paraId="3EFE4E03" w14:textId="77777777" w:rsidR="009B063F" w:rsidRDefault="009B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A104" w14:textId="77777777" w:rsidR="009B063F" w:rsidRDefault="009B063F">
      <w:r>
        <w:separator/>
      </w:r>
    </w:p>
  </w:footnote>
  <w:footnote w:type="continuationSeparator" w:id="0">
    <w:p w14:paraId="7AC1FEA8" w14:textId="77777777" w:rsidR="009B063F" w:rsidRDefault="009B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00A7E"/>
    <w:rsid w:val="000136F1"/>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30241"/>
    <w:rsid w:val="00142A4C"/>
    <w:rsid w:val="00144279"/>
    <w:rsid w:val="001452FF"/>
    <w:rsid w:val="00161000"/>
    <w:rsid w:val="0016617A"/>
    <w:rsid w:val="00167A14"/>
    <w:rsid w:val="00167E99"/>
    <w:rsid w:val="00175BF1"/>
    <w:rsid w:val="001824EA"/>
    <w:rsid w:val="0018334E"/>
    <w:rsid w:val="0019140B"/>
    <w:rsid w:val="0019643C"/>
    <w:rsid w:val="001975AB"/>
    <w:rsid w:val="001A00F5"/>
    <w:rsid w:val="001A1F65"/>
    <w:rsid w:val="001A5CE9"/>
    <w:rsid w:val="001C50AD"/>
    <w:rsid w:val="001C52B0"/>
    <w:rsid w:val="001C69DC"/>
    <w:rsid w:val="001D22EE"/>
    <w:rsid w:val="001D4C89"/>
    <w:rsid w:val="001E1838"/>
    <w:rsid w:val="001E3145"/>
    <w:rsid w:val="001E57BD"/>
    <w:rsid w:val="001E6509"/>
    <w:rsid w:val="001E770C"/>
    <w:rsid w:val="001E7968"/>
    <w:rsid w:val="00200DDE"/>
    <w:rsid w:val="002017F9"/>
    <w:rsid w:val="0020754F"/>
    <w:rsid w:val="0022180A"/>
    <w:rsid w:val="00223ABC"/>
    <w:rsid w:val="002241B9"/>
    <w:rsid w:val="002274D9"/>
    <w:rsid w:val="002304E5"/>
    <w:rsid w:val="0023455A"/>
    <w:rsid w:val="00237994"/>
    <w:rsid w:val="002449AD"/>
    <w:rsid w:val="00251D58"/>
    <w:rsid w:val="002530EE"/>
    <w:rsid w:val="002549E6"/>
    <w:rsid w:val="00256602"/>
    <w:rsid w:val="00271C8D"/>
    <w:rsid w:val="00273B53"/>
    <w:rsid w:val="00277BDD"/>
    <w:rsid w:val="002804C3"/>
    <w:rsid w:val="0028080C"/>
    <w:rsid w:val="00292629"/>
    <w:rsid w:val="00293179"/>
    <w:rsid w:val="00295257"/>
    <w:rsid w:val="00297154"/>
    <w:rsid w:val="00297703"/>
    <w:rsid w:val="002A0826"/>
    <w:rsid w:val="002A0984"/>
    <w:rsid w:val="002A1825"/>
    <w:rsid w:val="002A589B"/>
    <w:rsid w:val="002B1184"/>
    <w:rsid w:val="002B6036"/>
    <w:rsid w:val="002B71B8"/>
    <w:rsid w:val="002B7469"/>
    <w:rsid w:val="002C22C6"/>
    <w:rsid w:val="002C6568"/>
    <w:rsid w:val="002C723B"/>
    <w:rsid w:val="002D24FC"/>
    <w:rsid w:val="002D39BC"/>
    <w:rsid w:val="002E1B15"/>
    <w:rsid w:val="002E1D3A"/>
    <w:rsid w:val="003005F0"/>
    <w:rsid w:val="003030BF"/>
    <w:rsid w:val="00304F89"/>
    <w:rsid w:val="00306023"/>
    <w:rsid w:val="00324732"/>
    <w:rsid w:val="00325D3D"/>
    <w:rsid w:val="00327D5D"/>
    <w:rsid w:val="00337F00"/>
    <w:rsid w:val="00342AE8"/>
    <w:rsid w:val="00344914"/>
    <w:rsid w:val="00346917"/>
    <w:rsid w:val="00352887"/>
    <w:rsid w:val="00354A7B"/>
    <w:rsid w:val="00360FDA"/>
    <w:rsid w:val="00363075"/>
    <w:rsid w:val="00367D18"/>
    <w:rsid w:val="00372A1C"/>
    <w:rsid w:val="0037435A"/>
    <w:rsid w:val="003773CA"/>
    <w:rsid w:val="00377CC9"/>
    <w:rsid w:val="00377D8F"/>
    <w:rsid w:val="00383679"/>
    <w:rsid w:val="003A1E68"/>
    <w:rsid w:val="003B0122"/>
    <w:rsid w:val="003B0BE5"/>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3F30"/>
    <w:rsid w:val="0048591A"/>
    <w:rsid w:val="00485B78"/>
    <w:rsid w:val="00486D86"/>
    <w:rsid w:val="0048721A"/>
    <w:rsid w:val="00494C38"/>
    <w:rsid w:val="00497E56"/>
    <w:rsid w:val="004A0BD5"/>
    <w:rsid w:val="004A1BBF"/>
    <w:rsid w:val="004A73E5"/>
    <w:rsid w:val="004C19BF"/>
    <w:rsid w:val="004D284A"/>
    <w:rsid w:val="004D7640"/>
    <w:rsid w:val="004E1A9B"/>
    <w:rsid w:val="004F4433"/>
    <w:rsid w:val="00500AB6"/>
    <w:rsid w:val="00506128"/>
    <w:rsid w:val="005155FB"/>
    <w:rsid w:val="00517004"/>
    <w:rsid w:val="00521CF8"/>
    <w:rsid w:val="00523907"/>
    <w:rsid w:val="00525FD9"/>
    <w:rsid w:val="00533E29"/>
    <w:rsid w:val="00535A80"/>
    <w:rsid w:val="00535B37"/>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4D43"/>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60779A"/>
    <w:rsid w:val="00621853"/>
    <w:rsid w:val="00622F13"/>
    <w:rsid w:val="00625503"/>
    <w:rsid w:val="0062621C"/>
    <w:rsid w:val="0062662D"/>
    <w:rsid w:val="00627459"/>
    <w:rsid w:val="0062778A"/>
    <w:rsid w:val="00632E78"/>
    <w:rsid w:val="006344F1"/>
    <w:rsid w:val="00636026"/>
    <w:rsid w:val="00637186"/>
    <w:rsid w:val="00644284"/>
    <w:rsid w:val="00646DF4"/>
    <w:rsid w:val="00651CAD"/>
    <w:rsid w:val="00651DE6"/>
    <w:rsid w:val="006523BB"/>
    <w:rsid w:val="0065347E"/>
    <w:rsid w:val="00654B49"/>
    <w:rsid w:val="00662505"/>
    <w:rsid w:val="006644E9"/>
    <w:rsid w:val="0066674C"/>
    <w:rsid w:val="00671651"/>
    <w:rsid w:val="006760F7"/>
    <w:rsid w:val="00684FD4"/>
    <w:rsid w:val="006861C7"/>
    <w:rsid w:val="00686DDF"/>
    <w:rsid w:val="00695D3C"/>
    <w:rsid w:val="00697B12"/>
    <w:rsid w:val="006A55BB"/>
    <w:rsid w:val="006A6357"/>
    <w:rsid w:val="006A69E6"/>
    <w:rsid w:val="006A7613"/>
    <w:rsid w:val="006B661A"/>
    <w:rsid w:val="006B6886"/>
    <w:rsid w:val="006B7D00"/>
    <w:rsid w:val="006C6BC5"/>
    <w:rsid w:val="006D61A2"/>
    <w:rsid w:val="006E1DB4"/>
    <w:rsid w:val="006E56DA"/>
    <w:rsid w:val="006E70D0"/>
    <w:rsid w:val="007056FA"/>
    <w:rsid w:val="00724147"/>
    <w:rsid w:val="00730F29"/>
    <w:rsid w:val="00753DB6"/>
    <w:rsid w:val="00763847"/>
    <w:rsid w:val="00771FE3"/>
    <w:rsid w:val="007744DF"/>
    <w:rsid w:val="00776BDE"/>
    <w:rsid w:val="00786870"/>
    <w:rsid w:val="00786ED5"/>
    <w:rsid w:val="00792237"/>
    <w:rsid w:val="0079272A"/>
    <w:rsid w:val="007A1DA9"/>
    <w:rsid w:val="007B2252"/>
    <w:rsid w:val="007B6270"/>
    <w:rsid w:val="007B79D9"/>
    <w:rsid w:val="007C2911"/>
    <w:rsid w:val="007C2BF4"/>
    <w:rsid w:val="007C67B1"/>
    <w:rsid w:val="007E354A"/>
    <w:rsid w:val="007E425E"/>
    <w:rsid w:val="007E69C8"/>
    <w:rsid w:val="007F4AE3"/>
    <w:rsid w:val="007F6081"/>
    <w:rsid w:val="0080525B"/>
    <w:rsid w:val="008062C5"/>
    <w:rsid w:val="0080741A"/>
    <w:rsid w:val="00814B5B"/>
    <w:rsid w:val="008263D7"/>
    <w:rsid w:val="0083670A"/>
    <w:rsid w:val="00836F34"/>
    <w:rsid w:val="008375D5"/>
    <w:rsid w:val="0084379D"/>
    <w:rsid w:val="00843E73"/>
    <w:rsid w:val="00844EBF"/>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D1CD0"/>
    <w:rsid w:val="008E11AE"/>
    <w:rsid w:val="008E1708"/>
    <w:rsid w:val="008E4844"/>
    <w:rsid w:val="008F28A1"/>
    <w:rsid w:val="008F76EC"/>
    <w:rsid w:val="008F7C01"/>
    <w:rsid w:val="00904492"/>
    <w:rsid w:val="00904DFB"/>
    <w:rsid w:val="0091457B"/>
    <w:rsid w:val="00920F7E"/>
    <w:rsid w:val="00923763"/>
    <w:rsid w:val="00930ED6"/>
    <w:rsid w:val="0093293F"/>
    <w:rsid w:val="00933105"/>
    <w:rsid w:val="00936D44"/>
    <w:rsid w:val="00943D25"/>
    <w:rsid w:val="009474EF"/>
    <w:rsid w:val="009613CA"/>
    <w:rsid w:val="00962626"/>
    <w:rsid w:val="009767DD"/>
    <w:rsid w:val="00977AF2"/>
    <w:rsid w:val="00985398"/>
    <w:rsid w:val="00985FC5"/>
    <w:rsid w:val="00993BDD"/>
    <w:rsid w:val="009A22DA"/>
    <w:rsid w:val="009A3CDA"/>
    <w:rsid w:val="009A628B"/>
    <w:rsid w:val="009A6DFB"/>
    <w:rsid w:val="009B063F"/>
    <w:rsid w:val="009B3C1A"/>
    <w:rsid w:val="009B6EC0"/>
    <w:rsid w:val="009C7FAF"/>
    <w:rsid w:val="009D4199"/>
    <w:rsid w:val="009E5E6A"/>
    <w:rsid w:val="009E764C"/>
    <w:rsid w:val="009F046A"/>
    <w:rsid w:val="009F0DD5"/>
    <w:rsid w:val="009F1B95"/>
    <w:rsid w:val="009F6C05"/>
    <w:rsid w:val="00A071F3"/>
    <w:rsid w:val="00A1190E"/>
    <w:rsid w:val="00A13CB6"/>
    <w:rsid w:val="00A14A1A"/>
    <w:rsid w:val="00A14FF9"/>
    <w:rsid w:val="00A21C6A"/>
    <w:rsid w:val="00A22CDD"/>
    <w:rsid w:val="00A25AEE"/>
    <w:rsid w:val="00A265BB"/>
    <w:rsid w:val="00A31EB1"/>
    <w:rsid w:val="00A33AEA"/>
    <w:rsid w:val="00A33B45"/>
    <w:rsid w:val="00A37D47"/>
    <w:rsid w:val="00A461CD"/>
    <w:rsid w:val="00A469C5"/>
    <w:rsid w:val="00A5317D"/>
    <w:rsid w:val="00A54596"/>
    <w:rsid w:val="00A5666B"/>
    <w:rsid w:val="00A6284E"/>
    <w:rsid w:val="00A63E81"/>
    <w:rsid w:val="00A66CC8"/>
    <w:rsid w:val="00A8775A"/>
    <w:rsid w:val="00AA32E9"/>
    <w:rsid w:val="00AA5998"/>
    <w:rsid w:val="00AB07E7"/>
    <w:rsid w:val="00AD1BA8"/>
    <w:rsid w:val="00AE0290"/>
    <w:rsid w:val="00AE13B7"/>
    <w:rsid w:val="00AF0719"/>
    <w:rsid w:val="00B02A29"/>
    <w:rsid w:val="00B03522"/>
    <w:rsid w:val="00B04AD6"/>
    <w:rsid w:val="00B14CAA"/>
    <w:rsid w:val="00B14EC6"/>
    <w:rsid w:val="00B16B67"/>
    <w:rsid w:val="00B257CE"/>
    <w:rsid w:val="00B31422"/>
    <w:rsid w:val="00B3289E"/>
    <w:rsid w:val="00B372D6"/>
    <w:rsid w:val="00B4746C"/>
    <w:rsid w:val="00B65354"/>
    <w:rsid w:val="00B71A0E"/>
    <w:rsid w:val="00B81765"/>
    <w:rsid w:val="00B832F5"/>
    <w:rsid w:val="00BA2FAB"/>
    <w:rsid w:val="00BA3571"/>
    <w:rsid w:val="00BB5E28"/>
    <w:rsid w:val="00BC5A63"/>
    <w:rsid w:val="00BD15F3"/>
    <w:rsid w:val="00BD5FEF"/>
    <w:rsid w:val="00BD747E"/>
    <w:rsid w:val="00BD7986"/>
    <w:rsid w:val="00BD79D3"/>
    <w:rsid w:val="00BF48E1"/>
    <w:rsid w:val="00C04F82"/>
    <w:rsid w:val="00C15AC0"/>
    <w:rsid w:val="00C26030"/>
    <w:rsid w:val="00C41091"/>
    <w:rsid w:val="00C513BE"/>
    <w:rsid w:val="00C63056"/>
    <w:rsid w:val="00C64101"/>
    <w:rsid w:val="00C661D1"/>
    <w:rsid w:val="00C66F18"/>
    <w:rsid w:val="00C775BA"/>
    <w:rsid w:val="00C83791"/>
    <w:rsid w:val="00C85331"/>
    <w:rsid w:val="00C85A50"/>
    <w:rsid w:val="00C94D46"/>
    <w:rsid w:val="00C97181"/>
    <w:rsid w:val="00CA443A"/>
    <w:rsid w:val="00CB22F6"/>
    <w:rsid w:val="00CB2461"/>
    <w:rsid w:val="00CB37FD"/>
    <w:rsid w:val="00CB667A"/>
    <w:rsid w:val="00CC4D65"/>
    <w:rsid w:val="00CC61E7"/>
    <w:rsid w:val="00CC6F55"/>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E7391"/>
    <w:rsid w:val="00DF2DB5"/>
    <w:rsid w:val="00DF6560"/>
    <w:rsid w:val="00DF6B0E"/>
    <w:rsid w:val="00E04CC0"/>
    <w:rsid w:val="00E0680A"/>
    <w:rsid w:val="00E11BC1"/>
    <w:rsid w:val="00E136FF"/>
    <w:rsid w:val="00E32528"/>
    <w:rsid w:val="00E35F26"/>
    <w:rsid w:val="00E53165"/>
    <w:rsid w:val="00E61EF7"/>
    <w:rsid w:val="00E663B4"/>
    <w:rsid w:val="00E663C1"/>
    <w:rsid w:val="00E753CC"/>
    <w:rsid w:val="00E80CEB"/>
    <w:rsid w:val="00E94A1E"/>
    <w:rsid w:val="00EA0CCF"/>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251</Words>
  <Characters>1432</Characters>
  <Application>Microsoft Office Word</Application>
  <DocSecurity>0</DocSecurity>
  <Lines>11</Lines>
  <Paragraphs>3</Paragraphs>
  <ScaleCrop>false</ScaleCrop>
  <Company>微软中国</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18</cp:revision>
  <cp:lastPrinted>2014-02-21T05:34:00Z</cp:lastPrinted>
  <dcterms:created xsi:type="dcterms:W3CDTF">2025-11-13T08:53:00Z</dcterms:created>
  <dcterms:modified xsi:type="dcterms:W3CDTF">2025-12-15T06:37:00Z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