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4FAB9" w14:textId="77777777" w:rsidR="00B033B6" w:rsidRDefault="00000000">
      <w:pPr>
        <w:spacing w:beforeLines="50" w:before="156" w:afterLines="50" w:after="156" w:line="400" w:lineRule="exact"/>
        <w:rPr>
          <w:rFonts w:ascii="宋体" w:hAnsi="宋体" w:hint="eastAsia"/>
          <w:bCs/>
          <w:iCs/>
          <w:color w:val="000000" w:themeColor="text1"/>
          <w:sz w:val="24"/>
        </w:rPr>
      </w:pPr>
      <w:r>
        <w:rPr>
          <w:rFonts w:ascii="宋体" w:hAnsi="宋体" w:hint="eastAsia"/>
          <w:bCs/>
          <w:iCs/>
          <w:color w:val="000000" w:themeColor="text1"/>
          <w:sz w:val="24"/>
        </w:rPr>
        <w:t>证券代码：</w:t>
      </w:r>
      <w:r>
        <w:rPr>
          <w:rFonts w:ascii="宋体" w:hAnsi="宋体" w:cs="宋体"/>
          <w:color w:val="000000" w:themeColor="text1"/>
          <w:sz w:val="24"/>
        </w:rPr>
        <w:t>688063</w:t>
      </w:r>
      <w:r>
        <w:rPr>
          <w:rFonts w:ascii="宋体" w:hAnsi="宋体" w:hint="eastAsia"/>
          <w:bCs/>
          <w:iCs/>
          <w:color w:val="000000" w:themeColor="text1"/>
          <w:sz w:val="24"/>
        </w:rPr>
        <w:t xml:space="preserve">                      </w:t>
      </w:r>
      <w:r>
        <w:rPr>
          <w:rFonts w:ascii="宋体" w:hAnsi="宋体"/>
          <w:bCs/>
          <w:iCs/>
          <w:color w:val="000000" w:themeColor="text1"/>
          <w:sz w:val="24"/>
        </w:rPr>
        <w:t xml:space="preserve">         </w:t>
      </w:r>
      <w:r>
        <w:rPr>
          <w:rFonts w:ascii="宋体" w:hAnsi="宋体" w:hint="eastAsia"/>
          <w:bCs/>
          <w:iCs/>
          <w:color w:val="000000" w:themeColor="text1"/>
          <w:sz w:val="24"/>
        </w:rPr>
        <w:t xml:space="preserve"> </w:t>
      </w:r>
      <w:r>
        <w:rPr>
          <w:rFonts w:ascii="宋体" w:hAnsi="宋体"/>
          <w:bCs/>
          <w:iCs/>
          <w:color w:val="000000" w:themeColor="text1"/>
          <w:sz w:val="24"/>
        </w:rPr>
        <w:t xml:space="preserve">   </w:t>
      </w:r>
      <w:r>
        <w:rPr>
          <w:rFonts w:ascii="宋体" w:hAnsi="宋体" w:hint="eastAsia"/>
          <w:bCs/>
          <w:iCs/>
          <w:color w:val="000000" w:themeColor="text1"/>
          <w:sz w:val="24"/>
        </w:rPr>
        <w:t>证券简称：</w:t>
      </w:r>
      <w:r>
        <w:rPr>
          <w:rFonts w:ascii="宋体" w:hAnsi="宋体" w:cs="宋体"/>
          <w:color w:val="000000" w:themeColor="text1"/>
          <w:sz w:val="24"/>
        </w:rPr>
        <w:t>派能科技</w:t>
      </w:r>
    </w:p>
    <w:p w14:paraId="64F358C2" w14:textId="77777777" w:rsidR="00B033B6" w:rsidRDefault="00000000">
      <w:pPr>
        <w:spacing w:beforeLines="50" w:before="156" w:afterLines="50" w:after="156" w:line="400" w:lineRule="exact"/>
        <w:jc w:val="center"/>
        <w:rPr>
          <w:rFonts w:ascii="黑体" w:eastAsia="黑体" w:hAnsi="黑体" w:cs="黑体" w:hint="eastAsia"/>
          <w:b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 w:themeColor="text1"/>
          <w:sz w:val="32"/>
        </w:rPr>
        <w:t>上海派能能源科技股份有限</w:t>
      </w:r>
      <w:r>
        <w:rPr>
          <w:rFonts w:ascii="黑体" w:eastAsia="黑体" w:hAnsi="黑体" w:cs="黑体" w:hint="eastAsia"/>
          <w:b/>
          <w:color w:val="000000" w:themeColor="text1"/>
          <w:sz w:val="32"/>
          <w:szCs w:val="32"/>
        </w:rPr>
        <w:t>公司</w:t>
      </w:r>
    </w:p>
    <w:p w14:paraId="66A0E43D" w14:textId="77777777" w:rsidR="00B033B6" w:rsidRDefault="00000000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iCs/>
          <w:color w:val="000000" w:themeColor="text1"/>
          <w:sz w:val="32"/>
          <w:szCs w:val="32"/>
        </w:rPr>
        <w:t>投资者关系活动记录表</w:t>
      </w:r>
    </w:p>
    <w:p w14:paraId="4560E93A" w14:textId="77777777" w:rsidR="00B033B6" w:rsidRDefault="00000000">
      <w:pPr>
        <w:spacing w:line="400" w:lineRule="exact"/>
        <w:rPr>
          <w:rFonts w:ascii="宋体" w:hAnsi="宋体" w:hint="eastAsia"/>
          <w:bCs/>
          <w:iCs/>
          <w:color w:val="000000" w:themeColor="text1"/>
          <w:sz w:val="24"/>
        </w:rPr>
      </w:pPr>
      <w:r>
        <w:rPr>
          <w:rFonts w:ascii="宋体" w:hAnsi="宋体" w:hint="eastAsia"/>
          <w:bCs/>
          <w:iCs/>
          <w:color w:val="000000" w:themeColor="text1"/>
          <w:sz w:val="24"/>
        </w:rPr>
        <w:t xml:space="preserve">                                                </w:t>
      </w:r>
      <w:r>
        <w:rPr>
          <w:rFonts w:ascii="宋体" w:hAnsi="宋体"/>
          <w:bCs/>
          <w:iCs/>
          <w:color w:val="000000" w:themeColor="text1"/>
          <w:sz w:val="24"/>
        </w:rPr>
        <w:t xml:space="preserve">    </w:t>
      </w:r>
      <w:r>
        <w:rPr>
          <w:rFonts w:ascii="宋体" w:hAnsi="宋体" w:hint="eastAsia"/>
          <w:bCs/>
          <w:iCs/>
          <w:color w:val="000000" w:themeColor="text1"/>
          <w:sz w:val="24"/>
        </w:rPr>
        <w:t xml:space="preserve">  编号：</w:t>
      </w:r>
      <w:r>
        <w:rPr>
          <w:rFonts w:ascii="宋体" w:hAnsi="宋体" w:cs="宋体"/>
          <w:color w:val="000000" w:themeColor="text1"/>
          <w:sz w:val="24"/>
        </w:rPr>
        <w:t>202</w:t>
      </w:r>
      <w:r>
        <w:rPr>
          <w:rFonts w:ascii="宋体" w:hAnsi="宋体" w:cs="宋体" w:hint="eastAsia"/>
          <w:color w:val="000000" w:themeColor="text1"/>
          <w:sz w:val="24"/>
        </w:rPr>
        <w:t>5</w:t>
      </w:r>
      <w:r>
        <w:rPr>
          <w:rFonts w:ascii="宋体" w:hAnsi="宋体" w:cs="宋体"/>
          <w:color w:val="000000" w:themeColor="text1"/>
          <w:sz w:val="24"/>
        </w:rPr>
        <w:t>-0</w:t>
      </w:r>
      <w:r>
        <w:rPr>
          <w:rFonts w:ascii="宋体" w:hAnsi="宋体" w:cs="宋体" w:hint="eastAsia"/>
          <w:color w:val="000000" w:themeColor="text1"/>
          <w:sz w:val="24"/>
        </w:rPr>
        <w:t>07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6588"/>
      </w:tblGrid>
      <w:tr w:rsidR="00B033B6" w14:paraId="38C2F6B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3395" w14:textId="77777777" w:rsidR="00B033B6" w:rsidRDefault="00000000">
            <w:pPr>
              <w:spacing w:line="276" w:lineRule="auto"/>
              <w:jc w:val="center"/>
              <w:rPr>
                <w:rFonts w:ascii="宋体" w:hAnsi="宋体" w:cs="宋体" w:hint="eastAsia"/>
                <w:b/>
                <w:bCs/>
                <w:i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 w:themeColor="text1"/>
                <w:szCs w:val="21"/>
              </w:rPr>
              <w:t>投资者关系活动类别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A8FC" w14:textId="77777777" w:rsidR="00B033B6" w:rsidRDefault="00000000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sym w:font="Wingdings 2" w:char="0052"/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特定对象调研        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分析师会议</w:t>
            </w:r>
          </w:p>
          <w:p w14:paraId="698A7475" w14:textId="77777777" w:rsidR="00B033B6" w:rsidRDefault="00000000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媒体采访            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业绩说明会</w:t>
            </w:r>
          </w:p>
          <w:p w14:paraId="7FA28D16" w14:textId="77777777" w:rsidR="00B033B6" w:rsidRDefault="00000000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新闻发布会          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路演活动</w:t>
            </w:r>
          </w:p>
          <w:p w14:paraId="1A0B6F78" w14:textId="77777777" w:rsidR="00B033B6" w:rsidRDefault="00000000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宋体" w:hAnsi="宋体" w:cs="宋体" w:hint="eastAsia"/>
                <w:bCs/>
                <w:i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现场参观            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电话通讯</w:t>
            </w:r>
          </w:p>
          <w:p w14:paraId="43C0066A" w14:textId="77777777" w:rsidR="00B033B6" w:rsidRDefault="00000000">
            <w:pPr>
              <w:tabs>
                <w:tab w:val="center" w:pos="3199"/>
              </w:tabs>
              <w:spacing w:line="360" w:lineRule="auto"/>
              <w:rPr>
                <w:rFonts w:ascii="宋体" w:hAnsi="宋体" w:cs="宋体" w:hint="eastAsia"/>
                <w:bCs/>
                <w:i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其他</w:t>
            </w:r>
          </w:p>
        </w:tc>
      </w:tr>
      <w:tr w:rsidR="00B033B6" w14:paraId="2C9C08CC" w14:textId="77777777">
        <w:trPr>
          <w:trHeight w:val="91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74AB" w14:textId="77777777" w:rsidR="00B033B6" w:rsidRDefault="00000000">
            <w:pPr>
              <w:spacing w:line="276" w:lineRule="auto"/>
              <w:jc w:val="center"/>
              <w:rPr>
                <w:rFonts w:ascii="宋体" w:hAnsi="宋体" w:cs="宋体" w:hint="eastAsia"/>
                <w:b/>
                <w:bCs/>
                <w:i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 w:themeColor="text1"/>
                <w:szCs w:val="21"/>
              </w:rPr>
              <w:t>参与单位名称及人员姓名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81B6" w14:textId="77777777" w:rsidR="00B033B6" w:rsidRDefault="00000000">
            <w:pPr>
              <w:spacing w:line="276" w:lineRule="auto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Goldman Sachs</w:t>
            </w:r>
            <w:r>
              <w:rPr>
                <w:rFonts w:ascii="宋体" w:hAnsi="宋体" w:cs="宋体" w:hint="eastAsia"/>
                <w:szCs w:val="21"/>
              </w:rPr>
              <w:t>（郑睿丰、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闫菽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灵）</w:t>
            </w:r>
          </w:p>
        </w:tc>
      </w:tr>
      <w:tr w:rsidR="00B033B6" w14:paraId="04277E51" w14:textId="77777777">
        <w:trPr>
          <w:trHeight w:val="46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4050" w14:textId="77777777" w:rsidR="00B033B6" w:rsidRDefault="00000000">
            <w:pPr>
              <w:spacing w:line="276" w:lineRule="auto"/>
              <w:jc w:val="center"/>
              <w:rPr>
                <w:rFonts w:ascii="宋体" w:hAnsi="宋体" w:cs="宋体" w:hint="eastAsia"/>
                <w:b/>
                <w:bCs/>
                <w:i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 w:themeColor="text1"/>
                <w:szCs w:val="21"/>
              </w:rPr>
              <w:t>时间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44D6" w14:textId="77777777" w:rsidR="00B033B6" w:rsidRDefault="00000000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color w:val="000000" w:themeColor="text1"/>
                <w:szCs w:val="21"/>
              </w:rPr>
              <w:t>2025年12月19日（星期五）上午10:00-11:00</w:t>
            </w:r>
          </w:p>
        </w:tc>
      </w:tr>
      <w:tr w:rsidR="00B033B6" w14:paraId="2C0FE26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A238" w14:textId="77777777" w:rsidR="00B033B6" w:rsidRDefault="00000000">
            <w:pPr>
              <w:spacing w:line="276" w:lineRule="auto"/>
              <w:jc w:val="center"/>
              <w:rPr>
                <w:rFonts w:ascii="宋体" w:hAnsi="宋体" w:cs="宋体" w:hint="eastAsia"/>
                <w:b/>
                <w:bCs/>
                <w:i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 w:themeColor="text1"/>
                <w:szCs w:val="21"/>
              </w:rPr>
              <w:t>地点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A78F" w14:textId="77777777" w:rsidR="00B033B6" w:rsidRDefault="00000000">
            <w:pPr>
              <w:spacing w:line="276" w:lineRule="auto"/>
              <w:rPr>
                <w:rFonts w:ascii="宋体" w:hAnsi="宋体" w:cs="宋体" w:hint="eastAsia"/>
                <w:bCs/>
                <w:iCs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bCs/>
                <w:iCs/>
                <w:color w:val="000000" w:themeColor="text1"/>
                <w:szCs w:val="21"/>
              </w:rPr>
              <w:t>现场调研</w:t>
            </w:r>
          </w:p>
        </w:tc>
      </w:tr>
      <w:tr w:rsidR="00B033B6" w14:paraId="1ACC8928" w14:textId="77777777">
        <w:trPr>
          <w:trHeight w:val="76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7D60" w14:textId="77777777" w:rsidR="00B033B6" w:rsidRDefault="00000000">
            <w:pPr>
              <w:spacing w:line="276" w:lineRule="auto"/>
              <w:jc w:val="center"/>
              <w:rPr>
                <w:rFonts w:ascii="宋体" w:hAnsi="宋体" w:cs="宋体" w:hint="eastAsia"/>
                <w:b/>
                <w:bCs/>
                <w:i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 w:themeColor="text1"/>
                <w:szCs w:val="21"/>
              </w:rPr>
              <w:t>上市公司接待人员姓名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4D9F" w14:textId="77777777" w:rsidR="00B033B6" w:rsidRDefault="00000000">
            <w:pPr>
              <w:spacing w:line="276" w:lineRule="auto"/>
              <w:rPr>
                <w:rFonts w:ascii="宋体" w:hAnsi="宋体" w:cs="宋体" w:hint="eastAsia"/>
                <w:bCs/>
                <w:i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color w:val="000000" w:themeColor="text1"/>
                <w:szCs w:val="21"/>
              </w:rPr>
              <w:t>证券事务代表：沈玲玉</w:t>
            </w:r>
          </w:p>
          <w:p w14:paraId="417C3148" w14:textId="77777777" w:rsidR="00B033B6" w:rsidRDefault="00000000">
            <w:pPr>
              <w:spacing w:line="276" w:lineRule="auto"/>
              <w:rPr>
                <w:rFonts w:ascii="宋体" w:hAnsi="宋体" w:cs="宋体" w:hint="eastAsia"/>
                <w:bCs/>
                <w:i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color w:val="000000" w:themeColor="text1"/>
                <w:szCs w:val="21"/>
              </w:rPr>
              <w:t>证券事务主管：蒋菲桐</w:t>
            </w:r>
          </w:p>
        </w:tc>
      </w:tr>
      <w:tr w:rsidR="00B033B6" w14:paraId="3ED35232" w14:textId="77777777">
        <w:trPr>
          <w:trHeight w:val="9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8671" w14:textId="77777777" w:rsidR="00B033B6" w:rsidRDefault="00000000">
            <w:pPr>
              <w:spacing w:line="276" w:lineRule="auto"/>
              <w:jc w:val="center"/>
              <w:rPr>
                <w:rFonts w:ascii="宋体" w:hAnsi="宋体" w:cs="宋体" w:hint="eastAsia"/>
                <w:b/>
                <w:bCs/>
                <w:i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 w:themeColor="text1"/>
                <w:szCs w:val="21"/>
              </w:rPr>
              <w:t>投资者关系活动主要内容介绍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139C" w14:textId="77777777" w:rsidR="00B033B6" w:rsidRDefault="00000000">
            <w:pPr>
              <w:pStyle w:val="ab"/>
              <w:widowControl/>
              <w:pBdr>
                <w:top w:val="none" w:sz="0" w:space="0" w:color="1F1F1F"/>
                <w:left w:val="none" w:sz="0" w:space="0" w:color="1F1F1F"/>
                <w:bottom w:val="none" w:sz="0" w:space="0" w:color="1F1F1F"/>
                <w:right w:val="none" w:sz="0" w:space="0" w:color="1F1F1F"/>
              </w:pBdr>
              <w:spacing w:beforeAutospacing="0" w:after="240" w:afterAutospacing="0" w:line="17" w:lineRule="atLeast"/>
              <w:rPr>
                <w:rFonts w:ascii="宋体" w:hAnsi="宋体" w:cs="宋体" w:hint="eastAsia"/>
                <w:color w:val="1F1F1F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1F1F1F"/>
                <w:sz w:val="21"/>
                <w:szCs w:val="21"/>
              </w:rPr>
              <w:t>问题：</w:t>
            </w:r>
            <w:r>
              <w:rPr>
                <w:rFonts w:ascii="宋体" w:hAnsi="宋体" w:cs="宋体" w:hint="eastAsia"/>
                <w:color w:val="1F1F1F"/>
                <w:sz w:val="21"/>
                <w:szCs w:val="21"/>
              </w:rPr>
              <w:t>请简要介绍公司目前主营业务情况及核心竞争力。</w:t>
            </w:r>
          </w:p>
          <w:p w14:paraId="13FCDCD8" w14:textId="79C5E929" w:rsidR="00B033B6" w:rsidRDefault="00000000">
            <w:pPr>
              <w:pStyle w:val="ab"/>
              <w:widowControl/>
              <w:pBdr>
                <w:top w:val="none" w:sz="0" w:space="0" w:color="1F1F1F"/>
                <w:left w:val="none" w:sz="0" w:space="0" w:color="1F1F1F"/>
                <w:bottom w:val="none" w:sz="0" w:space="0" w:color="1F1F1F"/>
                <w:right w:val="none" w:sz="0" w:space="0" w:color="1F1F1F"/>
              </w:pBdr>
              <w:spacing w:beforeAutospacing="0" w:after="240" w:afterAutospacing="0" w:line="17" w:lineRule="atLeast"/>
              <w:rPr>
                <w:rFonts w:ascii="宋体" w:hAnsi="宋体" w:cs="宋体" w:hint="eastAsia"/>
                <w:color w:val="1F1F1F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1F1F1F"/>
                <w:sz w:val="21"/>
                <w:szCs w:val="21"/>
              </w:rPr>
              <w:t>回答：</w:t>
            </w:r>
            <w:r>
              <w:rPr>
                <w:rFonts w:ascii="宋体" w:hAnsi="宋体" w:cs="宋体" w:hint="eastAsia"/>
                <w:color w:val="1F1F1F"/>
                <w:sz w:val="21"/>
                <w:szCs w:val="21"/>
              </w:rPr>
              <w:t>公司是行业领先的储能系统提供商，专注于磷酸铁锂电芯、模组、电池管理系统、储能系统集成的研发</w:t>
            </w:r>
            <w:r w:rsidR="00616FF4">
              <w:rPr>
                <w:rFonts w:ascii="宋体" w:hAnsi="宋体" w:cs="宋体" w:hint="eastAsia"/>
                <w:color w:val="1F1F1F"/>
                <w:sz w:val="21"/>
                <w:szCs w:val="21"/>
              </w:rPr>
              <w:t>、</w:t>
            </w:r>
            <w:r>
              <w:rPr>
                <w:rFonts w:ascii="宋体" w:hAnsi="宋体" w:cs="宋体" w:hint="eastAsia"/>
                <w:color w:val="1F1F1F"/>
                <w:sz w:val="21"/>
                <w:szCs w:val="21"/>
              </w:rPr>
              <w:t>生产和销售。公司产品可广泛应用于电力系统的发、输、配、用等环节以及通信基站、车载储能、移动储能、轻型动力等场景。</w:t>
            </w:r>
          </w:p>
          <w:p w14:paraId="421C9798" w14:textId="190A5415" w:rsidR="00B033B6" w:rsidRDefault="00000000">
            <w:pPr>
              <w:pStyle w:val="ab"/>
              <w:widowControl/>
              <w:pBdr>
                <w:top w:val="none" w:sz="0" w:space="0" w:color="1F1F1F"/>
                <w:left w:val="none" w:sz="0" w:space="0" w:color="1F1F1F"/>
                <w:bottom w:val="none" w:sz="0" w:space="0" w:color="1F1F1F"/>
                <w:right w:val="none" w:sz="0" w:space="0" w:color="1F1F1F"/>
              </w:pBdr>
              <w:spacing w:beforeAutospacing="0" w:after="240" w:afterAutospacing="0" w:line="17" w:lineRule="atLeast"/>
              <w:ind w:firstLineChars="200" w:firstLine="420"/>
              <w:rPr>
                <w:rFonts w:ascii="宋体" w:hAnsi="宋体" w:cs="宋体" w:hint="eastAsia"/>
                <w:color w:val="1F1F1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1F1F1F"/>
                <w:sz w:val="21"/>
                <w:szCs w:val="21"/>
              </w:rPr>
              <w:t>公司专注锂电池储能应用超过十年，公司产品具有安全可靠性高、循环寿命长以及模块智能化等技术优势。公司垂直整合产业链，是国内少数同时具备电芯、</w:t>
            </w:r>
            <w:r w:rsidR="00616FF4">
              <w:rPr>
                <w:rFonts w:ascii="宋体" w:hAnsi="宋体" w:cs="宋体" w:hint="eastAsia"/>
                <w:color w:val="1F1F1F"/>
                <w:sz w:val="21"/>
                <w:szCs w:val="21"/>
              </w:rPr>
              <w:t>模</w:t>
            </w:r>
            <w:r>
              <w:rPr>
                <w:rFonts w:ascii="宋体" w:hAnsi="宋体" w:cs="宋体" w:hint="eastAsia"/>
                <w:color w:val="1F1F1F"/>
                <w:sz w:val="21"/>
                <w:szCs w:val="21"/>
              </w:rPr>
              <w:t>组、电池管理系统、能量管理系统等储能核心部件自主研发和制造能力的企业之一。同时，公司还具备储能系统集成解决方案的设计能力，支持为家庭、工商业、电网、通信基站和数据中心等各类场景打造一站式储能解决方案，使储能系统的整体性能达到最优。</w:t>
            </w:r>
          </w:p>
          <w:p w14:paraId="638D07C2" w14:textId="77777777" w:rsidR="00B033B6" w:rsidRDefault="00B033B6">
            <w:pPr>
              <w:pStyle w:val="ab"/>
              <w:widowControl/>
              <w:pBdr>
                <w:top w:val="none" w:sz="0" w:space="0" w:color="1F1F1F"/>
                <w:left w:val="none" w:sz="0" w:space="0" w:color="1F1F1F"/>
                <w:bottom w:val="none" w:sz="0" w:space="0" w:color="1F1F1F"/>
                <w:right w:val="none" w:sz="0" w:space="0" w:color="1F1F1F"/>
              </w:pBdr>
              <w:spacing w:beforeAutospacing="0" w:after="240" w:afterAutospacing="0" w:line="17" w:lineRule="atLeast"/>
              <w:rPr>
                <w:rFonts w:ascii="宋体" w:hAnsi="宋体" w:cs="宋体" w:hint="eastAsia"/>
                <w:color w:val="1F1F1F"/>
                <w:sz w:val="21"/>
                <w:szCs w:val="21"/>
              </w:rPr>
            </w:pPr>
          </w:p>
          <w:p w14:paraId="39CCD836" w14:textId="77777777" w:rsidR="00B033B6" w:rsidRDefault="00000000">
            <w:pPr>
              <w:pStyle w:val="ab"/>
              <w:widowControl/>
              <w:pBdr>
                <w:top w:val="none" w:sz="0" w:space="0" w:color="1F1F1F"/>
                <w:left w:val="none" w:sz="0" w:space="0" w:color="1F1F1F"/>
                <w:bottom w:val="none" w:sz="0" w:space="0" w:color="1F1F1F"/>
                <w:right w:val="none" w:sz="0" w:space="0" w:color="1F1F1F"/>
              </w:pBdr>
              <w:spacing w:beforeAutospacing="0" w:after="240" w:afterAutospacing="0" w:line="17" w:lineRule="atLeast"/>
              <w:rPr>
                <w:rFonts w:ascii="宋体" w:hAnsi="宋体" w:cs="宋体" w:hint="eastAsia"/>
                <w:b/>
                <w:bCs/>
                <w:color w:val="1F1F1F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1F1F1F"/>
                <w:sz w:val="21"/>
                <w:szCs w:val="21"/>
              </w:rPr>
              <w:t>问题：</w:t>
            </w:r>
            <w:r>
              <w:rPr>
                <w:rFonts w:ascii="宋体" w:hAnsi="宋体" w:cs="宋体" w:hint="eastAsia"/>
                <w:color w:val="1F1F1F"/>
                <w:sz w:val="21"/>
                <w:szCs w:val="21"/>
              </w:rPr>
              <w:t>目前公司储能业务的结构和区域分布情况如何？</w:t>
            </w:r>
          </w:p>
          <w:p w14:paraId="3FF06047" w14:textId="77777777" w:rsidR="00B033B6" w:rsidRDefault="00000000">
            <w:pPr>
              <w:pStyle w:val="ab"/>
              <w:widowControl/>
              <w:pBdr>
                <w:top w:val="none" w:sz="0" w:space="0" w:color="1F1F1F"/>
                <w:left w:val="none" w:sz="0" w:space="0" w:color="1F1F1F"/>
                <w:bottom w:val="none" w:sz="0" w:space="0" w:color="1F1F1F"/>
                <w:right w:val="none" w:sz="0" w:space="0" w:color="1F1F1F"/>
              </w:pBdr>
              <w:spacing w:beforeAutospacing="0" w:after="240" w:afterAutospacing="0" w:line="17" w:lineRule="atLeast"/>
              <w:rPr>
                <w:rFonts w:ascii="宋体" w:hAnsi="宋体" w:cs="宋体" w:hint="eastAsia"/>
                <w:b/>
                <w:bCs/>
                <w:color w:val="1F1F1F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1F1F1F"/>
                <w:sz w:val="21"/>
                <w:szCs w:val="21"/>
              </w:rPr>
              <w:t>回答：</w:t>
            </w:r>
            <w:r>
              <w:rPr>
                <w:rFonts w:ascii="宋体" w:hAnsi="宋体" w:cs="宋体" w:hint="eastAsia"/>
                <w:color w:val="1F1F1F"/>
                <w:sz w:val="21"/>
                <w:szCs w:val="21"/>
              </w:rPr>
              <w:t>目前，公司持续深化全场景布局，构建产品与技术护城河。</w:t>
            </w:r>
            <w:proofErr w:type="gramStart"/>
            <w:r>
              <w:rPr>
                <w:rFonts w:ascii="宋体" w:hAnsi="宋体" w:cs="宋体" w:hint="eastAsia"/>
                <w:color w:val="1F1F1F"/>
                <w:sz w:val="21"/>
                <w:szCs w:val="21"/>
              </w:rPr>
              <w:t>巩固家储优势</w:t>
            </w:r>
            <w:proofErr w:type="gramEnd"/>
            <w:r>
              <w:rPr>
                <w:rFonts w:ascii="宋体" w:hAnsi="宋体" w:cs="宋体" w:hint="eastAsia"/>
                <w:color w:val="1F1F1F"/>
                <w:sz w:val="21"/>
                <w:szCs w:val="21"/>
              </w:rPr>
              <w:t>：持续</w:t>
            </w:r>
            <w:proofErr w:type="gramStart"/>
            <w:r>
              <w:rPr>
                <w:rFonts w:ascii="宋体" w:hAnsi="宋体" w:cs="宋体" w:hint="eastAsia"/>
                <w:color w:val="1F1F1F"/>
                <w:sz w:val="21"/>
                <w:szCs w:val="21"/>
              </w:rPr>
              <w:t>优化家储产品</w:t>
            </w:r>
            <w:proofErr w:type="gramEnd"/>
            <w:r>
              <w:rPr>
                <w:rFonts w:ascii="宋体" w:hAnsi="宋体" w:cs="宋体" w:hint="eastAsia"/>
                <w:color w:val="1F1F1F"/>
                <w:sz w:val="21"/>
                <w:szCs w:val="21"/>
              </w:rPr>
              <w:t>性能与成本结构，依托欧洲市场积累的品牌口碑，进一步提升在全球</w:t>
            </w:r>
            <w:proofErr w:type="gramStart"/>
            <w:r>
              <w:rPr>
                <w:rFonts w:ascii="宋体" w:hAnsi="宋体" w:cs="宋体" w:hint="eastAsia"/>
                <w:color w:val="1F1F1F"/>
                <w:sz w:val="21"/>
                <w:szCs w:val="21"/>
              </w:rPr>
              <w:t>家储市场</w:t>
            </w:r>
            <w:proofErr w:type="gramEnd"/>
            <w:r>
              <w:rPr>
                <w:rFonts w:ascii="宋体" w:hAnsi="宋体" w:cs="宋体" w:hint="eastAsia"/>
                <w:color w:val="1F1F1F"/>
                <w:sz w:val="21"/>
                <w:szCs w:val="21"/>
              </w:rPr>
              <w:t>的份额；发力高增长场景：工商业储能方面，聚焦国内“独立储能”市场化机遇与海外市场多元</w:t>
            </w:r>
            <w:r>
              <w:rPr>
                <w:rFonts w:ascii="宋体" w:hAnsi="宋体" w:cs="宋体" w:hint="eastAsia"/>
                <w:color w:val="1F1F1F"/>
                <w:sz w:val="21"/>
                <w:szCs w:val="21"/>
              </w:rPr>
              <w:lastRenderedPageBreak/>
              <w:t>化需求升级机遇，深度挖掘可再生能源配储、峰谷电价套利、电网需求响应、极端气候能源安全保障等核心场景价值，推出适配不同场景的标准化与定制</w:t>
            </w:r>
            <w:proofErr w:type="gramStart"/>
            <w:r>
              <w:rPr>
                <w:rFonts w:ascii="宋体" w:hAnsi="宋体" w:cs="宋体" w:hint="eastAsia"/>
                <w:color w:val="1F1F1F"/>
                <w:sz w:val="21"/>
                <w:szCs w:val="21"/>
              </w:rPr>
              <w:t>化解决</w:t>
            </w:r>
            <w:proofErr w:type="gramEnd"/>
            <w:r>
              <w:rPr>
                <w:rFonts w:ascii="宋体" w:hAnsi="宋体" w:cs="宋体" w:hint="eastAsia"/>
                <w:color w:val="1F1F1F"/>
                <w:sz w:val="21"/>
                <w:szCs w:val="21"/>
              </w:rPr>
              <w:t>方案，快速扩大市场覆盖。轻型动力方面：深耕两三轮车换电生态，拓展To B</w:t>
            </w:r>
            <w:proofErr w:type="gramStart"/>
            <w:r>
              <w:rPr>
                <w:rFonts w:ascii="宋体" w:hAnsi="宋体" w:cs="宋体" w:hint="eastAsia"/>
                <w:color w:val="1F1F1F"/>
                <w:sz w:val="21"/>
                <w:szCs w:val="21"/>
              </w:rPr>
              <w:t>端企业</w:t>
            </w:r>
            <w:proofErr w:type="gramEnd"/>
            <w:r>
              <w:rPr>
                <w:rFonts w:ascii="宋体" w:hAnsi="宋体" w:cs="宋体" w:hint="eastAsia"/>
                <w:color w:val="1F1F1F"/>
                <w:sz w:val="21"/>
                <w:szCs w:val="21"/>
              </w:rPr>
              <w:t>客户，打造新的业务增长极。技术研发赋能：保持产品技术与行业趋势同步迭代，提升核心竞争力。同时，优化全球市场布局，实现“内外兼顾”深度落地。海外市场：在巩固欧洲核心市场的基础上，分区域制定差异化拓展策略。同时，加强海外本地化运营能力，搭建区域服务中心与供应链体系，提升客户响应效率。国内市场：将工商业储能、轻型动力作为战略重点，依托国内供应链优势，针对不同行业客户的用电需求，提供“储能+节能”一体化解决方案；同时探索与光伏企业、电网公司的合作模式，拓展与两三轮车企、换电运营商的场景化合作，加速钠电在储能与轻型动力场景的规模化应用，多维</w:t>
            </w:r>
            <w:proofErr w:type="gramStart"/>
            <w:r>
              <w:rPr>
                <w:rFonts w:ascii="宋体" w:hAnsi="宋体" w:cs="宋体" w:hint="eastAsia"/>
                <w:color w:val="1F1F1F"/>
                <w:sz w:val="21"/>
                <w:szCs w:val="21"/>
              </w:rPr>
              <w:t>度打开</w:t>
            </w:r>
            <w:proofErr w:type="gramEnd"/>
            <w:r>
              <w:rPr>
                <w:rFonts w:ascii="宋体" w:hAnsi="宋体" w:cs="宋体" w:hint="eastAsia"/>
                <w:color w:val="1F1F1F"/>
                <w:sz w:val="21"/>
                <w:szCs w:val="21"/>
              </w:rPr>
              <w:t>国内市场局面，形成工商业储能为基石、新兴业务为增长极的国内市场布局。</w:t>
            </w:r>
          </w:p>
          <w:p w14:paraId="54F7472A" w14:textId="77777777" w:rsidR="00B033B6" w:rsidRDefault="00B033B6">
            <w:pPr>
              <w:pStyle w:val="ab"/>
              <w:widowControl/>
              <w:pBdr>
                <w:top w:val="none" w:sz="0" w:space="0" w:color="1F1F1F"/>
                <w:left w:val="none" w:sz="0" w:space="0" w:color="1F1F1F"/>
                <w:bottom w:val="none" w:sz="0" w:space="0" w:color="1F1F1F"/>
                <w:right w:val="none" w:sz="0" w:space="0" w:color="1F1F1F"/>
              </w:pBdr>
              <w:spacing w:beforeAutospacing="0" w:after="240" w:afterAutospacing="0" w:line="17" w:lineRule="atLeast"/>
              <w:rPr>
                <w:rFonts w:ascii="宋体" w:hAnsi="宋体" w:cs="宋体" w:hint="eastAsia"/>
                <w:b/>
                <w:bCs/>
                <w:color w:val="1F1F1F"/>
                <w:sz w:val="21"/>
                <w:szCs w:val="21"/>
              </w:rPr>
            </w:pPr>
          </w:p>
          <w:p w14:paraId="45FB3CA9" w14:textId="77777777" w:rsidR="00B033B6" w:rsidRDefault="00000000">
            <w:pPr>
              <w:pStyle w:val="ab"/>
              <w:widowControl/>
              <w:pBdr>
                <w:top w:val="none" w:sz="0" w:space="0" w:color="1F1F1F"/>
                <w:left w:val="none" w:sz="0" w:space="0" w:color="1F1F1F"/>
                <w:bottom w:val="none" w:sz="0" w:space="0" w:color="1F1F1F"/>
                <w:right w:val="none" w:sz="0" w:space="0" w:color="1F1F1F"/>
              </w:pBdr>
              <w:spacing w:beforeAutospacing="0" w:after="240" w:afterAutospacing="0" w:line="17" w:lineRule="atLeast"/>
              <w:rPr>
                <w:rFonts w:ascii="宋体" w:hAnsi="宋体" w:cs="宋体" w:hint="eastAsia"/>
                <w:b/>
                <w:bCs/>
                <w:color w:val="1F1F1F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1F1F1F"/>
                <w:sz w:val="21"/>
                <w:szCs w:val="21"/>
              </w:rPr>
              <w:t>问题：</w:t>
            </w:r>
            <w:r>
              <w:rPr>
                <w:rFonts w:ascii="宋体" w:hAnsi="宋体" w:cs="宋体" w:hint="eastAsia"/>
                <w:color w:val="1F1F1F"/>
                <w:sz w:val="21"/>
                <w:szCs w:val="21"/>
              </w:rPr>
              <w:t>美国关税政策变化对公司业务是否有影响？公司在美国市场的拓展策略如何？</w:t>
            </w:r>
          </w:p>
          <w:p w14:paraId="67CC19D1" w14:textId="77777777" w:rsidR="00B033B6" w:rsidRDefault="00000000">
            <w:pPr>
              <w:pStyle w:val="ab"/>
              <w:widowControl/>
              <w:pBdr>
                <w:top w:val="none" w:sz="0" w:space="0" w:color="1F1F1F"/>
                <w:left w:val="none" w:sz="0" w:space="0" w:color="1F1F1F"/>
                <w:bottom w:val="none" w:sz="0" w:space="0" w:color="1F1F1F"/>
                <w:right w:val="none" w:sz="0" w:space="0" w:color="1F1F1F"/>
              </w:pBdr>
              <w:spacing w:beforeAutospacing="0" w:after="240" w:afterAutospacing="0" w:line="17" w:lineRule="atLeast"/>
              <w:rPr>
                <w:rFonts w:ascii="宋体" w:hAnsi="宋体" w:cs="宋体" w:hint="eastAsia"/>
                <w:color w:val="1F1F1F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1F1F1F"/>
                <w:sz w:val="21"/>
                <w:szCs w:val="21"/>
              </w:rPr>
              <w:t>回答：</w:t>
            </w:r>
            <w:r>
              <w:rPr>
                <w:rFonts w:ascii="宋体" w:hAnsi="宋体" w:cs="宋体" w:hint="eastAsia"/>
                <w:color w:val="1F1F1F"/>
                <w:sz w:val="21"/>
                <w:szCs w:val="21"/>
              </w:rPr>
              <w:t>目前，美国市场关税政策的调整对公司整体业务影响较为有限。为积极把握当地市场机遇，公司已在美国设立了子公司，将持续跟踪政策动态与市场变化。</w:t>
            </w:r>
          </w:p>
          <w:p w14:paraId="52334E8C" w14:textId="77777777" w:rsidR="00B033B6" w:rsidRDefault="00B033B6">
            <w:pPr>
              <w:pStyle w:val="ab"/>
              <w:widowControl/>
              <w:pBdr>
                <w:top w:val="none" w:sz="0" w:space="0" w:color="1F1F1F"/>
                <w:left w:val="none" w:sz="0" w:space="0" w:color="1F1F1F"/>
                <w:bottom w:val="none" w:sz="0" w:space="0" w:color="1F1F1F"/>
                <w:right w:val="none" w:sz="0" w:space="0" w:color="1F1F1F"/>
              </w:pBdr>
              <w:spacing w:beforeAutospacing="0" w:after="240" w:afterAutospacing="0" w:line="17" w:lineRule="atLeast"/>
              <w:rPr>
                <w:rFonts w:ascii="宋体" w:hAnsi="宋体" w:hint="eastAsia"/>
                <w:sz w:val="21"/>
              </w:rPr>
            </w:pPr>
          </w:p>
          <w:p w14:paraId="1E5ED5EE" w14:textId="77777777" w:rsidR="00B033B6" w:rsidRDefault="00000000">
            <w:pPr>
              <w:pStyle w:val="ab"/>
              <w:widowControl/>
              <w:pBdr>
                <w:top w:val="none" w:sz="0" w:space="0" w:color="1F1F1F"/>
                <w:left w:val="none" w:sz="0" w:space="0" w:color="1F1F1F"/>
                <w:bottom w:val="none" w:sz="0" w:space="0" w:color="1F1F1F"/>
                <w:right w:val="none" w:sz="0" w:space="0" w:color="1F1F1F"/>
              </w:pBdr>
              <w:spacing w:beforeAutospacing="0" w:after="240" w:afterAutospacing="0" w:line="17" w:lineRule="atLeast"/>
              <w:rPr>
                <w:rFonts w:ascii="宋体" w:hAnsi="宋体" w:cs="宋体" w:hint="eastAsia"/>
                <w:color w:val="1F1F1F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1F1F1F"/>
                <w:sz w:val="21"/>
                <w:szCs w:val="21"/>
              </w:rPr>
              <w:t>问题：</w:t>
            </w:r>
            <w:r>
              <w:rPr>
                <w:rFonts w:ascii="宋体" w:hAnsi="宋体" w:cs="宋体" w:hint="eastAsia"/>
                <w:sz w:val="21"/>
                <w:szCs w:val="21"/>
              </w:rPr>
              <w:t>公司</w:t>
            </w:r>
            <w:r>
              <w:rPr>
                <w:rFonts w:ascii="宋体" w:hAnsi="宋体" w:cs="宋体" w:hint="eastAsia"/>
                <w:color w:val="1F1F1F"/>
                <w:sz w:val="21"/>
                <w:szCs w:val="21"/>
              </w:rPr>
              <w:t>海外业务出口的主要的区域和国家是？</w:t>
            </w:r>
          </w:p>
          <w:p w14:paraId="520CDB4C" w14:textId="14249C7E" w:rsidR="00B033B6" w:rsidRPr="00B84332" w:rsidRDefault="00000000">
            <w:pPr>
              <w:pStyle w:val="ab"/>
              <w:widowControl/>
              <w:pBdr>
                <w:top w:val="none" w:sz="0" w:space="0" w:color="1F1F1F"/>
                <w:left w:val="none" w:sz="0" w:space="0" w:color="1F1F1F"/>
                <w:bottom w:val="none" w:sz="0" w:space="0" w:color="1F1F1F"/>
                <w:right w:val="none" w:sz="0" w:space="0" w:color="1F1F1F"/>
              </w:pBdr>
              <w:spacing w:beforeAutospacing="0" w:after="240" w:afterAutospacing="0" w:line="17" w:lineRule="atLeast"/>
              <w:rPr>
                <w:rFonts w:ascii="宋体" w:hAnsi="宋体" w:cs="宋体" w:hint="eastAsia"/>
                <w:color w:val="1F1F1F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1F1F1F"/>
                <w:sz w:val="21"/>
                <w:szCs w:val="21"/>
              </w:rPr>
              <w:t>回答：</w:t>
            </w:r>
            <w:r>
              <w:rPr>
                <w:rFonts w:ascii="宋体" w:hAnsi="宋体" w:cs="宋体" w:hint="eastAsia"/>
                <w:color w:val="1F1F1F"/>
                <w:sz w:val="21"/>
                <w:szCs w:val="21"/>
              </w:rPr>
              <w:t>公司海外业务已从欧洲</w:t>
            </w:r>
            <w:r w:rsidR="00926BE5">
              <w:rPr>
                <w:rFonts w:ascii="宋体" w:hAnsi="宋体" w:cs="宋体" w:hint="eastAsia"/>
                <w:color w:val="1F1F1F"/>
                <w:sz w:val="21"/>
                <w:szCs w:val="21"/>
              </w:rPr>
              <w:t>家用</w:t>
            </w:r>
            <w:r>
              <w:rPr>
                <w:rFonts w:ascii="宋体" w:hAnsi="宋体" w:cs="宋体" w:hint="eastAsia"/>
                <w:color w:val="1F1F1F"/>
                <w:sz w:val="21"/>
                <w:szCs w:val="21"/>
              </w:rPr>
              <w:t>储能单一市场，逐步向全球多区域、工商业储能与家用储能并行的战略布局升级，针对业务拓展需求构建了“人才、本地化、服务、产品”四大支持体系。目前，</w:t>
            </w:r>
            <w:r w:rsidR="00B84332">
              <w:rPr>
                <w:rFonts w:ascii="宋体" w:hAnsi="宋体" w:cs="宋体" w:hint="eastAsia"/>
                <w:color w:val="1F1F1F"/>
                <w:sz w:val="21"/>
                <w:szCs w:val="21"/>
              </w:rPr>
              <w:t>公司</w:t>
            </w:r>
            <w:r>
              <w:rPr>
                <w:rFonts w:ascii="宋体" w:hAnsi="宋体" w:cs="宋体" w:hint="eastAsia"/>
                <w:color w:val="1F1F1F"/>
                <w:sz w:val="21"/>
                <w:szCs w:val="21"/>
              </w:rPr>
              <w:t>海外业务</w:t>
            </w:r>
            <w:r w:rsidR="00B84332">
              <w:rPr>
                <w:rFonts w:ascii="宋体" w:hAnsi="宋体" w:cs="宋体" w:hint="eastAsia"/>
                <w:color w:val="1F1F1F"/>
                <w:sz w:val="21"/>
                <w:szCs w:val="21"/>
              </w:rPr>
              <w:t>主要</w:t>
            </w:r>
            <w:r w:rsidR="008054AE">
              <w:rPr>
                <w:rFonts w:ascii="宋体" w:hAnsi="宋体" w:cs="宋体" w:hint="eastAsia"/>
                <w:color w:val="1F1F1F"/>
                <w:sz w:val="21"/>
                <w:szCs w:val="21"/>
              </w:rPr>
              <w:t>分布于</w:t>
            </w:r>
            <w:r w:rsidR="00B84332">
              <w:rPr>
                <w:rFonts w:ascii="宋体" w:hAnsi="宋体" w:cs="宋体" w:hint="eastAsia"/>
                <w:color w:val="1F1F1F"/>
                <w:sz w:val="21"/>
                <w:szCs w:val="21"/>
              </w:rPr>
              <w:t>欧洲、拉美、澳洲、南非等核心市场，</w:t>
            </w:r>
            <w:r>
              <w:rPr>
                <w:rFonts w:ascii="宋体" w:hAnsi="宋体" w:cs="宋体" w:hint="eastAsia"/>
                <w:color w:val="1F1F1F"/>
                <w:sz w:val="21"/>
                <w:szCs w:val="21"/>
              </w:rPr>
              <w:t>呈现逐步拓展的全球化布局态势。</w:t>
            </w:r>
          </w:p>
          <w:p w14:paraId="5ED5C598" w14:textId="77777777" w:rsidR="00B033B6" w:rsidRDefault="00B033B6">
            <w:pPr>
              <w:pStyle w:val="ab"/>
              <w:widowControl/>
              <w:pBdr>
                <w:top w:val="none" w:sz="0" w:space="0" w:color="1F1F1F"/>
                <w:left w:val="none" w:sz="0" w:space="0" w:color="1F1F1F"/>
                <w:bottom w:val="none" w:sz="0" w:space="0" w:color="1F1F1F"/>
                <w:right w:val="none" w:sz="0" w:space="0" w:color="1F1F1F"/>
              </w:pBdr>
              <w:spacing w:beforeAutospacing="0" w:after="240" w:afterAutospacing="0" w:line="17" w:lineRule="atLeast"/>
              <w:rPr>
                <w:rFonts w:ascii="宋体" w:hAnsi="宋体" w:cs="宋体" w:hint="eastAsia"/>
                <w:b/>
                <w:bCs/>
                <w:color w:val="1F1F1F"/>
                <w:sz w:val="21"/>
                <w:szCs w:val="21"/>
              </w:rPr>
            </w:pPr>
          </w:p>
          <w:p w14:paraId="28C49FA3" w14:textId="77777777" w:rsidR="00B033B6" w:rsidRDefault="00000000">
            <w:pPr>
              <w:pStyle w:val="ab"/>
              <w:widowControl/>
              <w:pBdr>
                <w:top w:val="none" w:sz="0" w:space="0" w:color="1F1F1F"/>
                <w:left w:val="none" w:sz="0" w:space="0" w:color="1F1F1F"/>
                <w:bottom w:val="none" w:sz="0" w:space="0" w:color="1F1F1F"/>
                <w:right w:val="none" w:sz="0" w:space="0" w:color="1F1F1F"/>
              </w:pBdr>
              <w:spacing w:beforeAutospacing="0" w:after="240" w:afterAutospacing="0" w:line="17" w:lineRule="atLeast"/>
              <w:rPr>
                <w:rFonts w:ascii="宋体" w:hAnsi="宋体" w:cs="宋体" w:hint="eastAsia"/>
                <w:b/>
                <w:bCs/>
                <w:color w:val="1F1F1F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1F1F1F"/>
                <w:sz w:val="21"/>
                <w:szCs w:val="21"/>
              </w:rPr>
              <w:t>问题：</w:t>
            </w:r>
            <w:r>
              <w:rPr>
                <w:rFonts w:ascii="宋体" w:hAnsi="宋体" w:cs="宋体" w:hint="eastAsia"/>
                <w:color w:val="1F1F1F"/>
                <w:sz w:val="21"/>
                <w:szCs w:val="21"/>
              </w:rPr>
              <w:t>公司研发投入情况及出口产品毛利率水平如何？</w:t>
            </w:r>
          </w:p>
          <w:p w14:paraId="486CA05C" w14:textId="77777777" w:rsidR="00B033B6" w:rsidRDefault="00000000">
            <w:pPr>
              <w:pStyle w:val="ab"/>
              <w:widowControl/>
              <w:pBdr>
                <w:top w:val="none" w:sz="0" w:space="0" w:color="1F1F1F"/>
                <w:left w:val="none" w:sz="0" w:space="0" w:color="1F1F1F"/>
                <w:bottom w:val="none" w:sz="0" w:space="0" w:color="1F1F1F"/>
                <w:right w:val="none" w:sz="0" w:space="0" w:color="1F1F1F"/>
              </w:pBdr>
              <w:spacing w:beforeAutospacing="0" w:after="240" w:afterAutospacing="0" w:line="17" w:lineRule="atLeast"/>
              <w:rPr>
                <w:rFonts w:ascii="宋体" w:hAnsi="宋体" w:cs="宋体" w:hint="eastAsia"/>
                <w:b/>
                <w:bCs/>
                <w:color w:val="1F1F1F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1F1F1F"/>
                <w:sz w:val="21"/>
                <w:szCs w:val="21"/>
              </w:rPr>
              <w:t>回答：</w:t>
            </w:r>
            <w:r>
              <w:rPr>
                <w:rFonts w:ascii="宋体" w:hAnsi="宋体" w:cs="宋体" w:hint="eastAsia"/>
                <w:color w:val="1F1F1F"/>
                <w:sz w:val="21"/>
                <w:szCs w:val="21"/>
              </w:rPr>
              <w:t>公司高度重视对新技术、新产品的研发投入，会基于行业技术迭代速度、核心产品研发规划及长期发展战略制定相应的研发投入计划。截至2025年三季度末，公司研发投入达</w:t>
            </w:r>
            <w:r>
              <w:rPr>
                <w:rFonts w:ascii="宋体" w:hAnsi="宋体" w:cs="宋体"/>
                <w:color w:val="1F1F1F"/>
                <w:sz w:val="21"/>
                <w:szCs w:val="21"/>
              </w:rPr>
              <w:t>25,023.90万元，占营业收入</w:t>
            </w:r>
            <w:r>
              <w:rPr>
                <w:rFonts w:ascii="宋体" w:hAnsi="宋体" w:cs="宋体" w:hint="eastAsia"/>
                <w:color w:val="1F1F1F"/>
                <w:sz w:val="21"/>
                <w:szCs w:val="21"/>
              </w:rPr>
              <w:t>比例为</w:t>
            </w:r>
            <w:r>
              <w:rPr>
                <w:rFonts w:ascii="宋体" w:hAnsi="宋体" w:cs="宋体"/>
                <w:color w:val="1F1F1F"/>
                <w:sz w:val="21"/>
                <w:szCs w:val="21"/>
              </w:rPr>
              <w:t>12.43%。</w:t>
            </w:r>
            <w:r>
              <w:rPr>
                <w:rFonts w:ascii="宋体" w:hAnsi="宋体" w:cs="宋体" w:hint="eastAsia"/>
                <w:color w:val="1F1F1F"/>
                <w:sz w:val="21"/>
                <w:szCs w:val="21"/>
              </w:rPr>
              <w:t>公司产品毛利率将根据产品结构、区域定价策略、原材料成本波动及项目交付节奏等因素有所变动。</w:t>
            </w:r>
          </w:p>
          <w:p w14:paraId="56825CF8" w14:textId="77777777" w:rsidR="00B033B6" w:rsidRDefault="00B033B6">
            <w:pPr>
              <w:pStyle w:val="ab"/>
              <w:widowControl/>
              <w:pBdr>
                <w:top w:val="none" w:sz="0" w:space="0" w:color="1F1F1F"/>
                <w:left w:val="none" w:sz="0" w:space="0" w:color="1F1F1F"/>
                <w:bottom w:val="none" w:sz="0" w:space="0" w:color="1F1F1F"/>
                <w:right w:val="none" w:sz="0" w:space="0" w:color="1F1F1F"/>
              </w:pBdr>
              <w:spacing w:beforeAutospacing="0" w:after="240" w:afterAutospacing="0" w:line="17" w:lineRule="atLeast"/>
              <w:rPr>
                <w:rFonts w:ascii="宋体" w:hAnsi="宋体" w:cs="宋体" w:hint="eastAsia"/>
                <w:b/>
                <w:bCs/>
                <w:color w:val="1F1F1F"/>
                <w:sz w:val="21"/>
                <w:szCs w:val="21"/>
              </w:rPr>
            </w:pPr>
          </w:p>
          <w:p w14:paraId="2261F386" w14:textId="77777777" w:rsidR="00B033B6" w:rsidRDefault="00000000">
            <w:pPr>
              <w:pStyle w:val="ab"/>
              <w:widowControl/>
              <w:pBdr>
                <w:top w:val="none" w:sz="0" w:space="0" w:color="1F1F1F"/>
                <w:left w:val="none" w:sz="0" w:space="0" w:color="1F1F1F"/>
                <w:bottom w:val="none" w:sz="0" w:space="0" w:color="1F1F1F"/>
                <w:right w:val="none" w:sz="0" w:space="0" w:color="1F1F1F"/>
              </w:pBdr>
              <w:spacing w:beforeAutospacing="0" w:after="240" w:afterAutospacing="0" w:line="17" w:lineRule="atLeast"/>
              <w:rPr>
                <w:rFonts w:ascii="宋体" w:hAnsi="宋体" w:cs="宋体" w:hint="eastAsia"/>
                <w:color w:val="1F1F1F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1F1F1F"/>
                <w:sz w:val="21"/>
                <w:szCs w:val="21"/>
              </w:rPr>
              <w:lastRenderedPageBreak/>
              <w:t>问题：</w:t>
            </w:r>
            <w:r>
              <w:rPr>
                <w:rFonts w:ascii="宋体" w:hAnsi="宋体" w:cs="宋体" w:hint="eastAsia"/>
                <w:color w:val="1F1F1F"/>
                <w:sz w:val="21"/>
                <w:szCs w:val="21"/>
              </w:rPr>
              <w:t>公司进入国内及轻型动力等新业务的战略</w:t>
            </w:r>
            <w:proofErr w:type="gramStart"/>
            <w:r>
              <w:rPr>
                <w:rFonts w:ascii="宋体" w:hAnsi="宋体" w:cs="宋体" w:hint="eastAsia"/>
                <w:color w:val="1F1F1F"/>
                <w:sz w:val="21"/>
                <w:szCs w:val="21"/>
              </w:rPr>
              <w:t>考量</w:t>
            </w:r>
            <w:proofErr w:type="gramEnd"/>
            <w:r>
              <w:rPr>
                <w:rFonts w:ascii="宋体" w:hAnsi="宋体" w:cs="宋体" w:hint="eastAsia"/>
                <w:color w:val="1F1F1F"/>
                <w:sz w:val="21"/>
                <w:szCs w:val="21"/>
              </w:rPr>
              <w:t>是什么？未来是否还有其他新业务储备？</w:t>
            </w:r>
          </w:p>
          <w:p w14:paraId="13813871" w14:textId="77777777" w:rsidR="00B033B6" w:rsidRDefault="00000000">
            <w:pPr>
              <w:pStyle w:val="ab"/>
              <w:widowControl/>
              <w:pBdr>
                <w:top w:val="none" w:sz="0" w:space="0" w:color="1F1F1F"/>
                <w:left w:val="none" w:sz="0" w:space="0" w:color="1F1F1F"/>
                <w:bottom w:val="none" w:sz="0" w:space="0" w:color="1F1F1F"/>
                <w:right w:val="none" w:sz="0" w:space="0" w:color="1F1F1F"/>
              </w:pBdr>
              <w:spacing w:beforeAutospacing="0" w:after="240" w:afterAutospacing="0" w:line="17" w:lineRule="atLeast"/>
              <w:rPr>
                <w:rFonts w:ascii="宋体" w:hAnsi="宋体" w:cs="宋体" w:hint="eastAsia"/>
                <w:b/>
                <w:bCs/>
                <w:color w:val="1F1F1F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1F1F1F"/>
                <w:sz w:val="21"/>
                <w:szCs w:val="21"/>
              </w:rPr>
              <w:t>回答：</w:t>
            </w:r>
            <w:r>
              <w:rPr>
                <w:rFonts w:ascii="宋体" w:hAnsi="宋体" w:cs="宋体" w:hint="eastAsia"/>
                <w:color w:val="1F1F1F"/>
                <w:sz w:val="21"/>
                <w:szCs w:val="21"/>
              </w:rPr>
              <w:t>公司积极拓展国内业务与轻型动力等新方向，主要基于以下</w:t>
            </w:r>
            <w:proofErr w:type="gramStart"/>
            <w:r>
              <w:rPr>
                <w:rFonts w:ascii="宋体" w:hAnsi="宋体" w:cs="宋体" w:hint="eastAsia"/>
                <w:color w:val="1F1F1F"/>
                <w:sz w:val="21"/>
                <w:szCs w:val="21"/>
              </w:rPr>
              <w:t>考量</w:t>
            </w:r>
            <w:proofErr w:type="gramEnd"/>
            <w:r>
              <w:rPr>
                <w:rFonts w:ascii="宋体" w:hAnsi="宋体" w:cs="宋体" w:hint="eastAsia"/>
                <w:color w:val="1F1F1F"/>
                <w:sz w:val="21"/>
                <w:szCs w:val="21"/>
              </w:rPr>
              <w:t>：一方面，旨在降低对海外单一市场的依赖，缓解地缘政治与市场波动风险，构建更具韧性的业务结构，形成稳健的“第二增长曲线”；另一方面，轻型动力等细分市场在需求与公司产品适配性方面具备一定机会，为公司提供了差异化竞争的空间。未来，公司将继续围绕工商业储能、轻型动力及钠电等方向开展新业务储备，系统推进技术研发、产能布局与市场拓展，以实现业务结构优化与长期稳健增长。</w:t>
            </w:r>
          </w:p>
          <w:p w14:paraId="59E8FE22" w14:textId="77777777" w:rsidR="00B033B6" w:rsidRDefault="00B033B6">
            <w:pPr>
              <w:pStyle w:val="ab"/>
              <w:widowControl/>
              <w:pBdr>
                <w:top w:val="none" w:sz="0" w:space="0" w:color="1F1F1F"/>
                <w:left w:val="none" w:sz="0" w:space="0" w:color="1F1F1F"/>
                <w:bottom w:val="none" w:sz="0" w:space="0" w:color="1F1F1F"/>
                <w:right w:val="none" w:sz="0" w:space="0" w:color="1F1F1F"/>
              </w:pBdr>
              <w:spacing w:beforeAutospacing="0" w:after="240" w:afterAutospacing="0" w:line="17" w:lineRule="atLeast"/>
              <w:rPr>
                <w:rFonts w:ascii="宋体" w:hAnsi="宋体" w:cs="宋体" w:hint="eastAsia"/>
                <w:b/>
                <w:bCs/>
                <w:color w:val="1F1F1F"/>
                <w:sz w:val="21"/>
                <w:szCs w:val="21"/>
              </w:rPr>
            </w:pPr>
          </w:p>
          <w:p w14:paraId="2D000875" w14:textId="77777777" w:rsidR="00B033B6" w:rsidRDefault="00000000">
            <w:pPr>
              <w:pStyle w:val="ab"/>
              <w:widowControl/>
              <w:pBdr>
                <w:top w:val="none" w:sz="0" w:space="0" w:color="1F1F1F"/>
                <w:left w:val="none" w:sz="0" w:space="0" w:color="1F1F1F"/>
                <w:bottom w:val="none" w:sz="0" w:space="0" w:color="1F1F1F"/>
                <w:right w:val="none" w:sz="0" w:space="0" w:color="1F1F1F"/>
              </w:pBdr>
              <w:spacing w:beforeAutospacing="0" w:after="240" w:afterAutospacing="0" w:line="17" w:lineRule="atLeast"/>
              <w:rPr>
                <w:rFonts w:ascii="宋体" w:hAnsi="宋体" w:cs="宋体" w:hint="eastAsia"/>
                <w:color w:val="1F1F1F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1F1F1F"/>
                <w:sz w:val="21"/>
                <w:szCs w:val="21"/>
              </w:rPr>
              <w:t>问题：</w:t>
            </w:r>
            <w:r>
              <w:rPr>
                <w:rFonts w:ascii="宋体" w:hAnsi="宋体" w:cs="宋体" w:hint="eastAsia"/>
                <w:color w:val="1F1F1F"/>
                <w:sz w:val="21"/>
                <w:szCs w:val="21"/>
              </w:rPr>
              <w:t>公司是否考虑在海外建设制造产能？海外本地化主要如何开展？</w:t>
            </w:r>
          </w:p>
          <w:p w14:paraId="3B5BBA8C" w14:textId="3C486C17" w:rsidR="00B033B6" w:rsidRDefault="00000000">
            <w:pPr>
              <w:pStyle w:val="ab"/>
              <w:widowControl/>
              <w:pBdr>
                <w:top w:val="none" w:sz="0" w:space="0" w:color="1F1F1F"/>
                <w:left w:val="none" w:sz="0" w:space="0" w:color="1F1F1F"/>
                <w:bottom w:val="none" w:sz="0" w:space="0" w:color="1F1F1F"/>
                <w:right w:val="none" w:sz="0" w:space="0" w:color="1F1F1F"/>
              </w:pBdr>
              <w:spacing w:beforeAutospacing="0" w:after="240" w:afterAutospacing="0" w:line="17" w:lineRule="atLeast"/>
              <w:rPr>
                <w:rFonts w:ascii="宋体" w:hAnsi="宋体" w:cs="宋体" w:hint="eastAsia"/>
                <w:b/>
                <w:bCs/>
                <w:color w:val="1F1F1F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1F1F1F"/>
                <w:sz w:val="21"/>
                <w:szCs w:val="21"/>
              </w:rPr>
              <w:t>回答：</w:t>
            </w:r>
            <w:r>
              <w:rPr>
                <w:rFonts w:ascii="宋体" w:hAnsi="宋体" w:cs="宋体" w:hint="eastAsia"/>
                <w:color w:val="1F1F1F"/>
                <w:sz w:val="21"/>
                <w:szCs w:val="21"/>
              </w:rPr>
              <w:t>2025年上半年，由公司全资子公司Pylon Technologies Europe Holding B.V.与意大利公司Energy S.p.A.共同投资建设的公司首座海外工厂开业仪式在意大利举行，用于制造公司储能产品。双方深度融合研发技术实力、本地市场洞察、本地运营服务经验，优势互补，共同打造更具竞争力的储能产品和方案，为欧洲市场提供更具创新性的储能方案，为欧洲的能源转型贡献力量。作为全球储能市场的领军企业之一，公司以储能解决方案服务全球90多个国家和地区，品牌在全球市场建立了知名度。近年来，公司不断加速全球化及本地化布局，陆续在荷兰、英国、德国、意大利等国家建立子公司，吸引本地人才和市场经验，加强本地运营和服务力量，深入“走进”本地市场。公司首座海外工厂正式投入运营，将进一步提高公司服务本地客户的能力，提高其在欧洲及全球的综合竞争力。</w:t>
            </w:r>
          </w:p>
          <w:p w14:paraId="5B190F65" w14:textId="77777777" w:rsidR="00B033B6" w:rsidRDefault="00B033B6">
            <w:pPr>
              <w:pStyle w:val="ab"/>
              <w:widowControl/>
              <w:pBdr>
                <w:top w:val="none" w:sz="0" w:space="0" w:color="1F1F1F"/>
                <w:left w:val="none" w:sz="0" w:space="0" w:color="1F1F1F"/>
                <w:bottom w:val="none" w:sz="0" w:space="0" w:color="1F1F1F"/>
                <w:right w:val="none" w:sz="0" w:space="0" w:color="1F1F1F"/>
              </w:pBdr>
              <w:spacing w:beforeAutospacing="0" w:after="240" w:afterAutospacing="0" w:line="17" w:lineRule="atLeast"/>
              <w:rPr>
                <w:rFonts w:ascii="宋体" w:hAnsi="宋体" w:cs="宋体" w:hint="eastAsia"/>
                <w:b/>
                <w:bCs/>
                <w:color w:val="1F1F1F"/>
                <w:sz w:val="21"/>
                <w:szCs w:val="21"/>
              </w:rPr>
            </w:pPr>
          </w:p>
          <w:p w14:paraId="0E545823" w14:textId="77777777" w:rsidR="00B033B6" w:rsidRDefault="00000000">
            <w:pPr>
              <w:pStyle w:val="ab"/>
              <w:widowControl/>
              <w:pBdr>
                <w:top w:val="none" w:sz="0" w:space="0" w:color="1F1F1F"/>
                <w:left w:val="none" w:sz="0" w:space="0" w:color="1F1F1F"/>
                <w:bottom w:val="none" w:sz="0" w:space="0" w:color="1F1F1F"/>
                <w:right w:val="none" w:sz="0" w:space="0" w:color="1F1F1F"/>
              </w:pBdr>
              <w:spacing w:after="240" w:line="17" w:lineRule="atLeast"/>
              <w:rPr>
                <w:rFonts w:ascii="宋体" w:hAnsi="宋体" w:cs="宋体" w:hint="eastAsia"/>
                <w:color w:val="1F1F1F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1F1F1F"/>
                <w:sz w:val="21"/>
                <w:szCs w:val="21"/>
              </w:rPr>
              <w:t>问题：</w:t>
            </w:r>
            <w:r>
              <w:rPr>
                <w:rFonts w:ascii="宋体" w:hAnsi="宋体" w:cs="宋体" w:hint="eastAsia"/>
                <w:color w:val="1F1F1F"/>
                <w:sz w:val="21"/>
                <w:szCs w:val="21"/>
              </w:rPr>
              <w:t>请介绍一下公司目前的产能规模及未来的扩产规划。</w:t>
            </w:r>
          </w:p>
          <w:p w14:paraId="6099E979" w14:textId="77777777" w:rsidR="00B033B6" w:rsidRDefault="00000000">
            <w:pPr>
              <w:pStyle w:val="ab"/>
              <w:pBdr>
                <w:top w:val="none" w:sz="0" w:space="0" w:color="1F1F1F"/>
                <w:left w:val="none" w:sz="0" w:space="0" w:color="1F1F1F"/>
                <w:bottom w:val="none" w:sz="0" w:space="0" w:color="1F1F1F"/>
                <w:right w:val="none" w:sz="0" w:space="0" w:color="1F1F1F"/>
              </w:pBdr>
              <w:spacing w:after="240" w:line="17" w:lineRule="atLeast"/>
              <w:rPr>
                <w:rFonts w:ascii="宋体" w:hAnsi="宋体" w:cs="宋体" w:hint="eastAsia"/>
                <w:color w:val="1F1F1F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1F1F1F"/>
                <w:sz w:val="21"/>
                <w:szCs w:val="21"/>
              </w:rPr>
              <w:t>回答：</w:t>
            </w:r>
            <w:r>
              <w:rPr>
                <w:rFonts w:ascii="宋体" w:hAnsi="宋体" w:cs="宋体"/>
                <w:color w:val="1F1F1F"/>
                <w:sz w:val="21"/>
                <w:szCs w:val="21"/>
              </w:rPr>
              <w:t>公司当前产品矩阵以软包电芯为主，</w:t>
            </w:r>
            <w:r>
              <w:rPr>
                <w:rFonts w:ascii="宋体" w:hAnsi="宋体" w:cs="宋体" w:hint="eastAsia"/>
                <w:color w:val="1F1F1F"/>
                <w:sz w:val="21"/>
                <w:szCs w:val="21"/>
              </w:rPr>
              <w:t>并</w:t>
            </w:r>
            <w:r>
              <w:rPr>
                <w:rFonts w:ascii="宋体" w:hAnsi="宋体" w:cs="宋体"/>
                <w:color w:val="1F1F1F"/>
                <w:sz w:val="21"/>
                <w:szCs w:val="21"/>
              </w:rPr>
              <w:t>布局钠离子电池</w:t>
            </w:r>
            <w:proofErr w:type="gramStart"/>
            <w:r>
              <w:rPr>
                <w:rFonts w:ascii="宋体" w:hAnsi="宋体" w:cs="宋体"/>
                <w:color w:val="1F1F1F"/>
                <w:sz w:val="21"/>
                <w:szCs w:val="21"/>
              </w:rPr>
              <w:t>及方壳电</w:t>
            </w:r>
            <w:proofErr w:type="gramEnd"/>
            <w:r>
              <w:rPr>
                <w:rFonts w:ascii="宋体" w:hAnsi="宋体" w:cs="宋体"/>
                <w:color w:val="1F1F1F"/>
                <w:sz w:val="21"/>
                <w:szCs w:val="21"/>
              </w:rPr>
              <w:t>芯等多元化技术路线，以适配不同应用场景的需求。</w:t>
            </w:r>
            <w:r>
              <w:rPr>
                <w:rFonts w:ascii="宋体" w:hAnsi="宋体" w:cs="宋体" w:hint="eastAsia"/>
                <w:color w:val="1F1F1F"/>
                <w:sz w:val="21"/>
                <w:szCs w:val="21"/>
              </w:rPr>
              <w:t>同时，</w:t>
            </w:r>
            <w:r>
              <w:rPr>
                <w:rFonts w:ascii="宋体" w:hAnsi="宋体" w:cs="宋体"/>
                <w:color w:val="1F1F1F"/>
                <w:sz w:val="21"/>
                <w:szCs w:val="21"/>
              </w:rPr>
              <w:t>为应对全球储能市场的持续增长，公司正积极推进“10GWh锂电池研发制造基地项目”二期建设，预计将于2026年年底建成投产。该项目全面达产后，</w:t>
            </w:r>
            <w:r>
              <w:rPr>
                <w:rFonts w:ascii="宋体" w:hAnsi="宋体" w:cs="宋体" w:hint="eastAsia"/>
                <w:color w:val="1F1F1F"/>
                <w:sz w:val="21"/>
                <w:szCs w:val="21"/>
              </w:rPr>
              <w:t>将</w:t>
            </w:r>
            <w:r>
              <w:rPr>
                <w:rFonts w:ascii="宋体" w:hAnsi="宋体" w:cs="宋体"/>
                <w:color w:val="1F1F1F"/>
                <w:sz w:val="21"/>
                <w:szCs w:val="21"/>
              </w:rPr>
              <w:t>进一步强化</w:t>
            </w:r>
            <w:r>
              <w:rPr>
                <w:rFonts w:ascii="宋体" w:hAnsi="宋体" w:cs="宋体" w:hint="eastAsia"/>
                <w:color w:val="1F1F1F"/>
                <w:sz w:val="21"/>
                <w:szCs w:val="21"/>
              </w:rPr>
              <w:t>公司</w:t>
            </w:r>
            <w:r>
              <w:rPr>
                <w:rFonts w:ascii="宋体" w:hAnsi="宋体" w:cs="宋体"/>
                <w:color w:val="1F1F1F"/>
                <w:sz w:val="21"/>
                <w:szCs w:val="21"/>
              </w:rPr>
              <w:t>规模化供应能力和市场竞争力。</w:t>
            </w:r>
          </w:p>
          <w:p w14:paraId="1D3F07EB" w14:textId="77777777" w:rsidR="00B033B6" w:rsidRDefault="00B033B6">
            <w:pPr>
              <w:pStyle w:val="ab"/>
              <w:pBdr>
                <w:top w:val="none" w:sz="0" w:space="0" w:color="1F1F1F"/>
                <w:left w:val="none" w:sz="0" w:space="0" w:color="1F1F1F"/>
                <w:bottom w:val="none" w:sz="0" w:space="0" w:color="1F1F1F"/>
                <w:right w:val="none" w:sz="0" w:space="0" w:color="1F1F1F"/>
              </w:pBdr>
              <w:spacing w:after="240" w:line="17" w:lineRule="atLeast"/>
              <w:rPr>
                <w:rFonts w:ascii="宋体" w:hAnsi="宋体" w:cs="宋体" w:hint="eastAsia"/>
                <w:b/>
                <w:bCs/>
                <w:color w:val="1F1F1F"/>
                <w:szCs w:val="21"/>
              </w:rPr>
            </w:pPr>
          </w:p>
          <w:p w14:paraId="2DE8F8D3" w14:textId="77777777" w:rsidR="00B033B6" w:rsidRDefault="00000000">
            <w:pPr>
              <w:pStyle w:val="ab"/>
              <w:widowControl/>
              <w:pBdr>
                <w:top w:val="none" w:sz="0" w:space="0" w:color="1F1F1F"/>
                <w:left w:val="none" w:sz="0" w:space="0" w:color="1F1F1F"/>
                <w:bottom w:val="none" w:sz="0" w:space="0" w:color="1F1F1F"/>
                <w:right w:val="none" w:sz="0" w:space="0" w:color="1F1F1F"/>
              </w:pBdr>
              <w:spacing w:beforeAutospacing="0" w:after="240" w:afterAutospacing="0" w:line="17" w:lineRule="atLeast"/>
              <w:rPr>
                <w:rFonts w:ascii="宋体" w:hAnsi="宋体" w:cs="宋体" w:hint="eastAsia"/>
                <w:color w:val="1F1F1F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1F1F1F"/>
                <w:sz w:val="21"/>
                <w:szCs w:val="21"/>
              </w:rPr>
              <w:t>问题：</w:t>
            </w:r>
            <w:r>
              <w:rPr>
                <w:rFonts w:ascii="宋体" w:hAnsi="宋体" w:cs="宋体" w:hint="eastAsia"/>
                <w:color w:val="1F1F1F"/>
                <w:sz w:val="21"/>
                <w:szCs w:val="21"/>
              </w:rPr>
              <w:t>公司对2026年以及更长远的业绩有何展望，以及未来的战略发展重点是？</w:t>
            </w:r>
          </w:p>
          <w:p w14:paraId="191495AD" w14:textId="77777777" w:rsidR="00B033B6" w:rsidRDefault="00000000">
            <w:pPr>
              <w:pStyle w:val="ab"/>
              <w:pBdr>
                <w:top w:val="none" w:sz="0" w:space="0" w:color="1F1F1F"/>
                <w:left w:val="none" w:sz="0" w:space="0" w:color="1F1F1F"/>
                <w:bottom w:val="none" w:sz="0" w:space="0" w:color="1F1F1F"/>
                <w:right w:val="none" w:sz="0" w:space="0" w:color="1F1F1F"/>
              </w:pBdr>
              <w:spacing w:after="240" w:line="17" w:lineRule="atLeast"/>
              <w:rPr>
                <w:rFonts w:ascii="宋体" w:hAnsi="宋体" w:cs="宋体" w:hint="eastAsia"/>
                <w:color w:val="1F1F1F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1F1F1F"/>
                <w:sz w:val="21"/>
                <w:szCs w:val="21"/>
              </w:rPr>
              <w:t>回答：</w:t>
            </w:r>
            <w:r>
              <w:rPr>
                <w:rFonts w:ascii="宋体" w:hAnsi="宋体" w:cs="宋体"/>
                <w:color w:val="1F1F1F"/>
                <w:sz w:val="21"/>
                <w:szCs w:val="21"/>
              </w:rPr>
              <w:t>公司未来将围绕“全场景布局”与“技术护城河”双轮驱动发</w:t>
            </w:r>
            <w:r>
              <w:rPr>
                <w:rFonts w:ascii="宋体" w:hAnsi="宋体" w:cs="宋体"/>
                <w:color w:val="1F1F1F"/>
                <w:sz w:val="21"/>
                <w:szCs w:val="21"/>
              </w:rPr>
              <w:lastRenderedPageBreak/>
              <w:t>展战略。在工商业储能领域，紧抓国内独立储能市场化与海外多元化需求机遇，聚焦可再生能源配储、峰谷套利、电网响应及极端</w:t>
            </w:r>
            <w:proofErr w:type="gramStart"/>
            <w:r>
              <w:rPr>
                <w:rFonts w:ascii="宋体" w:hAnsi="宋体" w:cs="宋体"/>
                <w:color w:val="1F1F1F"/>
                <w:sz w:val="21"/>
                <w:szCs w:val="21"/>
              </w:rPr>
              <w:t>气候备电等</w:t>
            </w:r>
            <w:proofErr w:type="gramEnd"/>
            <w:r>
              <w:rPr>
                <w:rFonts w:ascii="宋体" w:hAnsi="宋体" w:cs="宋体"/>
                <w:color w:val="1F1F1F"/>
                <w:sz w:val="21"/>
                <w:szCs w:val="21"/>
              </w:rPr>
              <w:t>核心场景，提供标准化与定制</w:t>
            </w:r>
            <w:proofErr w:type="gramStart"/>
            <w:r>
              <w:rPr>
                <w:rFonts w:ascii="宋体" w:hAnsi="宋体" w:cs="宋体"/>
                <w:color w:val="1F1F1F"/>
                <w:sz w:val="21"/>
                <w:szCs w:val="21"/>
              </w:rPr>
              <w:t>化解决</w:t>
            </w:r>
            <w:proofErr w:type="gramEnd"/>
            <w:r>
              <w:rPr>
                <w:rFonts w:ascii="宋体" w:hAnsi="宋体" w:cs="宋体"/>
                <w:color w:val="1F1F1F"/>
                <w:sz w:val="21"/>
                <w:szCs w:val="21"/>
              </w:rPr>
              <w:t>方案，加速市场覆盖。在轻型动力板块，深耕两轮/三轮车换电生态，重点拓展B</w:t>
            </w:r>
            <w:proofErr w:type="gramStart"/>
            <w:r>
              <w:rPr>
                <w:rFonts w:ascii="宋体" w:hAnsi="宋体" w:cs="宋体"/>
                <w:color w:val="1F1F1F"/>
                <w:sz w:val="21"/>
                <w:szCs w:val="21"/>
              </w:rPr>
              <w:t>端企业</w:t>
            </w:r>
            <w:proofErr w:type="gramEnd"/>
            <w:r>
              <w:rPr>
                <w:rFonts w:ascii="宋体" w:hAnsi="宋体" w:cs="宋体"/>
                <w:color w:val="1F1F1F"/>
                <w:sz w:val="21"/>
                <w:szCs w:val="21"/>
              </w:rPr>
              <w:t>客户，培育新增长极。同时，公司将持续强化技术研发，确保产品与行业趋势同步迭代。在全球市场策略上，海外在巩固欧洲基础上推行区域差异化拓展，并加强本地化运营与供应链体系建设；国内则以工商业储能为基石，依托供应链优势，提供“储能+节能”一体化解决方案，并积极探索与光伏、电网及整车企业的合作，推动钠电池在储能与轻型动力场景的规模化应用，</w:t>
            </w:r>
            <w:proofErr w:type="gramStart"/>
            <w:r>
              <w:rPr>
                <w:rFonts w:ascii="宋体" w:hAnsi="宋体" w:cs="宋体"/>
                <w:color w:val="1F1F1F"/>
                <w:sz w:val="21"/>
                <w:szCs w:val="21"/>
              </w:rPr>
              <w:t>构建多元</w:t>
            </w:r>
            <w:proofErr w:type="gramEnd"/>
            <w:r>
              <w:rPr>
                <w:rFonts w:ascii="宋体" w:hAnsi="宋体" w:cs="宋体"/>
                <w:color w:val="1F1F1F"/>
                <w:sz w:val="21"/>
                <w:szCs w:val="21"/>
              </w:rPr>
              <w:t>增长的国内业务格局。</w:t>
            </w:r>
          </w:p>
        </w:tc>
      </w:tr>
      <w:tr w:rsidR="00B033B6" w14:paraId="3A25577E" w14:textId="77777777">
        <w:trPr>
          <w:trHeight w:val="7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0CDF" w14:textId="77777777" w:rsidR="00B033B6" w:rsidRDefault="00000000">
            <w:pPr>
              <w:spacing w:line="276" w:lineRule="auto"/>
              <w:jc w:val="center"/>
              <w:rPr>
                <w:rFonts w:ascii="宋体" w:hAnsi="宋体" w:cs="宋体" w:hint="eastAsia"/>
                <w:b/>
                <w:bCs/>
                <w:i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 w:themeColor="text1"/>
                <w:szCs w:val="21"/>
              </w:rPr>
              <w:lastRenderedPageBreak/>
              <w:t>关于本次活动是否涉及应当披露重大信息的说明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B680" w14:textId="77777777" w:rsidR="00B033B6" w:rsidRDefault="00000000">
            <w:pPr>
              <w:spacing w:line="360" w:lineRule="auto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本次活动不涉及应当披露的重大信息。</w:t>
            </w:r>
          </w:p>
        </w:tc>
      </w:tr>
      <w:tr w:rsidR="00B033B6" w14:paraId="28E9CEFE" w14:textId="77777777">
        <w:trPr>
          <w:trHeight w:val="7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5484" w14:textId="77777777" w:rsidR="00B033B6" w:rsidRDefault="00000000">
            <w:pPr>
              <w:spacing w:line="276" w:lineRule="auto"/>
              <w:jc w:val="center"/>
              <w:rPr>
                <w:rFonts w:ascii="宋体" w:hAnsi="宋体" w:cs="宋体" w:hint="eastAsia"/>
                <w:b/>
                <w:bCs/>
                <w:i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 w:themeColor="text1"/>
                <w:szCs w:val="21"/>
              </w:rPr>
              <w:t>附件清单</w:t>
            </w:r>
          </w:p>
          <w:p w14:paraId="4CA91A54" w14:textId="77777777" w:rsidR="00B033B6" w:rsidRDefault="00000000">
            <w:pPr>
              <w:spacing w:line="276" w:lineRule="auto"/>
              <w:jc w:val="center"/>
              <w:rPr>
                <w:rFonts w:ascii="宋体" w:hAnsi="宋体" w:cs="宋体" w:hint="eastAsia"/>
                <w:b/>
                <w:bCs/>
                <w:i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 w:themeColor="text1"/>
                <w:szCs w:val="21"/>
              </w:rPr>
              <w:t>（如有）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E235" w14:textId="77777777" w:rsidR="00B033B6" w:rsidRDefault="00B033B6">
            <w:pPr>
              <w:spacing w:line="360" w:lineRule="auto"/>
              <w:rPr>
                <w:rFonts w:ascii="宋体" w:hAnsi="宋体" w:cs="宋体" w:hint="eastAsia"/>
                <w:color w:val="000000" w:themeColor="text1"/>
                <w:szCs w:val="21"/>
              </w:rPr>
            </w:pPr>
          </w:p>
        </w:tc>
      </w:tr>
      <w:tr w:rsidR="00B033B6" w14:paraId="0391094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A18B" w14:textId="77777777" w:rsidR="00B033B6" w:rsidRDefault="00000000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i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 w:themeColor="text1"/>
                <w:szCs w:val="21"/>
              </w:rPr>
              <w:t>日期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1EF8" w14:textId="77777777" w:rsidR="00B033B6" w:rsidRDefault="00000000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color w:val="000000" w:themeColor="text1"/>
                <w:szCs w:val="21"/>
              </w:rPr>
              <w:t>2025年12月19日</w:t>
            </w:r>
          </w:p>
        </w:tc>
      </w:tr>
    </w:tbl>
    <w:p w14:paraId="6E1CD183" w14:textId="77777777" w:rsidR="00B033B6" w:rsidRDefault="00B033B6">
      <w:pPr>
        <w:ind w:firstLine="420"/>
        <w:rPr>
          <w:rFonts w:ascii="宋体" w:hAnsi="宋体" w:hint="eastAsia"/>
          <w:color w:val="000000" w:themeColor="text1"/>
        </w:rPr>
      </w:pPr>
    </w:p>
    <w:p w14:paraId="629E72B1" w14:textId="77777777" w:rsidR="00B033B6" w:rsidRDefault="00B033B6"/>
    <w:sectPr w:rsidR="00B033B6">
      <w:footerReference w:type="default" r:id="rId6"/>
      <w:pgSz w:w="11906" w:h="16838"/>
      <w:pgMar w:top="1440" w:right="1800" w:bottom="1440" w:left="1800" w:header="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C8D7B" w14:textId="77777777" w:rsidR="00CE3FB3" w:rsidRDefault="00CE3FB3">
      <w:r>
        <w:separator/>
      </w:r>
    </w:p>
  </w:endnote>
  <w:endnote w:type="continuationSeparator" w:id="0">
    <w:p w14:paraId="57788200" w14:textId="77777777" w:rsidR="00CE3FB3" w:rsidRDefault="00CE3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MT">
    <w:altName w:val="Times New Roman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1489976"/>
    </w:sdtPr>
    <w:sdtContent>
      <w:sdt>
        <w:sdtPr>
          <w:id w:val="1728636285"/>
        </w:sdtPr>
        <w:sdtContent>
          <w:p w14:paraId="35F4E261" w14:textId="77777777" w:rsidR="00B033B6" w:rsidRDefault="0000000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FE50D" w14:textId="77777777" w:rsidR="00CE3FB3" w:rsidRDefault="00CE3FB3">
      <w:r>
        <w:separator/>
      </w:r>
    </w:p>
  </w:footnote>
  <w:footnote w:type="continuationSeparator" w:id="0">
    <w:p w14:paraId="01308AFF" w14:textId="77777777" w:rsidR="00CE3FB3" w:rsidRDefault="00CE3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8A7"/>
    <w:rsid w:val="0005581F"/>
    <w:rsid w:val="000568A7"/>
    <w:rsid w:val="00056D1E"/>
    <w:rsid w:val="000A300D"/>
    <w:rsid w:val="000A3E54"/>
    <w:rsid w:val="000B2D9F"/>
    <w:rsid w:val="000C49EE"/>
    <w:rsid w:val="001269D3"/>
    <w:rsid w:val="00130597"/>
    <w:rsid w:val="00137980"/>
    <w:rsid w:val="001528ED"/>
    <w:rsid w:val="00164B01"/>
    <w:rsid w:val="001B4173"/>
    <w:rsid w:val="001B66C7"/>
    <w:rsid w:val="001D1CAD"/>
    <w:rsid w:val="001D4B0F"/>
    <w:rsid w:val="001F41CE"/>
    <w:rsid w:val="00213E26"/>
    <w:rsid w:val="00226F52"/>
    <w:rsid w:val="0022726F"/>
    <w:rsid w:val="00227ED0"/>
    <w:rsid w:val="0027275A"/>
    <w:rsid w:val="002C5E9D"/>
    <w:rsid w:val="002E76DE"/>
    <w:rsid w:val="00343894"/>
    <w:rsid w:val="00390757"/>
    <w:rsid w:val="00397543"/>
    <w:rsid w:val="003A1E29"/>
    <w:rsid w:val="003A392C"/>
    <w:rsid w:val="00402186"/>
    <w:rsid w:val="0040324C"/>
    <w:rsid w:val="00412BC1"/>
    <w:rsid w:val="004136BF"/>
    <w:rsid w:val="00443F62"/>
    <w:rsid w:val="004B5FBD"/>
    <w:rsid w:val="004B6072"/>
    <w:rsid w:val="004D76B6"/>
    <w:rsid w:val="004E4756"/>
    <w:rsid w:val="005319DD"/>
    <w:rsid w:val="005504E7"/>
    <w:rsid w:val="00551D0B"/>
    <w:rsid w:val="005713BA"/>
    <w:rsid w:val="005E42F8"/>
    <w:rsid w:val="005F2CFD"/>
    <w:rsid w:val="005F4DD6"/>
    <w:rsid w:val="00607B1A"/>
    <w:rsid w:val="00616FF4"/>
    <w:rsid w:val="00620CC0"/>
    <w:rsid w:val="00631B7C"/>
    <w:rsid w:val="00673B87"/>
    <w:rsid w:val="006B36AF"/>
    <w:rsid w:val="006C5597"/>
    <w:rsid w:val="006D6F3B"/>
    <w:rsid w:val="00711656"/>
    <w:rsid w:val="00712B85"/>
    <w:rsid w:val="007210AF"/>
    <w:rsid w:val="00777274"/>
    <w:rsid w:val="007949E2"/>
    <w:rsid w:val="00801C72"/>
    <w:rsid w:val="008054AE"/>
    <w:rsid w:val="00821939"/>
    <w:rsid w:val="00850086"/>
    <w:rsid w:val="0085280C"/>
    <w:rsid w:val="008678E8"/>
    <w:rsid w:val="00882D86"/>
    <w:rsid w:val="008A3F81"/>
    <w:rsid w:val="008B1A33"/>
    <w:rsid w:val="008B59AE"/>
    <w:rsid w:val="008C15C8"/>
    <w:rsid w:val="008C6FD8"/>
    <w:rsid w:val="008D0491"/>
    <w:rsid w:val="008E1D5A"/>
    <w:rsid w:val="008E6396"/>
    <w:rsid w:val="00915E4A"/>
    <w:rsid w:val="00923DDD"/>
    <w:rsid w:val="00926BE5"/>
    <w:rsid w:val="009375D1"/>
    <w:rsid w:val="0094240A"/>
    <w:rsid w:val="00955D10"/>
    <w:rsid w:val="00971C57"/>
    <w:rsid w:val="009A04E2"/>
    <w:rsid w:val="009A1553"/>
    <w:rsid w:val="009C767D"/>
    <w:rsid w:val="009F2A86"/>
    <w:rsid w:val="00A073C6"/>
    <w:rsid w:val="00A13B4C"/>
    <w:rsid w:val="00A43A70"/>
    <w:rsid w:val="00A65261"/>
    <w:rsid w:val="00A67168"/>
    <w:rsid w:val="00A701DC"/>
    <w:rsid w:val="00A75D2D"/>
    <w:rsid w:val="00A778DE"/>
    <w:rsid w:val="00A86480"/>
    <w:rsid w:val="00A978D7"/>
    <w:rsid w:val="00AA7F76"/>
    <w:rsid w:val="00AC10EB"/>
    <w:rsid w:val="00AE04E4"/>
    <w:rsid w:val="00AF03F1"/>
    <w:rsid w:val="00B033B6"/>
    <w:rsid w:val="00B219DF"/>
    <w:rsid w:val="00B3193C"/>
    <w:rsid w:val="00B370F3"/>
    <w:rsid w:val="00B64187"/>
    <w:rsid w:val="00B84332"/>
    <w:rsid w:val="00BB0B6E"/>
    <w:rsid w:val="00BB6762"/>
    <w:rsid w:val="00BD44C2"/>
    <w:rsid w:val="00BE79BC"/>
    <w:rsid w:val="00C10E01"/>
    <w:rsid w:val="00C34C77"/>
    <w:rsid w:val="00C9180B"/>
    <w:rsid w:val="00CE3FB3"/>
    <w:rsid w:val="00CF73D4"/>
    <w:rsid w:val="00D27A93"/>
    <w:rsid w:val="00D32DFC"/>
    <w:rsid w:val="00DE07FC"/>
    <w:rsid w:val="00DF1972"/>
    <w:rsid w:val="00E0120E"/>
    <w:rsid w:val="00E671CE"/>
    <w:rsid w:val="00EA2E3D"/>
    <w:rsid w:val="00EB0E4F"/>
    <w:rsid w:val="00EC506B"/>
    <w:rsid w:val="00ED00F7"/>
    <w:rsid w:val="00EE29C8"/>
    <w:rsid w:val="00EF5D94"/>
    <w:rsid w:val="00EF77C4"/>
    <w:rsid w:val="00F21D3A"/>
    <w:rsid w:val="00F370DB"/>
    <w:rsid w:val="00F650EB"/>
    <w:rsid w:val="00F65872"/>
    <w:rsid w:val="00F72275"/>
    <w:rsid w:val="00F87CDE"/>
    <w:rsid w:val="00FA1F10"/>
    <w:rsid w:val="00FC3361"/>
    <w:rsid w:val="03F4702C"/>
    <w:rsid w:val="04861B0C"/>
    <w:rsid w:val="07126147"/>
    <w:rsid w:val="0EB144BA"/>
    <w:rsid w:val="0F357BC8"/>
    <w:rsid w:val="12086AC4"/>
    <w:rsid w:val="14233CA2"/>
    <w:rsid w:val="17C4348D"/>
    <w:rsid w:val="189E262D"/>
    <w:rsid w:val="19461284"/>
    <w:rsid w:val="1E6144DD"/>
    <w:rsid w:val="1F6F0182"/>
    <w:rsid w:val="201C5054"/>
    <w:rsid w:val="243674C1"/>
    <w:rsid w:val="24720EA1"/>
    <w:rsid w:val="24AB407B"/>
    <w:rsid w:val="2BA74800"/>
    <w:rsid w:val="326E7E26"/>
    <w:rsid w:val="340824FC"/>
    <w:rsid w:val="37D921E5"/>
    <w:rsid w:val="3D475E43"/>
    <w:rsid w:val="3EC7548D"/>
    <w:rsid w:val="517D49C4"/>
    <w:rsid w:val="53D53260"/>
    <w:rsid w:val="53E915AA"/>
    <w:rsid w:val="56592316"/>
    <w:rsid w:val="5B1F079D"/>
    <w:rsid w:val="64925346"/>
    <w:rsid w:val="6CF02B83"/>
    <w:rsid w:val="6E573888"/>
    <w:rsid w:val="6E7521DB"/>
    <w:rsid w:val="755F74C6"/>
    <w:rsid w:val="78533453"/>
    <w:rsid w:val="7C063151"/>
    <w:rsid w:val="7DD7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A85097"/>
  <w15:docId w15:val="{7740CF91-CB6F-4600-8E60-34E230AC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c">
    <w:name w:val="Title"/>
    <w:basedOn w:val="a"/>
    <w:next w:val="a"/>
    <w:link w:val="ad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character" w:styleId="af0">
    <w:name w:val="Strong"/>
    <w:basedOn w:val="a0"/>
    <w:uiPriority w:val="22"/>
    <w:qFormat/>
    <w:rPr>
      <w:b/>
    </w:rPr>
  </w:style>
  <w:style w:type="character" w:styleId="af1">
    <w:name w:val="Emphasis"/>
    <w:basedOn w:val="a0"/>
    <w:uiPriority w:val="20"/>
    <w:qFormat/>
    <w:rPr>
      <w:i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d">
    <w:name w:val="标题 字符"/>
    <w:basedOn w:val="a0"/>
    <w:link w:val="ac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3">
    <w:name w:val="Quote"/>
    <w:basedOn w:val="a"/>
    <w:next w:val="a"/>
    <w:link w:val="af4"/>
    <w:uiPriority w:val="29"/>
    <w:qFormat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f4">
    <w:name w:val="引用 字符"/>
    <w:basedOn w:val="a0"/>
    <w:link w:val="af3"/>
    <w:uiPriority w:val="29"/>
    <w:qFormat/>
    <w:rPr>
      <w:i/>
      <w:iCs/>
      <w:color w:val="404040" w:themeColor="text1" w:themeTint="BF"/>
    </w:rPr>
  </w:style>
  <w:style w:type="paragraph" w:styleId="af5">
    <w:name w:val="List Paragraph"/>
    <w:basedOn w:val="a"/>
    <w:uiPriority w:val="34"/>
    <w:qFormat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f7">
    <w:name w:val="明显引用 字符"/>
    <w:basedOn w:val="a0"/>
    <w:link w:val="af6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  <w14:ligatures w14:val="none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  <w14:ligatures w14:val="none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 w:val="21"/>
      <w14:ligatures w14:val="none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ascii="Times New Roman" w:eastAsia="宋体" w:hAnsi="Times New Roman" w:cs="Times New Roman"/>
      <w:b/>
      <w:bCs/>
      <w:sz w:val="21"/>
      <w14:ligatures w14:val="none"/>
    </w:r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2"/>
      <w:szCs w:val="22"/>
    </w:rPr>
  </w:style>
  <w:style w:type="character" w:customStyle="1" w:styleId="fontstyle21">
    <w:name w:val="fontstyle21"/>
    <w:basedOn w:val="a0"/>
    <w:rPr>
      <w:rFonts w:ascii="TimesNewRomanPSMT" w:hAnsi="TimesNewRomanPSMT" w:hint="default"/>
      <w:color w:val="000000"/>
      <w:sz w:val="22"/>
      <w:szCs w:val="22"/>
    </w:rPr>
  </w:style>
  <w:style w:type="paragraph" w:customStyle="1" w:styleId="13">
    <w:name w:val="修订1"/>
    <w:hidden/>
    <w:uiPriority w:val="99"/>
    <w:unhideWhenUsed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Yingying LIU</dc:creator>
  <cp:lastModifiedBy>江丽 胡</cp:lastModifiedBy>
  <cp:revision>81</cp:revision>
  <cp:lastPrinted>2025-11-25T08:55:00Z</cp:lastPrinted>
  <dcterms:created xsi:type="dcterms:W3CDTF">2025-08-22T02:27:00Z</dcterms:created>
  <dcterms:modified xsi:type="dcterms:W3CDTF">2025-12-19T09:41:00Z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eyJoZGlkIjoiMDY5NmFjMmM4ZTljMGJiZDAxN2JmYTc0NGI0NmFiNDgiLCJ1c2VySWQiOiIyNzQwNjQ4NjUifQ==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AED3D04B58CA4566A026945BA77C87B6_13</vt:lpwstr>
  </property>
</Properties>
</file>