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D77D">
      <w:pPr>
        <w:pStyle w:val="2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证券代码：600231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证券简称：凌钢股份</w:t>
      </w:r>
    </w:p>
    <w:p w14:paraId="0A2ADCD7">
      <w:pPr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转债代码：110070                                           转债简称：凌钢转债</w:t>
      </w:r>
    </w:p>
    <w:p w14:paraId="638B8012">
      <w:pPr>
        <w:rPr>
          <w:rFonts w:ascii="宋体" w:hAnsi="宋体" w:eastAsia="宋体" w:cs="宋体"/>
          <w:sz w:val="20"/>
          <w:szCs w:val="20"/>
          <w:lang w:val="en-US"/>
        </w:rPr>
      </w:pPr>
    </w:p>
    <w:p w14:paraId="79BD0EFF">
      <w:pPr>
        <w:rPr>
          <w:rFonts w:ascii="宋体" w:hAnsi="宋体" w:eastAsia="宋体" w:cs="宋体"/>
          <w:sz w:val="20"/>
          <w:szCs w:val="20"/>
          <w:lang w:val="en-US"/>
        </w:rPr>
      </w:pPr>
    </w:p>
    <w:p w14:paraId="32FBF9B6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凌源钢铁股份有限公司</w:t>
      </w:r>
    </w:p>
    <w:p w14:paraId="5D207C3A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678D5B38">
      <w:pPr>
        <w:spacing w:before="51" w:after="32"/>
        <w:ind w:right="619"/>
        <w:jc w:val="righ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 xml:space="preserve"> -01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E6E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251F3084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E140702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6CC7231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CA3F1A3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6303E6E4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EC84710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61448E31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599C563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95A984A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C12E1E4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5887078B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6819462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线上交流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）</w:t>
            </w:r>
          </w:p>
        </w:tc>
      </w:tr>
      <w:tr w14:paraId="6ED69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5D4413FE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1C18A442">
            <w:pPr>
              <w:pStyle w:val="12"/>
              <w:spacing w:before="100" w:beforeAutospacing="1" w:line="360" w:lineRule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国海证券  胡倩倩</w:t>
            </w:r>
          </w:p>
        </w:tc>
      </w:tr>
      <w:tr w14:paraId="317B3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FB6BA3F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B72A38A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 15:00-16:00</w:t>
            </w:r>
          </w:p>
        </w:tc>
      </w:tr>
      <w:tr w14:paraId="6508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1938FA9E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32D1091">
            <w:pPr>
              <w:pStyle w:val="12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腾讯会议</w:t>
            </w:r>
          </w:p>
        </w:tc>
      </w:tr>
      <w:tr w14:paraId="1EBBD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C29F2E0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389768F"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董事会秘书职责的董事、副总经理、总会计师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由宇</w:t>
            </w:r>
          </w:p>
          <w:p w14:paraId="50EB67F5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证券事务代表 田雪源</w:t>
            </w:r>
          </w:p>
        </w:tc>
      </w:tr>
      <w:tr w14:paraId="2B4B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6CC55C91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75D44EB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FA6A481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E3919C8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282ADBC4">
            <w:pPr>
              <w:pStyle w:val="12"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sz w:val="20"/>
              </w:rPr>
            </w:pPr>
            <w:bookmarkStart w:id="0" w:name="OLE_LINK154"/>
            <w:bookmarkStart w:id="1" w:name="OLE_LINK155"/>
            <w:r>
              <w:rPr>
                <w:rFonts w:ascii="宋体" w:hAnsi="宋体" w:eastAsia="宋体" w:cs="宋体"/>
                <w:b/>
                <w:sz w:val="20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公司主营业务冶金产品的营业收入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及变化原因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？在未来如何提高盈利能力、市场份额和产能利用率？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1-9月</w:t>
            </w:r>
            <w:r>
              <w:rPr>
                <w:rFonts w:hint="eastAsia" w:ascii="宋体" w:hAnsi="宋体" w:eastAsia="宋体" w:cs="宋体"/>
                <w:sz w:val="20"/>
              </w:rPr>
              <w:t>实现营业收入117.59亿元，同比减少21.26亿元；其中钢材销售收入108.86亿元，同比减少23.27亿元，降幅17.61%。</w:t>
            </w:r>
          </w:p>
          <w:p w14:paraId="36207345">
            <w:pPr>
              <w:pStyle w:val="12"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钢材销售收入下滑主要受两方面因素影响：一是销量同比减少40.78万吨（本期销量353.58万吨），直接导致收入减少13.66亿元；二是销售均价同比降低272元/吨（本期均价3,079元/吨），进一步减少收入9.60亿元。</w:t>
            </w:r>
          </w:p>
          <w:p w14:paraId="7E741D7F">
            <w:pPr>
              <w:pStyle w:val="12"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未来发展举措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：</w:t>
            </w:r>
          </w:p>
          <w:p w14:paraId="53135D6F">
            <w:pPr>
              <w:pStyle w:val="12"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提升盈利能力：深化“算账经营”理念，严控生产成本与期间费用；优化生产工艺、提高生产效率，降低单位能耗与物料消耗；精准研判市场，优化采购与销售策略，同时加大高附加值产品推广力度，提升产品盈利水平。</w:t>
            </w:r>
          </w:p>
          <w:p w14:paraId="5DE6CE67">
            <w:pPr>
              <w:pStyle w:val="12"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2.扩大市场份额：聚焦下游需求升级趋势，拓展新兴应用领域与优质客户资源，完善销售网络布局；依托产品质量与服务优势，提升客户粘性，逐步扩大区域及细分市场占有率。</w:t>
            </w:r>
          </w:p>
          <w:p w14:paraId="580004FE">
            <w:pPr>
              <w:pStyle w:val="12"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提高产能利用率：结合市场需求动态调整生产计划，优化产能配置；通过技术改造、设备升级等方式提升生产线柔性生产能力，适配多品类产品生产需求；加强产销协同，保障订单稳定性，推动产能利用率稳步提升。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bookmarkEnd w:id="0"/>
            <w:bookmarkEnd w:id="1"/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  <w:bookmarkStart w:id="2" w:name="OLE_LINK156"/>
            <w:bookmarkStart w:id="3" w:name="OLE_LINK157"/>
            <w:r>
              <w:rPr>
                <w:rFonts w:ascii="宋体" w:hAnsi="宋体" w:eastAsia="宋体" w:cs="宋体"/>
                <w:b/>
                <w:sz w:val="20"/>
              </w:rPr>
              <w:t xml:space="preserve">  2.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毛利率：毛利率的现状和趋势？成本端和需求端还存在哪些问题？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sz w:val="20"/>
              </w:rPr>
              <w:t>2025年1-9月，公司累计钢材毛利率为-4.25%，较上年同期的-7.43%提升3.18个百分点，毛利率呈现明显改善态势，减亏攻坚取得阶段性成效，但仍处于亏损区间，盈利修复仍需持续发力。</w:t>
            </w:r>
          </w:p>
          <w:p w14:paraId="4CAA0ECD">
            <w:pPr>
              <w:pStyle w:val="12"/>
              <w:spacing w:line="360" w:lineRule="auto"/>
              <w:ind w:firstLine="42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成本端：一是上半年装备升级改造、三季度系统年修对产量规模释放及生产协同效率造成阶段性影响，单位产品固定成本分摊增加；二是上游原材料价格波动形成外部成本压力，部分生产工序降本潜力尚未完全释放；三是供应链协同效率、期间费用管控仍有优化空间，全链条成本管控体系需进一步完善。</w:t>
            </w:r>
          </w:p>
          <w:p w14:paraId="4A545E7B">
            <w:pPr>
              <w:pStyle w:val="12"/>
              <w:spacing w:line="360" w:lineRule="auto"/>
              <w:ind w:firstLine="42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需求端：钢铁行业产能过剩格局未根本改变，市场竞争日趋激烈，产品价格传导效率不足，高附加值产品市场占比仍需提升，下游需求复苏节奏存在不确定性。</w:t>
            </w:r>
          </w:p>
          <w:p w14:paraId="2D62CE1A">
            <w:pPr>
              <w:pStyle w:val="12"/>
              <w:numPr>
                <w:ilvl w:val="0"/>
                <w:numId w:val="1"/>
              </w:numPr>
              <w:tabs>
                <w:tab w:val="left" w:pos="0"/>
                <w:tab w:val="clear" w:pos="312"/>
              </w:tabs>
              <w:spacing w:line="360" w:lineRule="auto"/>
              <w:ind w:left="0" w:leftChars="0" w:firstLine="402" w:firstLineChars="200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各种融资渠道的融资成本（银行）？公司未来的融资计划，是提高间接融资占比还是提高直接融资占比？</w:t>
            </w:r>
          </w:p>
          <w:p w14:paraId="0C1B4D12">
            <w:pPr>
              <w:pStyle w:val="12"/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>答:</w:t>
            </w:r>
            <w:r>
              <w:rPr>
                <w:rFonts w:hint="eastAsia" w:ascii="宋体" w:hAnsi="宋体" w:eastAsia="宋体" w:cs="宋体"/>
                <w:sz w:val="20"/>
              </w:rPr>
              <w:t>截至2025年9月末，凌钢股份综合融资成本降至2.17%，较年初下降55个BP，年化可节约财务费用0.3亿元。公司构建了多元化融资体系，融资工具按类型可划分为直接融资与间接融资两类：直接融资涵盖可转债等工具，间接融资包括银行流贷、项目贷、国内/国际信用证、承兑汇票、供应链融资等模式。其中，新增流贷严格执行行业自律定价标准，信用证融资成本处于辽宁省内较优水平，承兑汇票业务通过择机在价格低位开展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0"/>
              </w:rPr>
              <w:t>实现成本优化，各类融资渠道成本优势显著。未来，公司将坚持直接融资与间接融资协同发展，在稳步推进间接融资业务的基础上，积极策划直接融资相关工作，目前相关直接融资方案暂未落地，后续将持续拓展多元化融资路径，进一步优化融资结构。</w:t>
            </w:r>
            <w:bookmarkEnd w:id="2"/>
            <w:bookmarkEnd w:id="3"/>
          </w:p>
          <w:p w14:paraId="2A8E80C8">
            <w:pPr>
              <w:pStyle w:val="12"/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A2A5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0741FFB2">
            <w:pPr>
              <w:pStyle w:val="12"/>
              <w:spacing w:before="1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1030A386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369263E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7DF9C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CB8C4F8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5267500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0ACE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796633D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7AC9DA3">
            <w:pPr>
              <w:pStyle w:val="12"/>
              <w:spacing w:before="100" w:beforeAutospac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5FC71E4C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2C382A"/>
    <w:multiLevelType w:val="singleLevel"/>
    <w:tmpl w:val="722C382A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40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C326A"/>
    <w:rsid w:val="000D12CF"/>
    <w:rsid w:val="000D2D88"/>
    <w:rsid w:val="000E4B20"/>
    <w:rsid w:val="0011418F"/>
    <w:rsid w:val="00172C24"/>
    <w:rsid w:val="001C5F6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3619A"/>
    <w:rsid w:val="00A527AA"/>
    <w:rsid w:val="00A5684D"/>
    <w:rsid w:val="00A75C61"/>
    <w:rsid w:val="00A9601B"/>
    <w:rsid w:val="00AC3E33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76915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54CBA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A625A8"/>
    <w:rsid w:val="05F575D4"/>
    <w:rsid w:val="064249C6"/>
    <w:rsid w:val="06E45A7E"/>
    <w:rsid w:val="08641132"/>
    <w:rsid w:val="09186774"/>
    <w:rsid w:val="0945438F"/>
    <w:rsid w:val="0A71587A"/>
    <w:rsid w:val="0B24469B"/>
    <w:rsid w:val="0B792C38"/>
    <w:rsid w:val="0BE61950"/>
    <w:rsid w:val="0C28640C"/>
    <w:rsid w:val="0C3C77C2"/>
    <w:rsid w:val="0E90599A"/>
    <w:rsid w:val="0ED720CD"/>
    <w:rsid w:val="11D230A2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0E038C"/>
    <w:rsid w:val="204A6A53"/>
    <w:rsid w:val="22FC68C8"/>
    <w:rsid w:val="23317869"/>
    <w:rsid w:val="25650CAE"/>
    <w:rsid w:val="26406598"/>
    <w:rsid w:val="26771E8D"/>
    <w:rsid w:val="28080056"/>
    <w:rsid w:val="28734C1A"/>
    <w:rsid w:val="28C72DDD"/>
    <w:rsid w:val="29EE0E64"/>
    <w:rsid w:val="2BC4020A"/>
    <w:rsid w:val="2C566DF1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09F9"/>
    <w:rsid w:val="40567DB0"/>
    <w:rsid w:val="40FF5CD2"/>
    <w:rsid w:val="42DB40B0"/>
    <w:rsid w:val="43B71B0A"/>
    <w:rsid w:val="44FA0589"/>
    <w:rsid w:val="45A663E3"/>
    <w:rsid w:val="469F09AF"/>
    <w:rsid w:val="4B756271"/>
    <w:rsid w:val="4BBE2AEB"/>
    <w:rsid w:val="4C8E1CA8"/>
    <w:rsid w:val="4D6D36A4"/>
    <w:rsid w:val="510903EF"/>
    <w:rsid w:val="51271DBC"/>
    <w:rsid w:val="53F137F4"/>
    <w:rsid w:val="543A6906"/>
    <w:rsid w:val="56850CBB"/>
    <w:rsid w:val="56892EEA"/>
    <w:rsid w:val="577473DD"/>
    <w:rsid w:val="59741916"/>
    <w:rsid w:val="59D8738A"/>
    <w:rsid w:val="5A666D76"/>
    <w:rsid w:val="5B2253C2"/>
    <w:rsid w:val="5CF02E0F"/>
    <w:rsid w:val="5FD255E8"/>
    <w:rsid w:val="603269D2"/>
    <w:rsid w:val="61A52BCA"/>
    <w:rsid w:val="67095496"/>
    <w:rsid w:val="67ED7463"/>
    <w:rsid w:val="681A546A"/>
    <w:rsid w:val="68507D37"/>
    <w:rsid w:val="68C65505"/>
    <w:rsid w:val="69CB37D4"/>
    <w:rsid w:val="6A0D5B9B"/>
    <w:rsid w:val="6A3B23B1"/>
    <w:rsid w:val="6AEA32DC"/>
    <w:rsid w:val="6B741C4A"/>
    <w:rsid w:val="6CC24AB5"/>
    <w:rsid w:val="6D9271B2"/>
    <w:rsid w:val="6F134790"/>
    <w:rsid w:val="6FE81F5F"/>
    <w:rsid w:val="72446028"/>
    <w:rsid w:val="73076EC0"/>
    <w:rsid w:val="74210CA6"/>
    <w:rsid w:val="746F4E76"/>
    <w:rsid w:val="757E48A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Char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Char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Char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B0BC-DE31-45C8-AF2C-72B3AAE34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1376</Words>
  <Characters>1495</Characters>
  <Lines>20</Lines>
  <Paragraphs>5</Paragraphs>
  <TotalTime>27</TotalTime>
  <ScaleCrop>false</ScaleCrop>
  <LinksUpToDate>false</LinksUpToDate>
  <CharactersWithSpaces>1606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田原</cp:lastModifiedBy>
  <dcterms:modified xsi:type="dcterms:W3CDTF">2025-12-22T09:37:03Z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eyJoZGlkIjoiMWIyZGZjODAyMmJhMWIyYWE0NjQzNWVhOTBhZTNiOGMiLCJ1c2VySWQiOiI3MzY5MzU2NzcifQ==</vt:lpwstr>
  </property>
</Properties>
</file>