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1DF3E5F4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="00644B79">
        <w:rPr>
          <w:rFonts w:ascii="宋体" w:hAnsi="宋体" w:hint="eastAsia"/>
          <w:b/>
          <w:bCs/>
          <w:szCs w:val="24"/>
        </w:rPr>
        <w:t>-014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bookmarkStart w:id="1" w:name="OLE_LINK4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bookmarkEnd w:id="1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2" w:name="OLE_LINK21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2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7ECCE012" w:rsidR="00DC5E46" w:rsidRPr="00E2631F" w:rsidRDefault="00252EDC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A6631F5" w14:textId="1BC45C9D" w:rsidR="00E67343" w:rsidRPr="005A4496" w:rsidRDefault="00644B79" w:rsidP="00644B79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付秉正</w:t>
            </w:r>
            <w:r w:rsidR="00536089">
              <w:rPr>
                <w:rFonts w:ascii="宋体" w:hAnsi="宋体" w:cs="宋体" w:hint="eastAsia"/>
              </w:rPr>
              <w:t xml:space="preserve"> </w:t>
            </w:r>
            <w:bookmarkStart w:id="3" w:name="OLE_LINK5"/>
            <w:bookmarkStart w:id="4" w:name="OLE_LINK6"/>
            <w:r>
              <w:rPr>
                <w:rFonts w:ascii="宋体" w:hAnsi="宋体" w:cs="宋体" w:hint="eastAsia"/>
              </w:rPr>
              <w:t>中</w:t>
            </w:r>
            <w:proofErr w:type="gramStart"/>
            <w:r>
              <w:rPr>
                <w:rFonts w:ascii="宋体" w:hAnsi="宋体" w:cs="宋体" w:hint="eastAsia"/>
              </w:rPr>
              <w:t>邮证券</w:t>
            </w:r>
            <w:proofErr w:type="gramEnd"/>
            <w:r w:rsidR="00536089">
              <w:rPr>
                <w:rFonts w:ascii="宋体" w:hAnsi="宋体" w:cs="宋体" w:hint="eastAsia"/>
              </w:rPr>
              <w:t xml:space="preserve"> </w:t>
            </w:r>
            <w:bookmarkEnd w:id="3"/>
            <w:bookmarkEnd w:id="4"/>
            <w:r>
              <w:rPr>
                <w:rFonts w:ascii="宋体" w:hAnsi="宋体" w:cs="宋体" w:hint="eastAsia"/>
              </w:rPr>
              <w:t>汽车行业分析师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53AFE79B" w:rsidR="00D55449" w:rsidRPr="00B04128" w:rsidRDefault="007F2660" w:rsidP="00644B79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="00644B79">
              <w:rPr>
                <w:rFonts w:ascii="宋体" w:hAnsi="宋体" w:hint="eastAsia"/>
              </w:rPr>
              <w:t>12</w:t>
            </w:r>
            <w:r w:rsidRPr="00D55449">
              <w:rPr>
                <w:rFonts w:ascii="宋体" w:hAnsi="宋体" w:hint="eastAsia"/>
              </w:rPr>
              <w:t>月</w:t>
            </w:r>
            <w:r w:rsidR="00536089">
              <w:rPr>
                <w:rFonts w:ascii="宋体" w:hAnsi="宋体" w:hint="eastAsia"/>
              </w:rPr>
              <w:t>2</w:t>
            </w:r>
            <w:r w:rsidR="00644B79">
              <w:rPr>
                <w:rFonts w:ascii="宋体" w:hAnsi="宋体" w:hint="eastAsia"/>
              </w:rPr>
              <w:t>2</w:t>
            </w:r>
            <w:r w:rsidRPr="00D55449">
              <w:rPr>
                <w:rFonts w:ascii="宋体" w:hAnsi="宋体" w:hint="eastAsia"/>
              </w:rPr>
              <w:t>日</w:t>
            </w:r>
            <w:r w:rsidR="00D06617">
              <w:rPr>
                <w:rFonts w:ascii="宋体" w:hAnsi="宋体" w:hint="eastAsia"/>
              </w:rPr>
              <w:t>1</w:t>
            </w:r>
            <w:r w:rsidR="00644B79">
              <w:rPr>
                <w:rFonts w:ascii="宋体" w:hAnsi="宋体" w:hint="eastAsia"/>
              </w:rPr>
              <w:t>5</w:t>
            </w:r>
            <w:r w:rsidR="00700F1E">
              <w:rPr>
                <w:rFonts w:ascii="宋体" w:hAnsi="宋体" w:hint="eastAsia"/>
              </w:rPr>
              <w:t>：</w:t>
            </w:r>
            <w:r w:rsidR="00536089">
              <w:rPr>
                <w:rFonts w:ascii="宋体" w:hAnsi="宋体" w:hint="eastAsia"/>
              </w:rPr>
              <w:t>0</w:t>
            </w:r>
            <w:r w:rsidR="00700F1E">
              <w:rPr>
                <w:rFonts w:ascii="宋体" w:hAnsi="宋体" w:hint="eastAsia"/>
              </w:rPr>
              <w:t>0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30260DF4" w:rsidR="003C7805" w:rsidRPr="00E2631F" w:rsidRDefault="00252EDC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东安动力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43AB7E59" w14:textId="698A8A53" w:rsidR="00227A9C" w:rsidRDefault="005A4496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bookmarkStart w:id="5" w:name="OLE_LINK23"/>
            <w:bookmarkStart w:id="6" w:name="OLE_LINK24"/>
            <w:bookmarkStart w:id="7" w:name="OLE_LINK7"/>
            <w:bookmarkStart w:id="8" w:name="OLE_LINK8"/>
            <w:bookmarkStart w:id="9" w:name="OLE_LINK11"/>
            <w:bookmarkStart w:id="10" w:name="OLE_LINK12"/>
            <w:r w:rsidRPr="00694FD0">
              <w:rPr>
                <w:rFonts w:ascii="宋体" w:hAnsi="宋体" w:hint="eastAsia"/>
                <w:szCs w:val="24"/>
              </w:rPr>
              <w:t>1.</w:t>
            </w:r>
            <w:r w:rsidR="00962425" w:rsidRPr="0013796C">
              <w:rPr>
                <w:rFonts w:ascii="宋体" w:hAnsi="宋体" w:hint="eastAsia"/>
                <w:szCs w:val="24"/>
              </w:rPr>
              <w:t>公司发展历程</w:t>
            </w:r>
            <w:r w:rsidR="00644B79">
              <w:rPr>
                <w:rFonts w:ascii="宋体" w:hAnsi="宋体" w:hint="eastAsia"/>
                <w:szCs w:val="24"/>
              </w:rPr>
              <w:t>、</w:t>
            </w:r>
            <w:r w:rsidR="00962425" w:rsidRPr="0013796C">
              <w:rPr>
                <w:rFonts w:ascii="宋体" w:hAnsi="宋体" w:hint="eastAsia"/>
                <w:szCs w:val="24"/>
              </w:rPr>
              <w:t>股权结构</w:t>
            </w:r>
            <w:r w:rsidR="00644B79">
              <w:rPr>
                <w:rFonts w:ascii="宋体" w:hAnsi="宋体" w:hint="eastAsia"/>
                <w:szCs w:val="24"/>
              </w:rPr>
              <w:t>及子公司介绍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</w:p>
          <w:p w14:paraId="5CF61F45" w14:textId="55518BF2" w:rsidR="00227A9C" w:rsidRDefault="005A4496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 w:rsidRPr="00157B8A">
              <w:rPr>
                <w:rFonts w:ascii="宋体" w:hAnsi="宋体" w:hint="eastAsia"/>
                <w:szCs w:val="24"/>
              </w:rPr>
              <w:t>东安动力</w:t>
            </w:r>
            <w:r w:rsidRPr="008B7625">
              <w:rPr>
                <w:rFonts w:ascii="宋体" w:hAnsi="宋体" w:hint="eastAsia"/>
                <w:szCs w:val="24"/>
              </w:rPr>
              <w:t>1998年在上海证券交易所上市，上市之初，公司属于中航工业集团，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主要产品为微型汽车发动机，后逐渐转型到SUV\SPV等商车。</w:t>
            </w:r>
            <w:r w:rsidR="00962425" w:rsidRPr="008B7625">
              <w:rPr>
                <w:rFonts w:ascii="宋体" w:hAnsi="宋体" w:hint="eastAsia"/>
                <w:szCs w:val="24"/>
              </w:rPr>
              <w:t>2021年，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公司</w:t>
            </w:r>
            <w:r w:rsidR="00962425" w:rsidRPr="008B7625">
              <w:rPr>
                <w:rFonts w:ascii="宋体" w:hAnsi="宋体" w:hint="eastAsia"/>
                <w:szCs w:val="24"/>
              </w:rPr>
              <w:t>收购子</w:t>
            </w:r>
            <w:r w:rsidR="0064078F">
              <w:rPr>
                <w:rFonts w:ascii="宋体" w:hAnsi="宋体" w:hint="eastAsia"/>
                <w:szCs w:val="24"/>
              </w:rPr>
              <w:t>公司</w:t>
            </w:r>
            <w:r w:rsidR="00E02E99" w:rsidRPr="008B7625">
              <w:rPr>
                <w:rFonts w:ascii="宋体" w:hAnsi="宋体" w:hint="eastAsia"/>
                <w:szCs w:val="24"/>
              </w:rPr>
              <w:t>东安汽发</w:t>
            </w:r>
            <w:r w:rsidR="00962425" w:rsidRPr="008B7625">
              <w:rPr>
                <w:rFonts w:ascii="宋体" w:hAnsi="宋体" w:hint="eastAsia"/>
                <w:szCs w:val="24"/>
              </w:rPr>
              <w:t>的</w:t>
            </w:r>
            <w:r w:rsidR="00157B8A" w:rsidRPr="008B7625">
              <w:rPr>
                <w:rFonts w:ascii="宋体" w:hAnsi="宋体" w:hint="eastAsia"/>
                <w:szCs w:val="24"/>
              </w:rPr>
              <w:t>部分</w:t>
            </w:r>
            <w:r w:rsidR="00536089" w:rsidRPr="008B7625">
              <w:rPr>
                <w:rFonts w:ascii="宋体" w:hAnsi="宋体" w:hint="eastAsia"/>
                <w:bCs/>
                <w:szCs w:val="24"/>
              </w:rPr>
              <w:t>股权并控股，公司产品扩展到乘用车</w:t>
            </w:r>
            <w:r w:rsidRPr="008B7625">
              <w:rPr>
                <w:rFonts w:ascii="宋体" w:hAnsi="宋体" w:hint="eastAsia"/>
                <w:szCs w:val="24"/>
              </w:rPr>
              <w:t>。</w:t>
            </w:r>
            <w:r w:rsidR="00962425" w:rsidRPr="008B7625">
              <w:rPr>
                <w:rFonts w:ascii="宋体" w:hAnsi="宋体" w:hint="eastAsia"/>
                <w:bCs/>
                <w:szCs w:val="24"/>
              </w:rPr>
              <w:t>目前产品主要有汽油机、增程系列、变速器（包括AT变速器）等，主要匹配乘</w:t>
            </w:r>
            <w:r w:rsidR="00157B8A" w:rsidRPr="008B7625">
              <w:rPr>
                <w:rFonts w:ascii="宋体" w:hAnsi="宋体" w:hint="eastAsia"/>
                <w:bCs/>
                <w:szCs w:val="24"/>
              </w:rPr>
              <w:t>用车、</w:t>
            </w:r>
            <w:r w:rsidR="00962425" w:rsidRPr="008B7625">
              <w:rPr>
                <w:rFonts w:ascii="宋体" w:hAnsi="宋体" w:hint="eastAsia"/>
                <w:bCs/>
                <w:szCs w:val="24"/>
              </w:rPr>
              <w:t>商用车</w:t>
            </w:r>
            <w:r w:rsidRPr="008B7625">
              <w:rPr>
                <w:rFonts w:ascii="宋体" w:hAnsi="宋体" w:hint="eastAsia"/>
                <w:bCs/>
                <w:szCs w:val="24"/>
              </w:rPr>
              <w:t>。</w:t>
            </w:r>
          </w:p>
          <w:p w14:paraId="02E97FB4" w14:textId="7732B62E" w:rsidR="00644B79" w:rsidRPr="008B7625" w:rsidRDefault="00644B79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>
              <w:rPr>
                <w:rFonts w:ascii="宋体" w:hAnsi="宋体" w:hint="eastAsia"/>
                <w:bCs/>
                <w:szCs w:val="24"/>
              </w:rPr>
              <w:t>公司现有控股子公司两家，分别为东安汽发、东安智悦，参股公司一家为东安华孚。</w:t>
            </w:r>
          </w:p>
          <w:p w14:paraId="04F90C16" w14:textId="3AAB68A9" w:rsidR="00227A9C" w:rsidRDefault="00962425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2.</w:t>
            </w:r>
            <w:r w:rsidR="00E72F5E">
              <w:rPr>
                <w:rFonts w:ascii="宋体" w:hAnsi="宋体" w:hint="eastAsia"/>
                <w:szCs w:val="24"/>
              </w:rPr>
              <w:t>公司产品毛利率情况。</w:t>
            </w:r>
          </w:p>
          <w:p w14:paraId="478CE244" w14:textId="6DD73357" w:rsidR="00227A9C" w:rsidRPr="00D96451" w:rsidRDefault="00EF57F4" w:rsidP="00227A9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</w:rPr>
            </w:pPr>
            <w:r w:rsidRPr="00D96451">
              <w:rPr>
                <w:rFonts w:ascii="宋体" w:hAnsi="宋体" w:hint="eastAsia"/>
              </w:rPr>
              <w:t>发动机毛利率整体较低，且逐年降低，主要是受行业竞争压力大、产能没有充分利用、商</w:t>
            </w:r>
            <w:r>
              <w:rPr>
                <w:rFonts w:ascii="宋体" w:hAnsi="宋体" w:hint="eastAsia"/>
              </w:rPr>
              <w:t>用车盈利能力不佳等因素影响</w:t>
            </w:r>
            <w:r w:rsidR="00644B79">
              <w:rPr>
                <w:rFonts w:ascii="宋体" w:hAnsi="宋体" w:hint="eastAsia"/>
              </w:rPr>
              <w:t>，</w:t>
            </w:r>
            <w:r w:rsidR="004757F8" w:rsidRPr="007A5A76">
              <w:rPr>
                <w:rFonts w:ascii="宋体" w:hAnsi="宋体" w:hint="eastAsia"/>
                <w:szCs w:val="24"/>
              </w:rPr>
              <w:t>也与生产线建设后折旧增加有关，同时，按照新的会计准则，部分费用调整至生产成本，也降低了产品的毛利率。</w:t>
            </w:r>
            <w:r w:rsidR="00227A9C" w:rsidRPr="00D96451">
              <w:rPr>
                <w:rFonts w:ascii="宋体" w:hAnsi="宋体" w:hint="eastAsia"/>
              </w:rPr>
              <w:t>后续，随着公司产品产销规模扩大，并通过开展内部价值创造，供应商穿透管理等活动，毛利率会逐步提升。</w:t>
            </w:r>
          </w:p>
          <w:p w14:paraId="1B472409" w14:textId="2E0B30C2" w:rsidR="00644B79" w:rsidRDefault="00644B79" w:rsidP="00644B7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3.</w:t>
            </w:r>
            <w:r w:rsidRPr="0013796C">
              <w:rPr>
                <w:rFonts w:ascii="宋体" w:hAnsi="宋体" w:hint="eastAsia"/>
                <w:szCs w:val="24"/>
              </w:rPr>
              <w:t>产能与扩产计划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133E2133" w14:textId="2E937391" w:rsidR="00644B79" w:rsidRDefault="00644B79" w:rsidP="00644B7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13796C">
              <w:rPr>
                <w:rFonts w:ascii="宋体" w:hAnsi="宋体" w:hint="eastAsia"/>
                <w:szCs w:val="24"/>
              </w:rPr>
              <w:t>现有产能为本部30万台，子公司东安汽发44万台，产能均按双班250工作日标准</w:t>
            </w:r>
            <w:r w:rsidR="0064078F">
              <w:rPr>
                <w:rFonts w:ascii="宋体" w:hAnsi="宋体" w:hint="eastAsia"/>
                <w:szCs w:val="24"/>
              </w:rPr>
              <w:t>计算</w:t>
            </w:r>
            <w:bookmarkStart w:id="11" w:name="_GoBack"/>
            <w:bookmarkEnd w:id="11"/>
            <w:r w:rsidRPr="0013796C">
              <w:rPr>
                <w:rFonts w:ascii="宋体" w:hAnsi="宋体" w:hint="eastAsia"/>
                <w:szCs w:val="24"/>
              </w:rPr>
              <w:t>，东安动力本部产能利用率较高，子公司部分发动机产能利用率有待提高。目前正在进行增</w:t>
            </w:r>
            <w:proofErr w:type="gramStart"/>
            <w:r w:rsidRPr="0013796C">
              <w:rPr>
                <w:rFonts w:ascii="宋体" w:hAnsi="宋体" w:hint="eastAsia"/>
                <w:szCs w:val="24"/>
              </w:rPr>
              <w:t>程</w:t>
            </w:r>
            <w:r>
              <w:rPr>
                <w:rFonts w:ascii="宋体" w:hAnsi="宋体" w:hint="eastAsia"/>
                <w:szCs w:val="24"/>
              </w:rPr>
              <w:t>产品</w:t>
            </w:r>
            <w:proofErr w:type="gramEnd"/>
            <w:r w:rsidRPr="0013796C">
              <w:rPr>
                <w:rFonts w:ascii="宋体" w:hAnsi="宋体" w:hint="eastAsia"/>
                <w:szCs w:val="24"/>
              </w:rPr>
              <w:t>生产线</w:t>
            </w:r>
            <w:r>
              <w:rPr>
                <w:rFonts w:ascii="宋体" w:hAnsi="宋体" w:hint="eastAsia"/>
                <w:szCs w:val="24"/>
              </w:rPr>
              <w:t>技术</w:t>
            </w:r>
            <w:r w:rsidRPr="0013796C">
              <w:rPr>
                <w:rFonts w:ascii="宋体" w:hAnsi="宋体" w:hint="eastAsia"/>
                <w:szCs w:val="24"/>
              </w:rPr>
              <w:t>改造，预计明年一季度末完成。</w:t>
            </w:r>
          </w:p>
          <w:p w14:paraId="1CEFA0F6" w14:textId="7E5A4921" w:rsidR="00536089" w:rsidRDefault="00DC2FD1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  <w:r w:rsidR="00B75FFF">
              <w:rPr>
                <w:rFonts w:ascii="宋体" w:hAnsi="宋体" w:hint="eastAsia"/>
                <w:szCs w:val="24"/>
              </w:rPr>
              <w:t>．</w:t>
            </w:r>
            <w:r>
              <w:rPr>
                <w:rFonts w:ascii="宋体" w:hAnsi="宋体" w:hint="eastAsia"/>
                <w:szCs w:val="24"/>
              </w:rPr>
              <w:t>公司</w:t>
            </w:r>
            <w:r w:rsidR="00E72F5E">
              <w:rPr>
                <w:rFonts w:ascii="宋体" w:hAnsi="宋体" w:hint="eastAsia"/>
                <w:szCs w:val="24"/>
              </w:rPr>
              <w:t>新能源</w:t>
            </w:r>
            <w:r w:rsidR="00536089">
              <w:rPr>
                <w:rFonts w:ascii="宋体" w:hAnsi="宋体" w:hint="eastAsia"/>
                <w:szCs w:val="24"/>
              </w:rPr>
              <w:t>客户</w:t>
            </w:r>
            <w:r>
              <w:rPr>
                <w:rFonts w:ascii="宋体" w:hAnsi="宋体" w:hint="eastAsia"/>
                <w:szCs w:val="24"/>
              </w:rPr>
              <w:t>情况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3BCF2D48" w14:textId="4C6808E7" w:rsidR="00B75FFF" w:rsidRDefault="00B75FFF" w:rsidP="00B75FFF">
            <w:pPr>
              <w:adjustRightInd w:val="0"/>
              <w:snapToGrid w:val="0"/>
              <w:spacing w:line="440" w:lineRule="exact"/>
              <w:ind w:firstLineChars="200" w:firstLine="480"/>
            </w:pPr>
            <w:r>
              <w:rPr>
                <w:rFonts w:hint="eastAsia"/>
              </w:rPr>
              <w:t>新能源方面，本部产品为增程器，</w:t>
            </w:r>
            <w:r w:rsidR="00273BA7">
              <w:rPr>
                <w:rFonts w:hint="eastAsia"/>
              </w:rPr>
              <w:t>目前</w:t>
            </w:r>
            <w:r>
              <w:rPr>
                <w:rFonts w:hint="eastAsia"/>
              </w:rPr>
              <w:t>客户主要为东风</w:t>
            </w:r>
            <w:proofErr w:type="gramStart"/>
            <w:r>
              <w:rPr>
                <w:rFonts w:hint="eastAsia"/>
              </w:rPr>
              <w:t>岚</w:t>
            </w:r>
            <w:proofErr w:type="gramEnd"/>
            <w:r>
              <w:rPr>
                <w:rFonts w:hint="eastAsia"/>
              </w:rPr>
              <w:t>图</w:t>
            </w:r>
            <w:r w:rsidR="00E72F5E">
              <w:rPr>
                <w:rFonts w:hint="eastAsia"/>
              </w:rPr>
              <w:t>、</w:t>
            </w:r>
            <w:r w:rsidR="00273BA7">
              <w:rPr>
                <w:rFonts w:ascii="宋体" w:hAnsi="宋体" w:hint="eastAsia"/>
                <w:szCs w:val="24"/>
              </w:rPr>
              <w:t>江淮汽车</w:t>
            </w:r>
            <w:r w:rsidR="00E72F5E">
              <w:rPr>
                <w:rFonts w:ascii="宋体" w:hAnsi="宋体" w:hint="eastAsia"/>
                <w:szCs w:val="24"/>
              </w:rPr>
              <w:t>、小鹏汽车</w:t>
            </w:r>
            <w:r w:rsidR="00273BA7">
              <w:rPr>
                <w:rFonts w:hint="eastAsia"/>
              </w:rPr>
              <w:t>，</w:t>
            </w:r>
            <w:r w:rsidR="00E72F5E">
              <w:rPr>
                <w:rFonts w:hint="eastAsia"/>
              </w:rPr>
              <w:t>市场需求旺盛，另有部分客户的产品明年上市，预计</w:t>
            </w:r>
            <w:r w:rsidR="00E72F5E">
              <w:rPr>
                <w:rFonts w:hint="eastAsia"/>
              </w:rPr>
              <w:t>2026</w:t>
            </w:r>
            <w:r w:rsidR="00E72F5E">
              <w:rPr>
                <w:rFonts w:hint="eastAsia"/>
              </w:rPr>
              <w:t>年，公司</w:t>
            </w:r>
            <w:proofErr w:type="gramStart"/>
            <w:r w:rsidR="00E72F5E">
              <w:rPr>
                <w:rFonts w:hint="eastAsia"/>
              </w:rPr>
              <w:t>增程器销量</w:t>
            </w:r>
            <w:proofErr w:type="gramEnd"/>
            <w:r w:rsidR="00E72F5E">
              <w:rPr>
                <w:rFonts w:hint="eastAsia"/>
              </w:rPr>
              <w:t>比今年将有大幅提升。</w:t>
            </w:r>
            <w:r>
              <w:rPr>
                <w:rFonts w:hint="eastAsia"/>
              </w:rPr>
              <w:t>东安汽发为</w:t>
            </w:r>
            <w:r>
              <w:rPr>
                <w:rFonts w:hint="eastAsia"/>
              </w:rPr>
              <w:t>DHT</w:t>
            </w:r>
            <w:r>
              <w:rPr>
                <w:rFonts w:hint="eastAsia"/>
              </w:rPr>
              <w:t>产品，</w:t>
            </w:r>
            <w:r w:rsidR="00E72F5E">
              <w:rPr>
                <w:rFonts w:hint="eastAsia"/>
              </w:rPr>
              <w:t>批量</w:t>
            </w:r>
            <w:r>
              <w:rPr>
                <w:rFonts w:hint="eastAsia"/>
              </w:rPr>
              <w:t>客户主要为郑州日产</w:t>
            </w:r>
            <w:r w:rsidR="00E72F5E">
              <w:rPr>
                <w:rFonts w:hint="eastAsia"/>
              </w:rPr>
              <w:t>，其他部分项目正在交流，</w:t>
            </w:r>
            <w:r w:rsidR="003C5DDE">
              <w:rPr>
                <w:rFonts w:hint="eastAsia"/>
              </w:rPr>
              <w:t>潜在市场需求较大</w:t>
            </w:r>
            <w:r>
              <w:rPr>
                <w:rFonts w:hint="eastAsia"/>
              </w:rPr>
              <w:t>。</w:t>
            </w:r>
          </w:p>
          <w:p w14:paraId="427C3A0B" w14:textId="68B48234" w:rsidR="0013796C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  <w:r w:rsidR="00B75FFF">
              <w:rPr>
                <w:rFonts w:ascii="宋体" w:hAnsi="宋体" w:hint="eastAsia"/>
                <w:szCs w:val="24"/>
              </w:rPr>
              <w:t>.</w:t>
            </w:r>
            <w:r>
              <w:rPr>
                <w:rFonts w:ascii="宋体" w:hAnsi="宋体" w:hint="eastAsia"/>
                <w:szCs w:val="24"/>
              </w:rPr>
              <w:t>关于股权激励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6D4575C9" w14:textId="79889C9A" w:rsidR="0013796C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公司2021年实施了第一期股权激励计划，考核期为2022-2024年三个年度，</w:t>
            </w:r>
            <w:r w:rsidR="003C5DDE">
              <w:rPr>
                <w:rFonts w:ascii="宋体" w:hAnsi="宋体" w:hint="eastAsia"/>
                <w:szCs w:val="24"/>
              </w:rPr>
              <w:t>已结束。股权激励对留住核心人才效果显著，公</w:t>
            </w:r>
            <w:r w:rsidR="00E356B9">
              <w:rPr>
                <w:rFonts w:ascii="宋体" w:hAnsi="宋体" w:hint="eastAsia"/>
                <w:szCs w:val="24"/>
              </w:rPr>
              <w:t>司</w:t>
            </w:r>
            <w:r w:rsidR="003C5DDE">
              <w:rPr>
                <w:rFonts w:ascii="宋体" w:hAnsi="宋体" w:hint="eastAsia"/>
                <w:szCs w:val="24"/>
              </w:rPr>
              <w:t>后续将研究继续推进股权激励的可行性</w:t>
            </w:r>
            <w:r>
              <w:rPr>
                <w:rFonts w:ascii="宋体" w:hAnsi="宋体" w:hint="eastAsia"/>
                <w:szCs w:val="24"/>
              </w:rPr>
              <w:t>。</w:t>
            </w:r>
          </w:p>
          <w:p w14:paraId="5DA3813E" w14:textId="6FF3F176" w:rsidR="00B75FFF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  <w:r w:rsidR="00B75FFF">
              <w:rPr>
                <w:rFonts w:ascii="宋体" w:hAnsi="宋体" w:hint="eastAsia"/>
                <w:szCs w:val="24"/>
              </w:rPr>
              <w:t>.关于转子发动机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4FBC901D" w14:textId="48BF37A5" w:rsidR="00B75FFF" w:rsidRDefault="00B75FFF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公司目前定点项目涉及无人机等项目，匹配产品为</w:t>
            </w:r>
            <w:r w:rsidR="002E2AD7">
              <w:rPr>
                <w:rFonts w:ascii="宋体" w:hAnsi="宋体" w:hint="eastAsia"/>
                <w:szCs w:val="24"/>
              </w:rPr>
              <w:t>增程器。目前，公司正在与AVL合</w:t>
            </w:r>
            <w:r w:rsidR="00DC2FD1">
              <w:rPr>
                <w:rFonts w:ascii="宋体" w:hAnsi="宋体" w:hint="eastAsia"/>
                <w:szCs w:val="24"/>
              </w:rPr>
              <w:t>作，开发转子发动机，该产品具有体积小、重量轻的优点，适用性更广，</w:t>
            </w:r>
            <w:r w:rsidR="003C5DDE">
              <w:rPr>
                <w:rFonts w:ascii="宋体" w:hAnsi="宋体" w:hint="eastAsia"/>
                <w:szCs w:val="24"/>
              </w:rPr>
              <w:t>近日</w:t>
            </w:r>
            <w:r w:rsidR="00DC2FD1">
              <w:rPr>
                <w:rFonts w:ascii="宋体" w:hAnsi="宋体" w:hint="eastAsia"/>
                <w:szCs w:val="24"/>
              </w:rPr>
              <w:t>，</w:t>
            </w:r>
            <w:r w:rsidR="003C5DDE">
              <w:rPr>
                <w:rFonts w:ascii="宋体" w:hAnsi="宋体" w:hint="eastAsia"/>
                <w:szCs w:val="24"/>
              </w:rPr>
              <w:t>单转子</w:t>
            </w:r>
            <w:r w:rsidR="00DC2FD1">
              <w:rPr>
                <w:rFonts w:ascii="宋体" w:hAnsi="宋体" w:hint="eastAsia"/>
                <w:szCs w:val="24"/>
              </w:rPr>
              <w:t>产品已点火成功，预计2027年具备量产条件。</w:t>
            </w:r>
          </w:p>
          <w:p w14:paraId="037C2A4F" w14:textId="7C831D45" w:rsidR="00DC2FD1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7.关于经理层绩效考核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1ADE1B88" w14:textId="3D4ECCD4" w:rsidR="00DC2FD1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公司2020年开始，对经理层实施契约化管理，每个任期/年度签署绩效合约，制定业绩考核指标，考核期结束后，对指标完成情况进行评价，以此作为经理层薪酬的核定基础。</w:t>
            </w:r>
          </w:p>
          <w:p w14:paraId="1314A4E7" w14:textId="4D06E55D" w:rsidR="00DC2FD1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8.关于公司员工人数</w:t>
            </w:r>
            <w:r w:rsidR="001A0AEF">
              <w:rPr>
                <w:rFonts w:ascii="宋体" w:hAnsi="宋体" w:hint="eastAsia"/>
                <w:szCs w:val="24"/>
              </w:rPr>
              <w:t>。</w:t>
            </w:r>
          </w:p>
          <w:p w14:paraId="0FB86558" w14:textId="0704FC2E" w:rsidR="00DC2FD1" w:rsidRDefault="00DC2FD1" w:rsidP="0013796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近年来，公司</w:t>
            </w:r>
            <w:r w:rsidR="00237F62">
              <w:rPr>
                <w:rFonts w:ascii="宋体" w:hAnsi="宋体"/>
                <w:szCs w:val="24"/>
              </w:rPr>
              <w:t>员工总数比较稳定，每年新招聘员工主要为技术型人才，扩充公司研发队伍。</w:t>
            </w:r>
          </w:p>
          <w:bookmarkEnd w:id="5"/>
          <w:bookmarkEnd w:id="6"/>
          <w:bookmarkEnd w:id="7"/>
          <w:bookmarkEnd w:id="8"/>
          <w:bookmarkEnd w:id="9"/>
          <w:bookmarkEnd w:id="10"/>
          <w:p w14:paraId="29577D53" w14:textId="44C35B5A" w:rsidR="005B6C43" w:rsidRPr="00675150" w:rsidRDefault="005B6C43" w:rsidP="00644B7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6B3E2123" w:rsidR="003C7805" w:rsidRPr="00E2631F" w:rsidRDefault="003C7805" w:rsidP="00237F62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237F62">
              <w:rPr>
                <w:rFonts w:ascii="宋体" w:hAnsi="宋体" w:hint="eastAsia"/>
                <w:szCs w:val="24"/>
              </w:rPr>
              <w:t>12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536089">
              <w:rPr>
                <w:rFonts w:ascii="宋体" w:hAnsi="宋体" w:hint="eastAsia"/>
                <w:szCs w:val="24"/>
              </w:rPr>
              <w:t>2</w:t>
            </w:r>
            <w:r w:rsidR="00237F62">
              <w:rPr>
                <w:rFonts w:ascii="宋体" w:hAnsi="宋体" w:hint="eastAsia"/>
                <w:szCs w:val="24"/>
              </w:rPr>
              <w:t>3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02C7C" w14:textId="77777777" w:rsidR="00D062F0" w:rsidRDefault="00D062F0" w:rsidP="00E9000F">
      <w:r>
        <w:separator/>
      </w:r>
    </w:p>
  </w:endnote>
  <w:endnote w:type="continuationSeparator" w:id="0">
    <w:p w14:paraId="015D1AFC" w14:textId="77777777" w:rsidR="00D062F0" w:rsidRDefault="00D062F0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F9AD1" w14:textId="77777777" w:rsidR="00D062F0" w:rsidRDefault="00D062F0" w:rsidP="00E9000F">
      <w:r>
        <w:separator/>
      </w:r>
    </w:p>
  </w:footnote>
  <w:footnote w:type="continuationSeparator" w:id="0">
    <w:p w14:paraId="3B62BF29" w14:textId="77777777" w:rsidR="00D062F0" w:rsidRDefault="00D062F0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1A9B"/>
    <w:rsid w:val="000744AF"/>
    <w:rsid w:val="00095027"/>
    <w:rsid w:val="000A4C2A"/>
    <w:rsid w:val="000B2EB0"/>
    <w:rsid w:val="000B3E75"/>
    <w:rsid w:val="000B61FC"/>
    <w:rsid w:val="000C6E70"/>
    <w:rsid w:val="000D2872"/>
    <w:rsid w:val="000D7F5C"/>
    <w:rsid w:val="000E1009"/>
    <w:rsid w:val="000E5413"/>
    <w:rsid w:val="000E639D"/>
    <w:rsid w:val="000F7919"/>
    <w:rsid w:val="00126C41"/>
    <w:rsid w:val="0013796C"/>
    <w:rsid w:val="00150275"/>
    <w:rsid w:val="0015181E"/>
    <w:rsid w:val="00157B8A"/>
    <w:rsid w:val="001713BB"/>
    <w:rsid w:val="00171B17"/>
    <w:rsid w:val="00184D3F"/>
    <w:rsid w:val="00185968"/>
    <w:rsid w:val="001A0AEF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55B8"/>
    <w:rsid w:val="00224651"/>
    <w:rsid w:val="002251BD"/>
    <w:rsid w:val="00227A9C"/>
    <w:rsid w:val="00237F62"/>
    <w:rsid w:val="00240F9A"/>
    <w:rsid w:val="00252EDC"/>
    <w:rsid w:val="002540BF"/>
    <w:rsid w:val="0025627D"/>
    <w:rsid w:val="00261C49"/>
    <w:rsid w:val="00264C11"/>
    <w:rsid w:val="0027392D"/>
    <w:rsid w:val="00273BA7"/>
    <w:rsid w:val="00291E87"/>
    <w:rsid w:val="002A0341"/>
    <w:rsid w:val="002A7467"/>
    <w:rsid w:val="002B0E1F"/>
    <w:rsid w:val="002C718C"/>
    <w:rsid w:val="002D2C3E"/>
    <w:rsid w:val="002E2AD7"/>
    <w:rsid w:val="002E556C"/>
    <w:rsid w:val="002F6388"/>
    <w:rsid w:val="003001A2"/>
    <w:rsid w:val="00300BE1"/>
    <w:rsid w:val="0036322F"/>
    <w:rsid w:val="003637DF"/>
    <w:rsid w:val="00376858"/>
    <w:rsid w:val="003836D4"/>
    <w:rsid w:val="003A341E"/>
    <w:rsid w:val="003A3A46"/>
    <w:rsid w:val="003B0CAF"/>
    <w:rsid w:val="003B30C8"/>
    <w:rsid w:val="003C36EE"/>
    <w:rsid w:val="003C5DDE"/>
    <w:rsid w:val="003C7805"/>
    <w:rsid w:val="003D2D27"/>
    <w:rsid w:val="003E5D1D"/>
    <w:rsid w:val="003E7C0B"/>
    <w:rsid w:val="003F03AE"/>
    <w:rsid w:val="003F3C92"/>
    <w:rsid w:val="003F77D9"/>
    <w:rsid w:val="00400408"/>
    <w:rsid w:val="00407E8D"/>
    <w:rsid w:val="00444DFA"/>
    <w:rsid w:val="004472CE"/>
    <w:rsid w:val="00453D3D"/>
    <w:rsid w:val="00464ADC"/>
    <w:rsid w:val="00472FC9"/>
    <w:rsid w:val="00473F14"/>
    <w:rsid w:val="004754E9"/>
    <w:rsid w:val="00475536"/>
    <w:rsid w:val="004757F8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26E6"/>
    <w:rsid w:val="004F4652"/>
    <w:rsid w:val="004F7F2D"/>
    <w:rsid w:val="0050717C"/>
    <w:rsid w:val="00513BB5"/>
    <w:rsid w:val="005158FD"/>
    <w:rsid w:val="005213B4"/>
    <w:rsid w:val="00522333"/>
    <w:rsid w:val="00536089"/>
    <w:rsid w:val="0054410D"/>
    <w:rsid w:val="00550CE7"/>
    <w:rsid w:val="005827EE"/>
    <w:rsid w:val="00592DDF"/>
    <w:rsid w:val="005A3136"/>
    <w:rsid w:val="005A4496"/>
    <w:rsid w:val="005B6C43"/>
    <w:rsid w:val="005D097E"/>
    <w:rsid w:val="005D137E"/>
    <w:rsid w:val="005D1A6B"/>
    <w:rsid w:val="005E3122"/>
    <w:rsid w:val="005F0BA5"/>
    <w:rsid w:val="005F38C6"/>
    <w:rsid w:val="006041CF"/>
    <w:rsid w:val="0062089C"/>
    <w:rsid w:val="00624F81"/>
    <w:rsid w:val="00630C6F"/>
    <w:rsid w:val="00634437"/>
    <w:rsid w:val="0064078F"/>
    <w:rsid w:val="00644706"/>
    <w:rsid w:val="00644B79"/>
    <w:rsid w:val="006465CE"/>
    <w:rsid w:val="00647F00"/>
    <w:rsid w:val="006701BC"/>
    <w:rsid w:val="00671653"/>
    <w:rsid w:val="00674037"/>
    <w:rsid w:val="00675150"/>
    <w:rsid w:val="00690C05"/>
    <w:rsid w:val="00694060"/>
    <w:rsid w:val="00694FD0"/>
    <w:rsid w:val="006A1614"/>
    <w:rsid w:val="006C30EF"/>
    <w:rsid w:val="006C7FC6"/>
    <w:rsid w:val="006E5F14"/>
    <w:rsid w:val="006F1BD4"/>
    <w:rsid w:val="006F4992"/>
    <w:rsid w:val="00700F1E"/>
    <w:rsid w:val="00736ED3"/>
    <w:rsid w:val="00745314"/>
    <w:rsid w:val="00747CEE"/>
    <w:rsid w:val="007549D9"/>
    <w:rsid w:val="00764291"/>
    <w:rsid w:val="00773E29"/>
    <w:rsid w:val="007908E0"/>
    <w:rsid w:val="00795F23"/>
    <w:rsid w:val="00797B78"/>
    <w:rsid w:val="007B6E56"/>
    <w:rsid w:val="007C7BF2"/>
    <w:rsid w:val="007F2660"/>
    <w:rsid w:val="007F7B93"/>
    <w:rsid w:val="00807E2D"/>
    <w:rsid w:val="00816C4E"/>
    <w:rsid w:val="008179A4"/>
    <w:rsid w:val="008203DA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82697"/>
    <w:rsid w:val="00897813"/>
    <w:rsid w:val="008B7625"/>
    <w:rsid w:val="008C5589"/>
    <w:rsid w:val="008C7EC8"/>
    <w:rsid w:val="0090551B"/>
    <w:rsid w:val="00913B5A"/>
    <w:rsid w:val="00920778"/>
    <w:rsid w:val="00954A29"/>
    <w:rsid w:val="00961C86"/>
    <w:rsid w:val="00962425"/>
    <w:rsid w:val="009630CD"/>
    <w:rsid w:val="0096489B"/>
    <w:rsid w:val="00975798"/>
    <w:rsid w:val="00994579"/>
    <w:rsid w:val="009A01BE"/>
    <w:rsid w:val="009A54CC"/>
    <w:rsid w:val="009D35EC"/>
    <w:rsid w:val="009E501A"/>
    <w:rsid w:val="009E5C9B"/>
    <w:rsid w:val="009F4679"/>
    <w:rsid w:val="009F54E6"/>
    <w:rsid w:val="009F556B"/>
    <w:rsid w:val="00A02CC9"/>
    <w:rsid w:val="00A17DCC"/>
    <w:rsid w:val="00A2185C"/>
    <w:rsid w:val="00A26C05"/>
    <w:rsid w:val="00A300B7"/>
    <w:rsid w:val="00A311CA"/>
    <w:rsid w:val="00A37A52"/>
    <w:rsid w:val="00A54946"/>
    <w:rsid w:val="00A660CC"/>
    <w:rsid w:val="00A702A0"/>
    <w:rsid w:val="00A830D1"/>
    <w:rsid w:val="00A9196A"/>
    <w:rsid w:val="00AB1231"/>
    <w:rsid w:val="00AE0A6B"/>
    <w:rsid w:val="00AF2DA3"/>
    <w:rsid w:val="00AF35D6"/>
    <w:rsid w:val="00B004BC"/>
    <w:rsid w:val="00B04128"/>
    <w:rsid w:val="00B15938"/>
    <w:rsid w:val="00B2190C"/>
    <w:rsid w:val="00B557A7"/>
    <w:rsid w:val="00B617C4"/>
    <w:rsid w:val="00B71EE6"/>
    <w:rsid w:val="00B75FFF"/>
    <w:rsid w:val="00B81C92"/>
    <w:rsid w:val="00B97E4D"/>
    <w:rsid w:val="00BB2DC8"/>
    <w:rsid w:val="00BB6556"/>
    <w:rsid w:val="00BD79D2"/>
    <w:rsid w:val="00BE17E5"/>
    <w:rsid w:val="00BE3D6D"/>
    <w:rsid w:val="00BE5FA4"/>
    <w:rsid w:val="00C01BC4"/>
    <w:rsid w:val="00C038B2"/>
    <w:rsid w:val="00C1524A"/>
    <w:rsid w:val="00C24F2F"/>
    <w:rsid w:val="00C372DA"/>
    <w:rsid w:val="00C451D4"/>
    <w:rsid w:val="00C53F52"/>
    <w:rsid w:val="00C7418C"/>
    <w:rsid w:val="00C92630"/>
    <w:rsid w:val="00CA4A36"/>
    <w:rsid w:val="00CB5D11"/>
    <w:rsid w:val="00CC34F2"/>
    <w:rsid w:val="00CD206B"/>
    <w:rsid w:val="00CD3193"/>
    <w:rsid w:val="00CD49BA"/>
    <w:rsid w:val="00CD5268"/>
    <w:rsid w:val="00D062F0"/>
    <w:rsid w:val="00D06617"/>
    <w:rsid w:val="00D125CD"/>
    <w:rsid w:val="00D410B7"/>
    <w:rsid w:val="00D443CC"/>
    <w:rsid w:val="00D466CC"/>
    <w:rsid w:val="00D47991"/>
    <w:rsid w:val="00D541D0"/>
    <w:rsid w:val="00D55449"/>
    <w:rsid w:val="00D636F8"/>
    <w:rsid w:val="00D63723"/>
    <w:rsid w:val="00D9235A"/>
    <w:rsid w:val="00D96C0C"/>
    <w:rsid w:val="00DB4BFC"/>
    <w:rsid w:val="00DC0644"/>
    <w:rsid w:val="00DC2FD1"/>
    <w:rsid w:val="00DC5E46"/>
    <w:rsid w:val="00DC6406"/>
    <w:rsid w:val="00DD3C3A"/>
    <w:rsid w:val="00DD7524"/>
    <w:rsid w:val="00DE2185"/>
    <w:rsid w:val="00E02E99"/>
    <w:rsid w:val="00E072B7"/>
    <w:rsid w:val="00E13E8C"/>
    <w:rsid w:val="00E14F28"/>
    <w:rsid w:val="00E24E29"/>
    <w:rsid w:val="00E24E97"/>
    <w:rsid w:val="00E2631F"/>
    <w:rsid w:val="00E356B9"/>
    <w:rsid w:val="00E53B8E"/>
    <w:rsid w:val="00E545D3"/>
    <w:rsid w:val="00E67343"/>
    <w:rsid w:val="00E72F5E"/>
    <w:rsid w:val="00E9000F"/>
    <w:rsid w:val="00EC44E0"/>
    <w:rsid w:val="00EC738D"/>
    <w:rsid w:val="00ED218E"/>
    <w:rsid w:val="00EF13EC"/>
    <w:rsid w:val="00EF57F4"/>
    <w:rsid w:val="00EF58D6"/>
    <w:rsid w:val="00F163E1"/>
    <w:rsid w:val="00F166E2"/>
    <w:rsid w:val="00F168D2"/>
    <w:rsid w:val="00F22B4A"/>
    <w:rsid w:val="00F22F6F"/>
    <w:rsid w:val="00F25AE4"/>
    <w:rsid w:val="00F26AF6"/>
    <w:rsid w:val="00F358E3"/>
    <w:rsid w:val="00F72988"/>
    <w:rsid w:val="00F80638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  <w:style w:type="paragraph" w:styleId="ab">
    <w:name w:val="List Paragraph"/>
    <w:basedOn w:val="a"/>
    <w:uiPriority w:val="34"/>
    <w:qFormat/>
    <w:rsid w:val="00227A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character" w:styleId="a9">
    <w:name w:val="Hyperlink"/>
    <w:basedOn w:val="a1"/>
    <w:uiPriority w:val="99"/>
    <w:semiHidden/>
    <w:unhideWhenUsed/>
    <w:rsid w:val="00157B8A"/>
    <w:rPr>
      <w:color w:val="0000FF"/>
      <w:u w:val="single"/>
    </w:rPr>
  </w:style>
  <w:style w:type="character" w:styleId="aa">
    <w:name w:val="Strong"/>
    <w:basedOn w:val="a1"/>
    <w:uiPriority w:val="22"/>
    <w:qFormat/>
    <w:rsid w:val="00157B8A"/>
    <w:rPr>
      <w:b/>
      <w:bCs/>
    </w:rPr>
  </w:style>
  <w:style w:type="paragraph" w:styleId="ab">
    <w:name w:val="List Paragraph"/>
    <w:basedOn w:val="a"/>
    <w:uiPriority w:val="34"/>
    <w:qFormat/>
    <w:rsid w:val="00227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2926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160</cp:revision>
  <cp:lastPrinted>2025-12-23T06:55:00Z</cp:lastPrinted>
  <dcterms:created xsi:type="dcterms:W3CDTF">2020-08-31T03:54:00Z</dcterms:created>
  <dcterms:modified xsi:type="dcterms:W3CDTF">2025-12-23T07:16:00Z</dcterms:modified>
</cp:coreProperties>
</file>