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CE14">
      <w:pPr>
        <w:spacing w:before="156" w:beforeLines="50" w:after="156" w:afterLines="50" w:line="400" w:lineRule="exact"/>
        <w:rPr>
          <w:rFonts w:hint="eastAsia" w:ascii="宋体" w:hAnsi="宋体"/>
          <w:bCs/>
          <w:iCs/>
          <w:color w:val="000000"/>
          <w:sz w:val="24"/>
          <w:lang w:eastAsia="zh-Hans"/>
        </w:rPr>
      </w:pPr>
      <w:r>
        <w:rPr>
          <w:rFonts w:hint="eastAsia" w:ascii="宋体" w:hAnsi="宋体"/>
          <w:bCs/>
          <w:iCs/>
          <w:color w:val="000000"/>
          <w:sz w:val="24"/>
        </w:rPr>
        <w:t>证券代码：600</w:t>
      </w:r>
      <w:r>
        <w:rPr>
          <w:rFonts w:ascii="宋体" w:hAnsi="宋体"/>
          <w:bCs/>
          <w:iCs/>
          <w:color w:val="000000"/>
          <w:sz w:val="24"/>
        </w:rPr>
        <w:t>990</w:t>
      </w:r>
      <w:r>
        <w:rPr>
          <w:rFonts w:hint="eastAsia" w:ascii="宋体" w:hAnsi="宋体"/>
          <w:bCs/>
          <w:iCs/>
          <w:color w:val="000000"/>
          <w:sz w:val="24"/>
        </w:rPr>
        <w:t xml:space="preserve">                                  证券简称：</w:t>
      </w:r>
      <w:r>
        <w:rPr>
          <w:rFonts w:hint="eastAsia" w:ascii="宋体" w:hAnsi="宋体"/>
          <w:bCs/>
          <w:iCs/>
          <w:color w:val="000000"/>
          <w:sz w:val="24"/>
          <w:lang w:eastAsia="zh-Hans"/>
        </w:rPr>
        <w:t>四创电子</w:t>
      </w:r>
    </w:p>
    <w:p w14:paraId="0AA1B12D">
      <w:pPr>
        <w:spacing w:before="156" w:beforeLines="50" w:after="156" w:afterLines="50" w:line="400" w:lineRule="exact"/>
        <w:ind w:firstLine="720" w:firstLineChars="300"/>
        <w:rPr>
          <w:rFonts w:hint="eastAsia" w:ascii="宋体" w:hAnsi="宋体"/>
          <w:bCs/>
          <w:iCs/>
          <w:color w:val="000000"/>
          <w:sz w:val="24"/>
        </w:rPr>
      </w:pPr>
    </w:p>
    <w:p w14:paraId="531D70F7">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lang w:eastAsia="zh-Hans"/>
        </w:rPr>
        <w:t>四创电子</w:t>
      </w:r>
      <w:r>
        <w:rPr>
          <w:rFonts w:hint="eastAsia" w:ascii="宋体" w:hAnsi="宋体"/>
          <w:b/>
          <w:bCs/>
          <w:iCs/>
          <w:color w:val="000000"/>
          <w:sz w:val="32"/>
          <w:szCs w:val="32"/>
        </w:rPr>
        <w:t>股份有限公司投资者关系活动记录表</w:t>
      </w:r>
    </w:p>
    <w:p w14:paraId="71177AD9">
      <w:pPr>
        <w:spacing w:line="400" w:lineRule="exact"/>
        <w:ind w:right="-92" w:rightChars="-44"/>
        <w:rPr>
          <w:rFonts w:hint="default" w:ascii="宋体" w:hAnsi="宋体" w:eastAsia="宋体"/>
          <w:bCs/>
          <w:iCs/>
          <w:color w:val="000000"/>
          <w:sz w:val="24"/>
          <w:lang w:val="en-US" w:eastAsia="zh-CN"/>
        </w:rPr>
      </w:pP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编号：2025</w:t>
      </w:r>
      <w:r>
        <w:rPr>
          <w:rFonts w:ascii="宋体" w:hAnsi="宋体"/>
          <w:bCs/>
          <w:iCs/>
          <w:color w:val="000000"/>
          <w:sz w:val="24"/>
          <w:lang w:eastAsia="zh-Hans"/>
        </w:rPr>
        <w:t>-0</w:t>
      </w:r>
      <w:r>
        <w:rPr>
          <w:rFonts w:hint="eastAsia" w:ascii="宋体" w:hAnsi="宋体"/>
          <w:bCs/>
          <w:iCs/>
          <w:color w:val="000000"/>
          <w:sz w:val="24"/>
          <w:lang w:val="en-US" w:eastAsia="zh-CN"/>
        </w:rPr>
        <w:t>11</w:t>
      </w:r>
    </w:p>
    <w:tbl>
      <w:tblPr>
        <w:tblStyle w:val="9"/>
        <w:tblW w:w="9613"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7667"/>
      </w:tblGrid>
      <w:tr w14:paraId="14BC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92E63ED">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w:t>
            </w:r>
          </w:p>
          <w:p w14:paraId="2BF9560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活动类别</w:t>
            </w:r>
          </w:p>
        </w:tc>
        <w:tc>
          <w:tcPr>
            <w:tcW w:w="7667" w:type="dxa"/>
          </w:tcPr>
          <w:p w14:paraId="681B6C31">
            <w:pPr>
              <w:adjustRightInd w:val="0"/>
              <w:snapToGrid w:val="0"/>
              <w:rPr>
                <w:rFonts w:hint="eastAsia" w:ascii="宋体" w:hAnsi="宋体"/>
                <w:bCs/>
                <w:iCs/>
                <w:color w:val="000000"/>
                <w:kern w:val="0"/>
                <w:sz w:val="24"/>
              </w:rPr>
            </w:pPr>
            <w:r>
              <w:rPr>
                <w:rFonts w:hint="eastAsia" w:ascii="宋体" w:hAnsi="宋体" w:cs="宋体"/>
                <w:bCs/>
                <w:iCs/>
                <w:color w:val="000000"/>
                <w:kern w:val="0"/>
                <w:sz w:val="24"/>
              </w:rPr>
              <w:t>□</w:t>
            </w:r>
            <w:r>
              <w:rPr>
                <w:rFonts w:hint="eastAsia" w:ascii="宋体" w:hAnsi="宋体"/>
                <w:kern w:val="0"/>
                <w:sz w:val="28"/>
                <w:szCs w:val="28"/>
              </w:rPr>
              <w:t xml:space="preserve">特定对象调研        </w:t>
            </w:r>
            <w:r>
              <w:rPr>
                <w:rFonts w:hint="eastAsia" w:ascii="宋体" w:hAnsi="宋体"/>
                <w:bCs/>
                <w:iCs/>
                <w:color w:val="000000"/>
                <w:kern w:val="0"/>
                <w:sz w:val="24"/>
              </w:rPr>
              <w:t>□</w:t>
            </w:r>
            <w:r>
              <w:rPr>
                <w:rFonts w:hint="eastAsia" w:ascii="宋体" w:hAnsi="宋体"/>
                <w:kern w:val="0"/>
                <w:sz w:val="28"/>
                <w:szCs w:val="28"/>
              </w:rPr>
              <w:t>分析师会议</w:t>
            </w:r>
          </w:p>
          <w:p w14:paraId="7E81E1AD">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媒体采访            </w:t>
            </w:r>
            <w:r>
              <w:rPr>
                <w:rFonts w:hint="eastAsia" w:ascii="宋体" w:hAnsi="宋体"/>
                <w:bCs/>
                <w:iCs/>
                <w:color w:val="000000"/>
                <w:kern w:val="0"/>
                <w:sz w:val="24"/>
              </w:rPr>
              <w:t>□</w:t>
            </w:r>
            <w:r>
              <w:rPr>
                <w:rFonts w:hint="eastAsia" w:ascii="宋体" w:hAnsi="宋体"/>
                <w:kern w:val="0"/>
                <w:sz w:val="28"/>
                <w:szCs w:val="28"/>
              </w:rPr>
              <w:t>业绩说明会</w:t>
            </w:r>
          </w:p>
          <w:p w14:paraId="7877F473">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新闻发布会          </w:t>
            </w:r>
            <w:r>
              <w:rPr>
                <w:rFonts w:hint="eastAsia" w:ascii="宋体" w:hAnsi="宋体"/>
                <w:bCs/>
                <w:iCs/>
                <w:color w:val="000000"/>
                <w:kern w:val="0"/>
                <w:sz w:val="24"/>
              </w:rPr>
              <w:t>□</w:t>
            </w:r>
            <w:r>
              <w:rPr>
                <w:rFonts w:hint="eastAsia" w:ascii="宋体" w:hAnsi="宋体"/>
                <w:kern w:val="0"/>
                <w:sz w:val="28"/>
                <w:szCs w:val="28"/>
              </w:rPr>
              <w:t>路演活动</w:t>
            </w:r>
          </w:p>
          <w:p w14:paraId="445E48A7">
            <w:pPr>
              <w:tabs>
                <w:tab w:val="left" w:pos="3045"/>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现场参观</w:t>
            </w:r>
          </w:p>
          <w:p w14:paraId="35DBA742">
            <w:pPr>
              <w:tabs>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lang w:eastAsia="zh-CN"/>
              </w:rPr>
              <w:t>□</w:t>
            </w:r>
            <w:r>
              <w:rPr>
                <w:rFonts w:hint="eastAsia" w:ascii="宋体" w:hAnsi="宋体"/>
                <w:kern w:val="0"/>
                <w:sz w:val="28"/>
                <w:szCs w:val="28"/>
              </w:rPr>
              <w:t>其他</w:t>
            </w:r>
          </w:p>
        </w:tc>
      </w:tr>
      <w:tr w14:paraId="499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0228DE7E">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参与单位</w:t>
            </w:r>
          </w:p>
          <w:p w14:paraId="76EAB2CB">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名称及人员姓名</w:t>
            </w:r>
          </w:p>
        </w:tc>
        <w:tc>
          <w:tcPr>
            <w:tcW w:w="7667" w:type="dxa"/>
            <w:vAlign w:val="center"/>
          </w:tcPr>
          <w:p w14:paraId="006480E0">
            <w:pPr>
              <w:rPr>
                <w:rFonts w:hint="eastAsia" w:ascii="宋体" w:hAnsi="宋体" w:eastAsia="宋体"/>
                <w:b/>
                <w:bCs w:val="0"/>
                <w:iCs/>
                <w:color w:val="000000"/>
                <w:kern w:val="0"/>
                <w:sz w:val="24"/>
                <w:lang w:eastAsia="zh-CN"/>
              </w:rPr>
            </w:pPr>
            <w:r>
              <w:rPr>
                <w:rFonts w:hint="eastAsia" w:ascii="宋体" w:hAnsi="宋体"/>
                <w:b/>
                <w:bCs w:val="0"/>
                <w:iCs/>
                <w:color w:val="000000"/>
                <w:kern w:val="0"/>
                <w:sz w:val="24"/>
              </w:rPr>
              <w:t>2025年</w:t>
            </w:r>
            <w:r>
              <w:rPr>
                <w:rFonts w:hint="eastAsia" w:ascii="宋体" w:hAnsi="宋体"/>
                <w:b/>
                <w:bCs w:val="0"/>
                <w:iCs/>
                <w:color w:val="000000"/>
                <w:kern w:val="0"/>
                <w:sz w:val="24"/>
                <w:lang w:val="en-US" w:eastAsia="zh-CN"/>
              </w:rPr>
              <w:t>10</w:t>
            </w:r>
            <w:r>
              <w:rPr>
                <w:rFonts w:hint="eastAsia" w:ascii="宋体" w:hAnsi="宋体"/>
                <w:b/>
                <w:bCs w:val="0"/>
                <w:iCs/>
                <w:color w:val="000000"/>
                <w:kern w:val="0"/>
                <w:sz w:val="24"/>
              </w:rPr>
              <w:t>月</w:t>
            </w:r>
            <w:r>
              <w:rPr>
                <w:rFonts w:hint="eastAsia" w:ascii="宋体" w:hAnsi="宋体"/>
                <w:b/>
                <w:bCs w:val="0"/>
                <w:iCs/>
                <w:color w:val="000000"/>
                <w:kern w:val="0"/>
                <w:sz w:val="24"/>
                <w:lang w:val="en-US" w:eastAsia="zh-CN"/>
              </w:rPr>
              <w:t>16</w:t>
            </w:r>
            <w:r>
              <w:rPr>
                <w:rFonts w:hint="eastAsia" w:ascii="宋体" w:hAnsi="宋体"/>
                <w:b/>
                <w:bCs w:val="0"/>
                <w:iCs/>
                <w:color w:val="000000"/>
                <w:kern w:val="0"/>
                <w:sz w:val="24"/>
              </w:rPr>
              <w:t>日</w:t>
            </w:r>
          </w:p>
          <w:p w14:paraId="6D669287">
            <w:pPr>
              <w:rPr>
                <w:rFonts w:hint="eastAsia" w:ascii="宋体" w:hAnsi="宋体"/>
                <w:b w:val="0"/>
                <w:bCs/>
                <w:iCs/>
                <w:color w:val="000000"/>
                <w:kern w:val="0"/>
                <w:sz w:val="24"/>
                <w:lang w:val="en-US" w:eastAsia="zh-CN"/>
              </w:rPr>
            </w:pPr>
            <w:r>
              <w:rPr>
                <w:rFonts w:hint="eastAsia" w:ascii="宋体" w:hAnsi="宋体"/>
                <w:b w:val="0"/>
                <w:bCs/>
                <w:iCs/>
                <w:color w:val="000000"/>
                <w:kern w:val="0"/>
                <w:sz w:val="24"/>
                <w:lang w:val="en-US" w:eastAsia="zh-CN"/>
              </w:rPr>
              <w:t xml:space="preserve">天弘基金：林立、郭睿譞 </w:t>
            </w:r>
          </w:p>
          <w:p w14:paraId="50EB518C">
            <w:pPr>
              <w:rPr>
                <w:rFonts w:hint="eastAsia" w:ascii="宋体" w:hAnsi="宋体"/>
                <w:b w:val="0"/>
                <w:bCs/>
                <w:iCs/>
                <w:color w:val="000000"/>
                <w:kern w:val="0"/>
                <w:sz w:val="24"/>
                <w:lang w:val="en-US" w:eastAsia="zh-CN"/>
              </w:rPr>
            </w:pPr>
            <w:r>
              <w:rPr>
                <w:rFonts w:hint="eastAsia" w:ascii="宋体" w:hAnsi="宋体"/>
                <w:b w:val="0"/>
                <w:bCs/>
                <w:iCs/>
                <w:color w:val="000000"/>
                <w:kern w:val="0"/>
                <w:sz w:val="24"/>
                <w:lang w:val="en-US" w:eastAsia="zh-CN"/>
              </w:rPr>
              <w:t>新华资产：王德伦、杨杉、方志伟</w:t>
            </w:r>
          </w:p>
          <w:p w14:paraId="047149AA">
            <w:pPr>
              <w:rPr>
                <w:rFonts w:hint="default" w:ascii="宋体" w:hAnsi="宋体"/>
                <w:b w:val="0"/>
                <w:bCs/>
                <w:iCs/>
                <w:color w:val="000000"/>
                <w:kern w:val="0"/>
                <w:sz w:val="24"/>
                <w:lang w:val="en-US" w:eastAsia="zh-CN"/>
              </w:rPr>
            </w:pPr>
            <w:r>
              <w:rPr>
                <w:rFonts w:hint="default" w:ascii="宋体" w:hAnsi="宋体"/>
                <w:b w:val="0"/>
                <w:bCs/>
                <w:iCs/>
                <w:color w:val="000000"/>
                <w:kern w:val="0"/>
                <w:sz w:val="24"/>
                <w:lang w:val="en-US" w:eastAsia="zh-CN"/>
              </w:rPr>
              <w:t>西部证券</w:t>
            </w:r>
            <w:r>
              <w:rPr>
                <w:rFonts w:hint="eastAsia" w:ascii="宋体" w:hAnsi="宋体"/>
                <w:b w:val="0"/>
                <w:bCs/>
                <w:iCs/>
                <w:color w:val="000000"/>
                <w:kern w:val="0"/>
                <w:sz w:val="24"/>
                <w:lang w:val="en-US" w:eastAsia="zh-CN"/>
              </w:rPr>
              <w:t>：</w:t>
            </w:r>
            <w:r>
              <w:rPr>
                <w:rFonts w:hint="default" w:ascii="宋体" w:hAnsi="宋体"/>
                <w:b w:val="0"/>
                <w:bCs/>
                <w:iCs/>
                <w:color w:val="000000"/>
                <w:kern w:val="0"/>
                <w:sz w:val="24"/>
                <w:lang w:val="en-US" w:eastAsia="zh-CN"/>
              </w:rPr>
              <w:t>王昊哲</w:t>
            </w:r>
            <w:r>
              <w:rPr>
                <w:rFonts w:hint="eastAsia" w:ascii="宋体" w:hAnsi="宋体"/>
                <w:b w:val="0"/>
                <w:bCs/>
                <w:iCs/>
                <w:color w:val="000000"/>
                <w:kern w:val="0"/>
                <w:sz w:val="24"/>
                <w:lang w:val="en-US" w:eastAsia="zh-CN"/>
              </w:rPr>
              <w:t>、</w:t>
            </w:r>
            <w:r>
              <w:rPr>
                <w:rFonts w:hint="default" w:ascii="宋体" w:hAnsi="宋体"/>
                <w:b w:val="0"/>
                <w:bCs/>
                <w:iCs/>
                <w:color w:val="000000"/>
                <w:kern w:val="0"/>
                <w:sz w:val="24"/>
                <w:lang w:val="en-US" w:eastAsia="zh-CN"/>
              </w:rPr>
              <w:t>杨帅</w:t>
            </w:r>
            <w:r>
              <w:rPr>
                <w:rFonts w:hint="eastAsia" w:ascii="宋体" w:hAnsi="宋体"/>
                <w:b w:val="0"/>
                <w:bCs/>
                <w:iCs/>
                <w:color w:val="000000"/>
                <w:kern w:val="0"/>
                <w:sz w:val="24"/>
                <w:lang w:val="en-US" w:eastAsia="zh-CN"/>
              </w:rPr>
              <w:t>、</w:t>
            </w:r>
            <w:r>
              <w:rPr>
                <w:rFonts w:hint="default" w:ascii="宋体" w:hAnsi="宋体"/>
                <w:b w:val="0"/>
                <w:bCs/>
                <w:iCs/>
                <w:color w:val="000000"/>
                <w:kern w:val="0"/>
                <w:sz w:val="24"/>
                <w:lang w:val="en-US" w:eastAsia="zh-CN"/>
              </w:rPr>
              <w:t>张国岳</w:t>
            </w:r>
          </w:p>
          <w:p w14:paraId="7C6141D9">
            <w:pPr>
              <w:rPr>
                <w:rFonts w:hint="eastAsia" w:ascii="宋体" w:hAnsi="宋体"/>
                <w:b/>
                <w:bCs w:val="0"/>
                <w:iCs/>
                <w:color w:val="000000"/>
                <w:kern w:val="0"/>
                <w:sz w:val="24"/>
                <w:lang w:val="en-US" w:eastAsia="zh-CN"/>
              </w:rPr>
            </w:pPr>
            <w:r>
              <w:rPr>
                <w:rFonts w:hint="eastAsia" w:ascii="宋体" w:hAnsi="宋体"/>
                <w:b/>
                <w:bCs w:val="0"/>
                <w:iCs/>
                <w:color w:val="000000"/>
                <w:kern w:val="0"/>
                <w:sz w:val="24"/>
                <w:lang w:val="en-US" w:eastAsia="zh-CN"/>
              </w:rPr>
              <w:t>2025年11月4日</w:t>
            </w:r>
          </w:p>
          <w:p w14:paraId="3A93AF11">
            <w:pPr>
              <w:rPr>
                <w:rFonts w:hint="default" w:ascii="宋体" w:hAnsi="宋体"/>
                <w:b w:val="0"/>
                <w:bCs/>
                <w:iCs/>
                <w:color w:val="000000"/>
                <w:kern w:val="0"/>
                <w:sz w:val="24"/>
                <w:lang w:val="en-US" w:eastAsia="zh-CN"/>
              </w:rPr>
            </w:pPr>
            <w:r>
              <w:rPr>
                <w:rFonts w:hint="default" w:ascii="宋体" w:hAnsi="宋体"/>
                <w:b w:val="0"/>
                <w:bCs/>
                <w:iCs/>
                <w:color w:val="000000"/>
                <w:kern w:val="0"/>
                <w:sz w:val="24"/>
                <w:lang w:val="en-US" w:eastAsia="zh-CN"/>
              </w:rPr>
              <w:t>申银万国证券</w:t>
            </w:r>
            <w:r>
              <w:rPr>
                <w:rFonts w:hint="eastAsia" w:ascii="宋体" w:hAnsi="宋体"/>
                <w:b w:val="0"/>
                <w:bCs/>
                <w:iCs/>
                <w:color w:val="000000"/>
                <w:kern w:val="0"/>
                <w:sz w:val="24"/>
                <w:lang w:val="en-US" w:eastAsia="zh-CN"/>
              </w:rPr>
              <w:t>：</w:t>
            </w:r>
            <w:r>
              <w:rPr>
                <w:rFonts w:hint="default" w:ascii="宋体" w:hAnsi="宋体"/>
                <w:b w:val="0"/>
                <w:bCs/>
                <w:iCs/>
                <w:color w:val="000000"/>
                <w:kern w:val="0"/>
                <w:sz w:val="24"/>
                <w:lang w:val="en-US" w:eastAsia="zh-CN"/>
              </w:rPr>
              <w:t>达邵炜</w:t>
            </w:r>
            <w:r>
              <w:rPr>
                <w:rFonts w:hint="eastAsia" w:ascii="宋体" w:hAnsi="宋体"/>
                <w:b w:val="0"/>
                <w:bCs/>
                <w:iCs/>
                <w:color w:val="000000"/>
                <w:kern w:val="0"/>
                <w:sz w:val="24"/>
                <w:lang w:val="en-US" w:eastAsia="zh-CN"/>
              </w:rPr>
              <w:t>、</w:t>
            </w:r>
            <w:r>
              <w:rPr>
                <w:rFonts w:hint="default" w:ascii="宋体" w:hAnsi="宋体"/>
                <w:b w:val="0"/>
                <w:bCs/>
                <w:iCs/>
                <w:color w:val="000000"/>
                <w:kern w:val="0"/>
                <w:sz w:val="24"/>
                <w:lang w:val="en-US" w:eastAsia="zh-CN"/>
              </w:rPr>
              <w:t>田昕</w:t>
            </w:r>
          </w:p>
          <w:p w14:paraId="0A004775">
            <w:pPr>
              <w:rPr>
                <w:rFonts w:hint="default" w:ascii="宋体" w:hAnsi="宋体"/>
                <w:b w:val="0"/>
                <w:bCs/>
                <w:iCs/>
                <w:color w:val="000000"/>
                <w:kern w:val="0"/>
                <w:sz w:val="24"/>
                <w:lang w:val="en-US" w:eastAsia="zh-CN"/>
              </w:rPr>
            </w:pPr>
            <w:r>
              <w:rPr>
                <w:rFonts w:hint="default" w:ascii="宋体" w:hAnsi="宋体"/>
                <w:b w:val="0"/>
                <w:bCs/>
                <w:iCs/>
                <w:color w:val="000000"/>
                <w:kern w:val="0"/>
                <w:sz w:val="24"/>
                <w:lang w:val="en-US" w:eastAsia="zh-CN"/>
              </w:rPr>
              <w:t>光大证券</w:t>
            </w:r>
            <w:r>
              <w:rPr>
                <w:rFonts w:hint="eastAsia" w:ascii="宋体" w:hAnsi="宋体"/>
                <w:b w:val="0"/>
                <w:bCs/>
                <w:iCs/>
                <w:color w:val="000000"/>
                <w:kern w:val="0"/>
                <w:sz w:val="24"/>
                <w:lang w:val="en-US" w:eastAsia="zh-CN"/>
              </w:rPr>
              <w:t>：</w:t>
            </w:r>
            <w:r>
              <w:rPr>
                <w:rFonts w:hint="default" w:ascii="宋体" w:hAnsi="宋体"/>
                <w:b w:val="0"/>
                <w:bCs/>
                <w:iCs/>
                <w:color w:val="000000"/>
                <w:kern w:val="0"/>
                <w:sz w:val="24"/>
                <w:lang w:val="en-US" w:eastAsia="zh-CN"/>
              </w:rPr>
              <w:t>汲萌</w:t>
            </w:r>
          </w:p>
          <w:p w14:paraId="7FF07C92">
            <w:pPr>
              <w:rPr>
                <w:rFonts w:hint="eastAsia" w:ascii="宋体" w:hAnsi="宋体"/>
                <w:b/>
                <w:bCs w:val="0"/>
                <w:iCs/>
                <w:color w:val="000000"/>
                <w:kern w:val="0"/>
                <w:sz w:val="24"/>
                <w:lang w:val="en-US" w:eastAsia="zh-CN"/>
              </w:rPr>
            </w:pPr>
            <w:r>
              <w:rPr>
                <w:rFonts w:hint="eastAsia" w:ascii="宋体" w:hAnsi="宋体"/>
                <w:b/>
                <w:bCs w:val="0"/>
                <w:iCs/>
                <w:color w:val="000000"/>
                <w:kern w:val="0"/>
                <w:sz w:val="24"/>
                <w:lang w:val="en-US" w:eastAsia="zh-CN"/>
              </w:rPr>
              <w:t>2025年12月16日</w:t>
            </w:r>
          </w:p>
          <w:p w14:paraId="40AAB4CE">
            <w:pPr>
              <w:rPr>
                <w:rFonts w:hint="default" w:ascii="宋体" w:hAnsi="宋体"/>
                <w:b w:val="0"/>
                <w:bCs/>
                <w:iCs/>
                <w:color w:val="000000"/>
                <w:kern w:val="0"/>
                <w:sz w:val="24"/>
                <w:lang w:val="en-US" w:eastAsia="zh-CN"/>
              </w:rPr>
            </w:pPr>
            <w:r>
              <w:rPr>
                <w:rFonts w:hint="eastAsia" w:ascii="宋体" w:hAnsi="宋体"/>
                <w:b w:val="0"/>
                <w:bCs/>
                <w:iCs/>
                <w:color w:val="000000"/>
                <w:kern w:val="0"/>
                <w:sz w:val="24"/>
                <w:lang w:val="en-US" w:eastAsia="zh-CN"/>
              </w:rPr>
              <w:t>中信证券：杨博钧；上海林煜：王林</w:t>
            </w:r>
          </w:p>
        </w:tc>
      </w:tr>
      <w:tr w14:paraId="78D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4173B8F3">
            <w:pPr>
              <w:spacing w:line="360" w:lineRule="auto"/>
              <w:jc w:val="center"/>
              <w:rPr>
                <w:rFonts w:hint="eastAsia" w:ascii="宋体" w:hAnsi="宋体"/>
                <w:b/>
                <w:bCs/>
                <w:iCs/>
                <w:color w:val="000000"/>
                <w:kern w:val="0"/>
                <w:sz w:val="24"/>
              </w:rPr>
            </w:pPr>
            <w:r>
              <w:rPr>
                <w:rFonts w:hint="eastAsia" w:ascii="宋体" w:hAnsi="宋体"/>
                <w:b/>
                <w:bCs/>
                <w:iCs/>
                <w:color w:val="000000"/>
                <w:kern w:val="0"/>
                <w:sz w:val="24"/>
              </w:rPr>
              <w:t>时  间</w:t>
            </w:r>
          </w:p>
        </w:tc>
        <w:tc>
          <w:tcPr>
            <w:tcW w:w="7667" w:type="dxa"/>
            <w:vAlign w:val="center"/>
          </w:tcPr>
          <w:p w14:paraId="2CE7AAB7">
            <w:pPr>
              <w:spacing w:line="360" w:lineRule="auto"/>
              <w:jc w:val="left"/>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2025年10月16日（9:0</w:t>
            </w:r>
            <w:r>
              <w:rPr>
                <w:rFonts w:hint="default" w:ascii="宋体" w:hAnsi="宋体"/>
                <w:bCs/>
                <w:iCs/>
                <w:color w:val="000000"/>
                <w:kern w:val="0"/>
                <w:sz w:val="24"/>
                <w:lang w:val="en-US" w:eastAsia="zh-CN"/>
              </w:rPr>
              <w:t>0</w:t>
            </w:r>
            <w:r>
              <w:rPr>
                <w:rFonts w:hint="eastAsia" w:ascii="宋体" w:hAnsi="宋体"/>
                <w:bCs/>
                <w:iCs/>
                <w:color w:val="000000"/>
                <w:kern w:val="0"/>
                <w:sz w:val="24"/>
                <w:lang w:val="en-US" w:eastAsia="zh-CN"/>
              </w:rPr>
              <w:t>-11:00）</w:t>
            </w:r>
          </w:p>
          <w:p w14:paraId="5C6B86C7">
            <w:pPr>
              <w:spacing w:line="360" w:lineRule="auto"/>
              <w:jc w:val="left"/>
              <w:rPr>
                <w:rFonts w:hint="eastAsia" w:ascii="宋体" w:hAnsi="宋体"/>
                <w:bCs/>
                <w:iCs/>
                <w:color w:val="000000"/>
                <w:kern w:val="0"/>
                <w:sz w:val="24"/>
                <w:lang w:val="en-US" w:eastAsia="zh-CN"/>
              </w:rPr>
            </w:pPr>
            <w:r>
              <w:rPr>
                <w:rFonts w:hint="eastAsia" w:ascii="宋体" w:hAnsi="宋体"/>
                <w:bCs/>
                <w:iCs/>
                <w:color w:val="000000"/>
                <w:kern w:val="0"/>
                <w:sz w:val="24"/>
                <w:lang w:val="en-US" w:eastAsia="zh-CN"/>
              </w:rPr>
              <w:t>2025年11月4日（15:00-17:00）</w:t>
            </w:r>
          </w:p>
          <w:p w14:paraId="3EE867C3">
            <w:pPr>
              <w:spacing w:line="360" w:lineRule="auto"/>
              <w:jc w:val="left"/>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2025年12月16日（15:00-17:00）</w:t>
            </w:r>
          </w:p>
        </w:tc>
      </w:tr>
      <w:tr w14:paraId="162D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27C65814">
            <w:pPr>
              <w:spacing w:line="360" w:lineRule="auto"/>
              <w:jc w:val="center"/>
              <w:rPr>
                <w:rFonts w:hint="eastAsia" w:ascii="宋体" w:hAnsi="宋体"/>
                <w:b/>
                <w:bCs/>
                <w:iCs/>
                <w:color w:val="000000"/>
                <w:kern w:val="0"/>
                <w:sz w:val="24"/>
              </w:rPr>
            </w:pPr>
            <w:r>
              <w:rPr>
                <w:rFonts w:hint="eastAsia" w:ascii="宋体" w:hAnsi="宋体"/>
                <w:b/>
                <w:bCs/>
                <w:iCs/>
                <w:color w:val="000000"/>
                <w:kern w:val="0"/>
                <w:sz w:val="24"/>
              </w:rPr>
              <w:t>地  点</w:t>
            </w:r>
          </w:p>
        </w:tc>
        <w:tc>
          <w:tcPr>
            <w:tcW w:w="7667" w:type="dxa"/>
            <w:vAlign w:val="center"/>
          </w:tcPr>
          <w:p w14:paraId="2AD855F6">
            <w:pPr>
              <w:spacing w:line="360" w:lineRule="auto"/>
              <w:rPr>
                <w:rFonts w:hint="default" w:ascii="宋体" w:hAnsi="宋体" w:eastAsia="宋体"/>
                <w:bCs/>
                <w:iCs/>
                <w:color w:val="000000"/>
                <w:kern w:val="0"/>
                <w:sz w:val="24"/>
                <w:lang w:val="en-US" w:eastAsia="zh-CN"/>
              </w:rPr>
            </w:pPr>
            <w:r>
              <w:rPr>
                <w:rFonts w:hint="eastAsia" w:ascii="宋体" w:hAnsi="宋体"/>
                <w:bCs/>
                <w:iCs/>
                <w:color w:val="000000"/>
                <w:kern w:val="0"/>
                <w:sz w:val="24"/>
                <w:lang w:val="en-US" w:eastAsia="zh-CN"/>
              </w:rPr>
              <w:t>公司展厅</w:t>
            </w:r>
            <w:r>
              <w:rPr>
                <w:rFonts w:hint="eastAsia" w:ascii="宋体" w:hAnsi="宋体"/>
                <w:bCs/>
                <w:iCs/>
                <w:color w:val="000000"/>
                <w:kern w:val="0"/>
                <w:sz w:val="24"/>
              </w:rPr>
              <w:t>、</w:t>
            </w:r>
            <w:r>
              <w:rPr>
                <w:rFonts w:hint="eastAsia" w:ascii="宋体" w:hAnsi="宋体"/>
                <w:bCs/>
                <w:iCs/>
                <w:color w:val="000000"/>
                <w:kern w:val="0"/>
                <w:sz w:val="24"/>
                <w:lang w:val="en-US" w:eastAsia="zh-CN"/>
              </w:rPr>
              <w:t>第五会议室、第二会议室等</w:t>
            </w:r>
          </w:p>
        </w:tc>
      </w:tr>
      <w:tr w14:paraId="406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63265B6E">
            <w:pPr>
              <w:spacing w:line="360" w:lineRule="auto"/>
              <w:jc w:val="center"/>
              <w:rPr>
                <w:rFonts w:hint="eastAsia" w:ascii="宋体" w:hAnsi="宋体"/>
                <w:b/>
                <w:bCs/>
                <w:iCs/>
                <w:color w:val="000000"/>
                <w:kern w:val="0"/>
                <w:sz w:val="24"/>
              </w:rPr>
            </w:pPr>
            <w:r>
              <w:rPr>
                <w:rFonts w:hint="eastAsia" w:ascii="宋体" w:hAnsi="宋体"/>
                <w:b/>
                <w:bCs/>
                <w:iCs/>
                <w:color w:val="000000"/>
                <w:kern w:val="0"/>
                <w:sz w:val="24"/>
              </w:rPr>
              <w:t>上市公司</w:t>
            </w:r>
          </w:p>
          <w:p w14:paraId="09A50E06">
            <w:pPr>
              <w:spacing w:line="360" w:lineRule="auto"/>
              <w:jc w:val="center"/>
              <w:rPr>
                <w:rFonts w:hint="eastAsia" w:ascii="宋体" w:hAnsi="宋体"/>
                <w:b/>
                <w:bCs/>
                <w:iCs/>
                <w:color w:val="000000"/>
                <w:kern w:val="0"/>
                <w:sz w:val="24"/>
              </w:rPr>
            </w:pPr>
            <w:r>
              <w:rPr>
                <w:rFonts w:hint="eastAsia" w:ascii="宋体" w:hAnsi="宋体"/>
                <w:b/>
                <w:bCs/>
                <w:iCs/>
                <w:color w:val="000000"/>
                <w:kern w:val="0"/>
                <w:sz w:val="24"/>
              </w:rPr>
              <w:t>接待人员姓名</w:t>
            </w:r>
          </w:p>
        </w:tc>
        <w:tc>
          <w:tcPr>
            <w:tcW w:w="7667" w:type="dxa"/>
            <w:vAlign w:val="center"/>
          </w:tcPr>
          <w:p w14:paraId="777619E8">
            <w:pPr>
              <w:spacing w:line="360" w:lineRule="auto"/>
              <w:rPr>
                <w:rFonts w:hint="eastAsia" w:ascii="宋体" w:hAnsi="宋体"/>
                <w:bCs/>
                <w:iCs/>
                <w:color w:val="000000"/>
                <w:kern w:val="0"/>
                <w:sz w:val="24"/>
                <w:lang w:val="en-US" w:eastAsia="zh-CN"/>
              </w:rPr>
            </w:pPr>
            <w:r>
              <w:rPr>
                <w:rFonts w:hint="eastAsia" w:ascii="宋体" w:hAnsi="宋体"/>
                <w:bCs/>
                <w:iCs/>
                <w:color w:val="000000"/>
                <w:kern w:val="0"/>
                <w:sz w:val="24"/>
              </w:rPr>
              <w:t>副总经理、</w:t>
            </w:r>
            <w:r>
              <w:rPr>
                <w:rFonts w:hint="eastAsia" w:ascii="宋体" w:hAnsi="宋体"/>
                <w:bCs/>
                <w:iCs/>
                <w:color w:val="000000"/>
                <w:kern w:val="0"/>
                <w:sz w:val="24"/>
                <w:lang w:val="en-US" w:eastAsia="zh-CN"/>
              </w:rPr>
              <w:t>董事会秘书：王向新；华耀电子副总经理：江磊</w:t>
            </w:r>
          </w:p>
          <w:p w14:paraId="32BDBDCA">
            <w:pPr>
              <w:spacing w:line="360" w:lineRule="auto"/>
              <w:rPr>
                <w:rFonts w:hint="default" w:ascii="宋体" w:hAnsi="宋体" w:eastAsia="宋体"/>
                <w:bCs/>
                <w:iCs/>
                <w:color w:val="000000"/>
                <w:kern w:val="0"/>
                <w:sz w:val="24"/>
                <w:lang w:val="en-US" w:eastAsia="zh-CN"/>
              </w:rPr>
            </w:pPr>
            <w:r>
              <w:rPr>
                <w:rFonts w:hint="eastAsia" w:ascii="宋体" w:hAnsi="宋体"/>
                <w:bCs/>
                <w:iCs/>
                <w:color w:val="000000"/>
                <w:kern w:val="0"/>
                <w:sz w:val="24"/>
              </w:rPr>
              <w:t>证券事务代表</w:t>
            </w:r>
            <w:r>
              <w:rPr>
                <w:rFonts w:hint="eastAsia" w:ascii="宋体" w:hAnsi="宋体"/>
                <w:bCs/>
                <w:iCs/>
                <w:color w:val="000000"/>
                <w:kern w:val="0"/>
                <w:sz w:val="24"/>
                <w:lang w:eastAsia="zh-CN"/>
              </w:rPr>
              <w:t>、</w:t>
            </w:r>
            <w:r>
              <w:rPr>
                <w:rFonts w:hint="eastAsia" w:ascii="宋体" w:hAnsi="宋体"/>
                <w:bCs/>
                <w:iCs/>
                <w:color w:val="000000"/>
                <w:kern w:val="0"/>
                <w:sz w:val="24"/>
              </w:rPr>
              <w:t>证券投资部副主任：梁建</w:t>
            </w:r>
            <w:r>
              <w:rPr>
                <w:rFonts w:hint="eastAsia" w:ascii="宋体" w:hAnsi="宋体"/>
                <w:bCs/>
                <w:iCs/>
                <w:color w:val="000000"/>
                <w:kern w:val="0"/>
                <w:sz w:val="24"/>
                <w:lang w:val="en-US" w:eastAsia="zh-CN"/>
              </w:rPr>
              <w:t>；证券事务专员：范云鹤</w:t>
            </w:r>
          </w:p>
        </w:tc>
      </w:tr>
      <w:tr w14:paraId="4EE3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46" w:type="dxa"/>
            <w:vAlign w:val="center"/>
          </w:tcPr>
          <w:p w14:paraId="12FABC7C">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投资者关系活动主要内容介绍</w:t>
            </w:r>
          </w:p>
        </w:tc>
        <w:tc>
          <w:tcPr>
            <w:tcW w:w="7667" w:type="dxa"/>
          </w:tcPr>
          <w:p w14:paraId="05EE9B5B">
            <w:pPr>
              <w:spacing w:line="276" w:lineRule="auto"/>
              <w:ind w:firstLine="484" w:firstLineChars="201"/>
              <w:rPr>
                <w:rFonts w:hint="eastAsia" w:ascii="宋体" w:hAnsi="宋体"/>
                <w:b/>
                <w:bCs/>
                <w:sz w:val="24"/>
              </w:rPr>
            </w:pPr>
            <w:r>
              <w:rPr>
                <w:rFonts w:hint="eastAsia" w:ascii="宋体" w:hAnsi="宋体"/>
                <w:b/>
                <w:bCs/>
                <w:sz w:val="24"/>
              </w:rPr>
              <w:t>线下投资者关系活动主要包括：</w:t>
            </w:r>
          </w:p>
          <w:p w14:paraId="57AECD5E">
            <w:pPr>
              <w:spacing w:line="276" w:lineRule="auto"/>
              <w:ind w:firstLine="484" w:firstLineChars="201"/>
              <w:rPr>
                <w:rFonts w:hint="eastAsia" w:ascii="宋体" w:hAnsi="宋体"/>
                <w:b/>
                <w:bCs/>
                <w:sz w:val="24"/>
              </w:rPr>
            </w:pPr>
            <w:r>
              <w:rPr>
                <w:rFonts w:hint="eastAsia" w:ascii="宋体" w:hAnsi="宋体"/>
                <w:b/>
                <w:bCs/>
                <w:sz w:val="24"/>
              </w:rPr>
              <w:t>（1）参观</w:t>
            </w:r>
            <w:r>
              <w:rPr>
                <w:rFonts w:hint="eastAsia" w:ascii="宋体" w:hAnsi="宋体"/>
                <w:b/>
                <w:bCs/>
                <w:sz w:val="24"/>
                <w:lang w:val="en-US" w:eastAsia="zh-CN"/>
              </w:rPr>
              <w:t>公司</w:t>
            </w:r>
            <w:r>
              <w:rPr>
                <w:rFonts w:hint="eastAsia" w:ascii="宋体" w:hAnsi="宋体"/>
                <w:b/>
                <w:bCs/>
                <w:sz w:val="24"/>
              </w:rPr>
              <w:t>展厅；</w:t>
            </w:r>
          </w:p>
          <w:p w14:paraId="1C9EF2B0">
            <w:pPr>
              <w:spacing w:line="276" w:lineRule="auto"/>
              <w:ind w:firstLine="484" w:firstLineChars="201"/>
              <w:rPr>
                <w:rFonts w:hint="eastAsia" w:ascii="宋体" w:hAnsi="宋体"/>
                <w:b/>
                <w:bCs/>
                <w:sz w:val="24"/>
              </w:rPr>
            </w:pPr>
            <w:r>
              <w:rPr>
                <w:rFonts w:hint="eastAsia" w:ascii="宋体" w:hAnsi="宋体"/>
                <w:b/>
                <w:bCs/>
                <w:sz w:val="24"/>
              </w:rPr>
              <w:t>（2）公司接待人员与来访投资者在会议室进行互动交流。</w:t>
            </w:r>
          </w:p>
          <w:p w14:paraId="6B994115">
            <w:pPr>
              <w:spacing w:line="276" w:lineRule="auto"/>
              <w:ind w:firstLine="484" w:firstLineChars="201"/>
              <w:rPr>
                <w:rFonts w:hint="eastAsia" w:ascii="宋体" w:hAnsi="宋体"/>
                <w:b/>
                <w:bCs/>
                <w:sz w:val="24"/>
              </w:rPr>
            </w:pPr>
            <w:r>
              <w:rPr>
                <w:rFonts w:hint="eastAsia" w:ascii="宋体" w:hAnsi="宋体"/>
                <w:b/>
                <w:bCs/>
                <w:sz w:val="24"/>
              </w:rPr>
              <w:t>一、公司基本情况介绍</w:t>
            </w:r>
          </w:p>
          <w:p w14:paraId="0CCBF7D0">
            <w:pPr>
              <w:widowControl/>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lang w:eastAsia="zh-Hans"/>
              </w:rPr>
              <w:t>四创电子2000年8月</w:t>
            </w:r>
            <w:r>
              <w:rPr>
                <w:rFonts w:hint="eastAsia" w:ascii="楷体" w:hAnsi="楷体" w:eastAsia="楷体" w:cs="宋体"/>
                <w:kern w:val="0"/>
                <w:szCs w:val="21"/>
              </w:rPr>
              <w:t>成立</w:t>
            </w:r>
            <w:r>
              <w:rPr>
                <w:rFonts w:hint="eastAsia" w:ascii="楷体" w:hAnsi="楷体" w:eastAsia="楷体" w:cs="宋体"/>
                <w:kern w:val="0"/>
                <w:szCs w:val="21"/>
                <w:lang w:eastAsia="zh-Hans"/>
              </w:rPr>
              <w:t>，</w:t>
            </w:r>
            <w:r>
              <w:rPr>
                <w:rFonts w:hint="eastAsia" w:ascii="楷体" w:hAnsi="楷体" w:eastAsia="楷体" w:cs="宋体"/>
                <w:kern w:val="0"/>
                <w:szCs w:val="21"/>
              </w:rPr>
              <w:t>2004年5月在上海证券交易所上市，</w:t>
            </w:r>
            <w:r>
              <w:rPr>
                <w:rFonts w:hint="eastAsia" w:ascii="楷体" w:hAnsi="楷体" w:eastAsia="楷体" w:cs="宋体"/>
                <w:kern w:val="0"/>
                <w:szCs w:val="21"/>
                <w:lang w:eastAsia="zh-Hans"/>
              </w:rPr>
              <w:t>业务</w:t>
            </w:r>
            <w:r>
              <w:rPr>
                <w:rFonts w:hint="eastAsia" w:ascii="楷体" w:hAnsi="楷体" w:eastAsia="楷体" w:cs="宋体"/>
                <w:kern w:val="0"/>
                <w:szCs w:val="21"/>
              </w:rPr>
              <w:t>方向主要</w:t>
            </w:r>
            <w:r>
              <w:rPr>
                <w:rFonts w:hint="eastAsia" w:ascii="楷体" w:hAnsi="楷体" w:eastAsia="楷体" w:cs="宋体"/>
                <w:kern w:val="0"/>
                <w:szCs w:val="21"/>
                <w:lang w:eastAsia="zh-Hans"/>
              </w:rPr>
              <w:t>包括</w:t>
            </w:r>
            <w:r>
              <w:rPr>
                <w:rFonts w:hint="eastAsia" w:ascii="楷体" w:hAnsi="楷体" w:eastAsia="楷体" w:cs="宋体"/>
                <w:kern w:val="0"/>
                <w:szCs w:val="21"/>
              </w:rPr>
              <w:t>以</w:t>
            </w:r>
            <w:r>
              <w:rPr>
                <w:rFonts w:hint="eastAsia" w:ascii="楷体" w:hAnsi="楷体" w:eastAsia="楷体" w:cs="宋体"/>
                <w:kern w:val="0"/>
                <w:szCs w:val="21"/>
                <w:lang w:eastAsia="zh-Hans"/>
              </w:rPr>
              <w:t>气象</w:t>
            </w:r>
            <w:r>
              <w:rPr>
                <w:rFonts w:hint="eastAsia" w:ascii="楷体" w:hAnsi="楷体" w:eastAsia="楷体" w:cs="宋体"/>
                <w:kern w:val="0"/>
                <w:szCs w:val="21"/>
              </w:rPr>
              <w:t>、</w:t>
            </w:r>
            <w:r>
              <w:rPr>
                <w:rFonts w:hint="eastAsia" w:ascii="楷体" w:hAnsi="楷体" w:eastAsia="楷体" w:cs="宋体"/>
                <w:kern w:val="0"/>
                <w:szCs w:val="21"/>
                <w:lang w:eastAsia="zh-Hans"/>
              </w:rPr>
              <w:t>空管</w:t>
            </w:r>
            <w:r>
              <w:rPr>
                <w:rFonts w:hint="eastAsia" w:ascii="楷体" w:hAnsi="楷体" w:eastAsia="楷体" w:cs="宋体"/>
                <w:kern w:val="0"/>
                <w:szCs w:val="21"/>
              </w:rPr>
              <w:t>和</w:t>
            </w:r>
            <w:r>
              <w:rPr>
                <w:rFonts w:hint="eastAsia" w:ascii="楷体" w:hAnsi="楷体" w:eastAsia="楷体" w:cs="宋体"/>
                <w:kern w:val="0"/>
                <w:szCs w:val="21"/>
                <w:lang w:eastAsia="zh-Hans"/>
              </w:rPr>
              <w:t>低空</w:t>
            </w:r>
            <w:r>
              <w:rPr>
                <w:rFonts w:hint="eastAsia" w:ascii="楷体" w:hAnsi="楷体" w:eastAsia="楷体" w:cs="宋体"/>
                <w:kern w:val="0"/>
                <w:szCs w:val="21"/>
              </w:rPr>
              <w:t>警戒</w:t>
            </w:r>
            <w:r>
              <w:rPr>
                <w:rFonts w:hint="eastAsia" w:ascii="楷体" w:hAnsi="楷体" w:eastAsia="楷体" w:cs="宋体"/>
                <w:kern w:val="0"/>
                <w:szCs w:val="21"/>
                <w:lang w:eastAsia="zh-Hans"/>
              </w:rPr>
              <w:t>雷达</w:t>
            </w:r>
            <w:r>
              <w:rPr>
                <w:rFonts w:hint="eastAsia" w:ascii="楷体" w:hAnsi="楷体" w:eastAsia="楷体" w:cs="宋体"/>
                <w:kern w:val="0"/>
                <w:szCs w:val="21"/>
              </w:rPr>
              <w:t>为核心的感知</w:t>
            </w:r>
            <w:r>
              <w:rPr>
                <w:rFonts w:hint="eastAsia" w:ascii="楷体" w:hAnsi="楷体" w:eastAsia="楷体" w:cs="宋体"/>
                <w:kern w:val="0"/>
                <w:szCs w:val="21"/>
                <w:lang w:val="en-US" w:eastAsia="zh-CN"/>
              </w:rPr>
              <w:t>产品</w:t>
            </w:r>
            <w:r>
              <w:rPr>
                <w:rFonts w:hint="eastAsia" w:ascii="楷体" w:hAnsi="楷体" w:eastAsia="楷体" w:cs="宋体"/>
                <w:kern w:val="0"/>
                <w:szCs w:val="21"/>
              </w:rPr>
              <w:t>，以</w:t>
            </w:r>
            <w:r>
              <w:rPr>
                <w:rFonts w:hint="eastAsia" w:ascii="楷体" w:hAnsi="楷体" w:eastAsia="楷体" w:cs="宋体"/>
                <w:kern w:val="0"/>
                <w:szCs w:val="21"/>
                <w:lang w:eastAsia="zh-Hans"/>
              </w:rPr>
              <w:t>印制电路板</w:t>
            </w:r>
            <w:r>
              <w:rPr>
                <w:rFonts w:hint="eastAsia" w:ascii="楷体" w:hAnsi="楷体" w:eastAsia="楷体" w:cs="宋体"/>
                <w:kern w:val="0"/>
                <w:szCs w:val="21"/>
              </w:rPr>
              <w:t>、</w:t>
            </w:r>
            <w:r>
              <w:rPr>
                <w:rFonts w:hint="eastAsia" w:ascii="楷体" w:hAnsi="楷体" w:eastAsia="楷体" w:cs="宋体"/>
                <w:kern w:val="0"/>
                <w:szCs w:val="21"/>
                <w:lang w:eastAsia="zh-Hans"/>
              </w:rPr>
              <w:t>电源</w:t>
            </w:r>
            <w:r>
              <w:rPr>
                <w:rFonts w:hint="eastAsia" w:ascii="楷体" w:hAnsi="楷体" w:eastAsia="楷体" w:cs="宋体"/>
                <w:kern w:val="0"/>
                <w:szCs w:val="21"/>
              </w:rPr>
              <w:t>、</w:t>
            </w:r>
            <w:r>
              <w:rPr>
                <w:rFonts w:hint="eastAsia" w:ascii="楷体" w:hAnsi="楷体" w:eastAsia="楷体" w:cs="宋体"/>
                <w:kern w:val="0"/>
                <w:szCs w:val="21"/>
                <w:lang w:eastAsia="zh-Hans"/>
              </w:rPr>
              <w:t>微波器件</w:t>
            </w:r>
            <w:r>
              <w:rPr>
                <w:rFonts w:hint="eastAsia" w:ascii="楷体" w:hAnsi="楷体" w:eastAsia="楷体" w:cs="宋体"/>
                <w:kern w:val="0"/>
                <w:szCs w:val="21"/>
              </w:rPr>
              <w:t>为核心的感知基础，以</w:t>
            </w:r>
            <w:r>
              <w:rPr>
                <w:rFonts w:hint="eastAsia" w:ascii="楷体" w:hAnsi="楷体" w:eastAsia="楷体" w:cs="宋体"/>
                <w:kern w:val="0"/>
                <w:szCs w:val="21"/>
                <w:lang w:eastAsia="zh-Hans"/>
              </w:rPr>
              <w:t>安防</w:t>
            </w:r>
            <w:r>
              <w:rPr>
                <w:rFonts w:hint="eastAsia" w:ascii="楷体" w:hAnsi="楷体" w:eastAsia="楷体" w:cs="宋体"/>
                <w:kern w:val="0"/>
                <w:szCs w:val="21"/>
              </w:rPr>
              <w:t>、</w:t>
            </w:r>
            <w:r>
              <w:rPr>
                <w:rFonts w:hint="eastAsia" w:ascii="楷体" w:hAnsi="楷体" w:eastAsia="楷体" w:cs="宋体"/>
                <w:kern w:val="0"/>
                <w:szCs w:val="21"/>
                <w:lang w:eastAsia="zh-Hans"/>
              </w:rPr>
              <w:t>人防信息系统</w:t>
            </w:r>
            <w:r>
              <w:rPr>
                <w:rFonts w:hint="eastAsia" w:ascii="楷体" w:hAnsi="楷体" w:eastAsia="楷体" w:cs="宋体"/>
                <w:kern w:val="0"/>
                <w:szCs w:val="21"/>
              </w:rPr>
              <w:t>为核心的感知应用</w:t>
            </w:r>
            <w:r>
              <w:rPr>
                <w:rFonts w:hint="eastAsia" w:ascii="楷体" w:hAnsi="楷体" w:eastAsia="楷体" w:cs="宋体"/>
                <w:kern w:val="0"/>
                <w:szCs w:val="21"/>
                <w:lang w:val="en-US" w:eastAsia="zh-CN"/>
              </w:rPr>
              <w:t>以及低空经济等新动能业务。</w:t>
            </w:r>
          </w:p>
          <w:p w14:paraId="0600598B">
            <w:pPr>
              <w:spacing w:line="276" w:lineRule="auto"/>
              <w:ind w:firstLine="484" w:firstLineChars="201"/>
              <w:rPr>
                <w:rFonts w:hint="eastAsia" w:ascii="宋体" w:hAnsi="宋体"/>
                <w:b/>
                <w:bCs/>
                <w:sz w:val="24"/>
              </w:rPr>
            </w:pPr>
            <w:r>
              <w:rPr>
                <w:rFonts w:hint="eastAsia" w:ascii="宋体" w:hAnsi="宋体"/>
                <w:b/>
                <w:bCs/>
                <w:sz w:val="24"/>
              </w:rPr>
              <w:t>二、互动问答</w:t>
            </w:r>
          </w:p>
          <w:p w14:paraId="4BFCABCF">
            <w:pPr>
              <w:widowControl/>
              <w:numPr>
                <w:ilvl w:val="0"/>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1、华耀电子参与了哪些核聚变项目？</w:t>
            </w:r>
          </w:p>
          <w:p w14:paraId="71C1A4C2">
            <w:pPr>
              <w:widowControl/>
              <w:numPr>
                <w:ilvl w:val="0"/>
                <w:numId w:val="0"/>
              </w:numPr>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华耀电子最早介入EAST项目，2024年中标其电源模块项目，提供4套PSM电源高压系统，用于等离子体微波加热和中心束加热。此外，公司作为合肥聚变产业联盟成员，正积极跟进合肥紧凑型聚变能实验装置（BEST）项目，同时也与江西、成都等地聚变装置开展技术交流。</w:t>
            </w:r>
          </w:p>
          <w:p w14:paraId="3C8E2652">
            <w:pPr>
              <w:widowControl/>
              <w:numPr>
                <w:ilvl w:val="0"/>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2、华耀电子的PSM电源有什么特点和作用？</w:t>
            </w:r>
          </w:p>
          <w:p w14:paraId="3AB58B39">
            <w:pPr>
              <w:widowControl/>
              <w:numPr>
                <w:ilvl w:val="0"/>
                <w:numId w:val="0"/>
              </w:numPr>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答：华耀电子2024年成功研制出140kV PSM高压电源模块，基于多模块串联 + 高速开关控制技术，实现了单个高压电源组件 1200V/100A 大功率输出，解决了高压电源领域的精度、效率和可靠性难题。PSM电源属于加热电源，主要用于为低温超导等离子体提供加热能源，包括低杂波加热、离子回旋、中心束加热三种加热方式。</w:t>
            </w:r>
          </w:p>
          <w:p w14:paraId="6302EF2A">
            <w:pPr>
              <w:widowControl/>
              <w:numPr>
                <w:ilvl w:val="0"/>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3、华耀电子在核聚变领域的竞争优势是什么？</w:t>
            </w:r>
          </w:p>
          <w:p w14:paraId="670A3519">
            <w:pPr>
              <w:widowControl/>
              <w:numPr>
                <w:ilvl w:val="0"/>
                <w:numId w:val="0"/>
              </w:numPr>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华耀电子的竞争优势包括技术理解优势，自2010年研制样机阶段即介入研发，与用户单位共同完成技术设计；产品可靠性优势，首套系统多年运行无问题，性能经实际验证；研发实力优势，依托国资央企背景及38所等行业品牌影响力，具备较强研发能力；本地化配套优势，就近服务可提升效率，相较外来竞争对手更具服务响应优势。</w:t>
            </w:r>
          </w:p>
          <w:p w14:paraId="72B7C8E7">
            <w:pPr>
              <w:widowControl/>
              <w:numPr>
                <w:ilvl w:val="0"/>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4、华耀电子的核聚变业务对其母公司四创电子有什么影响？</w:t>
            </w:r>
          </w:p>
          <w:p w14:paraId="272F5F0F">
            <w:pPr>
              <w:widowControl/>
              <w:numPr>
                <w:ilvl w:val="0"/>
                <w:numId w:val="0"/>
              </w:numPr>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答：2024年华耀电子营收2.5亿元，占四创电子总营收的15.6%，华耀电子的电源技术可延伸至机器人、半导体等领域，通过资源整合，能推动技术向更多高附加值场景渗透，为四创电子带来新的增长动力和战略价值。</w:t>
            </w:r>
          </w:p>
          <w:p w14:paraId="469A60D8">
            <w:pPr>
              <w:widowControl/>
              <w:numPr>
                <w:ilvl w:val="0"/>
                <w:numId w:val="0"/>
              </w:numPr>
              <w:ind w:firstLine="42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5、请介绍下华耀电子新推出的全新人形机器人供电系统？</w:t>
            </w:r>
          </w:p>
          <w:p w14:paraId="3A923721">
            <w:pPr>
              <w:widowControl/>
              <w:numPr>
                <w:ilvl w:val="0"/>
                <w:numId w:val="0"/>
              </w:numPr>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子公司华耀电子面向不同应用场景，开发基于动力电池‌供电的无人智能装备供电系统，主要产品为控制配电单元、电源组件。公司以国产化、智能化、低成本为目标打造核心竞争力，进入无人智能装备市场，同时依托公司中大功率自动化生产线，未来逐步形成产业化规模。目前，正在进行多型基础平台产品开发，处于样机测试阶段，测试完成后预计进入小批量试产阶段，市场主要面向某领域无人智能装备，如机器狗、人形机器人、无人机、无人艇、水下潜航器等。</w:t>
            </w:r>
          </w:p>
          <w:p w14:paraId="61B8043F">
            <w:pPr>
              <w:widowControl/>
              <w:numPr>
                <w:ilvl w:val="0"/>
                <w:numId w:val="0"/>
              </w:numPr>
              <w:ind w:firstLine="422" w:firstLineChars="200"/>
              <w:jc w:val="left"/>
              <w:rPr>
                <w:rFonts w:hint="default" w:ascii="楷体" w:hAnsi="楷体" w:eastAsia="楷体" w:cs="宋体"/>
                <w:b/>
                <w:bCs/>
                <w:kern w:val="0"/>
                <w:szCs w:val="21"/>
                <w:lang w:val="en-US" w:eastAsia="zh-CN"/>
              </w:rPr>
            </w:pPr>
            <w:r>
              <w:rPr>
                <w:rFonts w:hint="eastAsia" w:ascii="楷体" w:hAnsi="楷体" w:eastAsia="楷体" w:cs="宋体"/>
                <w:b/>
                <w:bCs/>
                <w:kern w:val="0"/>
                <w:szCs w:val="21"/>
                <w:lang w:val="en-US" w:eastAsia="zh-CN"/>
              </w:rPr>
              <w:t>6、</w:t>
            </w:r>
            <w:r>
              <w:rPr>
                <w:rFonts w:hint="default" w:ascii="楷体" w:hAnsi="楷体" w:eastAsia="楷体" w:cs="宋体"/>
                <w:b/>
                <w:bCs/>
                <w:kern w:val="0"/>
                <w:szCs w:val="21"/>
                <w:lang w:val="en-US" w:eastAsia="zh-CN"/>
              </w:rPr>
              <w:t>公司有没有涉及军贸</w:t>
            </w:r>
            <w:r>
              <w:rPr>
                <w:rFonts w:hint="eastAsia" w:ascii="楷体" w:hAnsi="楷体" w:eastAsia="楷体" w:cs="宋体"/>
                <w:b/>
                <w:bCs/>
                <w:kern w:val="0"/>
                <w:szCs w:val="21"/>
                <w:lang w:val="en-US" w:eastAsia="zh-CN"/>
              </w:rPr>
              <w:t>出口</w:t>
            </w:r>
            <w:r>
              <w:rPr>
                <w:rFonts w:hint="default" w:ascii="楷体" w:hAnsi="楷体" w:eastAsia="楷体" w:cs="宋体"/>
                <w:b/>
                <w:bCs/>
                <w:kern w:val="0"/>
                <w:szCs w:val="21"/>
                <w:lang w:val="en-US" w:eastAsia="zh-CN"/>
              </w:rPr>
              <w:t>业务？</w:t>
            </w:r>
          </w:p>
          <w:p w14:paraId="5CB33448">
            <w:pPr>
              <w:widowControl/>
              <w:numPr>
                <w:ilvl w:val="0"/>
                <w:numId w:val="0"/>
              </w:numPr>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答：</w:t>
            </w:r>
            <w:r>
              <w:rPr>
                <w:rFonts w:hint="default" w:ascii="楷体" w:hAnsi="楷体" w:eastAsia="楷体" w:cs="宋体"/>
                <w:kern w:val="0"/>
                <w:szCs w:val="21"/>
                <w:lang w:val="en-US" w:eastAsia="zh-CN"/>
              </w:rPr>
              <w:t>公司出口海外的产品主要包括空管一、二次雷达，气象雷达，场面监视雷达等整机产品以及电源作为配套产品实现终端产品出口，尚无军品型号产品出口。</w:t>
            </w:r>
          </w:p>
          <w:p w14:paraId="1BA3C381">
            <w:pPr>
              <w:widowControl/>
              <w:numPr>
                <w:ilvl w:val="0"/>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7、公司近期取得的测风激光雷达气象专用技术装备许可使用证主要用于？</w:t>
            </w:r>
          </w:p>
          <w:p w14:paraId="1870CFA9">
            <w:pPr>
              <w:widowControl/>
              <w:numPr>
                <w:ilvl w:val="0"/>
                <w:numId w:val="0"/>
              </w:numPr>
              <w:ind w:firstLine="42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答：该雷达是公司自主研发的第一款测风激光雷达，可实现边界层以下大气风场的实时探测，提供高时空分辨率的风场基础产品和二次产品。</w:t>
            </w:r>
          </w:p>
          <w:p w14:paraId="2B7105C7">
            <w:pPr>
              <w:widowControl/>
              <w:numPr>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8、公司在低空领域中标项目能否简单介绍一下？</w:t>
            </w:r>
          </w:p>
          <w:p w14:paraId="29CE8214">
            <w:pPr>
              <w:widowControl/>
              <w:numPr>
                <w:numId w:val="0"/>
              </w:numPr>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答：近期，公司牵头，联合中国移动通信集团安徽有限公司、中科星图数字地球合肥有限公司及中电信数智科技有限公</w:t>
            </w:r>
            <w:bookmarkStart w:id="0" w:name="_GoBack"/>
            <w:bookmarkEnd w:id="0"/>
            <w:r>
              <w:rPr>
                <w:rFonts w:hint="eastAsia" w:ascii="楷体" w:hAnsi="楷体" w:eastAsia="楷体" w:cs="宋体"/>
                <w:kern w:val="0"/>
                <w:szCs w:val="21"/>
                <w:lang w:val="en-US" w:eastAsia="zh-CN"/>
              </w:rPr>
              <w:t>司，成功中标合肥市低空经济基础设施项目（一期），项目金额1.45亿元，公司将以此项目为实战验证平台，全面落地“通、导、监、气、反”一体化低空智能网联体系及“低空雪亮”城市立体安防建设思路，推动低空监视、“悟空”低空大模型、“微盾”微气象系统等系列自研产品的工程化应用。</w:t>
            </w:r>
          </w:p>
        </w:tc>
      </w:tr>
      <w:tr w14:paraId="78DC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1EB382A0">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附件清单</w:t>
            </w:r>
          </w:p>
          <w:p w14:paraId="48E8AA11">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（如有）</w:t>
            </w:r>
          </w:p>
        </w:tc>
        <w:tc>
          <w:tcPr>
            <w:tcW w:w="7667" w:type="dxa"/>
          </w:tcPr>
          <w:p w14:paraId="55614DB4">
            <w:pPr>
              <w:spacing w:line="480" w:lineRule="atLeast"/>
              <w:rPr>
                <w:rFonts w:hint="eastAsia" w:ascii="宋体" w:hAnsi="宋体"/>
                <w:bCs/>
                <w:iCs/>
                <w:color w:val="000000"/>
                <w:kern w:val="0"/>
                <w:sz w:val="24"/>
              </w:rPr>
            </w:pPr>
            <w:r>
              <w:rPr>
                <w:rFonts w:hint="eastAsia" w:ascii="宋体" w:hAnsi="宋体"/>
                <w:bCs/>
                <w:iCs/>
                <w:color w:val="000000"/>
                <w:kern w:val="0"/>
                <w:sz w:val="24"/>
              </w:rPr>
              <w:t>无</w:t>
            </w:r>
          </w:p>
        </w:tc>
      </w:tr>
      <w:tr w14:paraId="449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2F839F8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日  期</w:t>
            </w:r>
          </w:p>
        </w:tc>
        <w:tc>
          <w:tcPr>
            <w:tcW w:w="7667" w:type="dxa"/>
            <w:vAlign w:val="center"/>
          </w:tcPr>
          <w:p w14:paraId="55AE9635">
            <w:pPr>
              <w:spacing w:line="240" w:lineRule="auto"/>
              <w:rPr>
                <w:rFonts w:hint="eastAsia" w:ascii="宋体" w:hAnsi="宋体"/>
                <w:bCs/>
                <w:iCs/>
                <w:color w:val="000000"/>
                <w:kern w:val="0"/>
                <w:sz w:val="24"/>
              </w:rPr>
            </w:pPr>
            <w:r>
              <w:rPr>
                <w:rFonts w:hint="eastAsia" w:ascii="宋体" w:hAnsi="宋体"/>
                <w:bCs/>
                <w:iCs/>
                <w:color w:val="000000"/>
                <w:kern w:val="0"/>
                <w:sz w:val="24"/>
                <w:lang w:val="en-US" w:eastAsia="zh-CN"/>
              </w:rPr>
              <w:t>2025年10月16日、2025年11月4日、2025年12月16日</w:t>
            </w:r>
          </w:p>
        </w:tc>
      </w:tr>
    </w:tbl>
    <w:p w14:paraId="097566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YTA0MjYzYWNlYjMwNmNiMWZlNjE2NDY1ODZlOWUifQ=="/>
  </w:docVars>
  <w:rsids>
    <w:rsidRoot w:val="00172A27"/>
    <w:rsid w:val="00000461"/>
    <w:rsid w:val="00000635"/>
    <w:rsid w:val="000013EE"/>
    <w:rsid w:val="00001494"/>
    <w:rsid w:val="00001DFE"/>
    <w:rsid w:val="00005A6F"/>
    <w:rsid w:val="00006009"/>
    <w:rsid w:val="00016F7D"/>
    <w:rsid w:val="000236D4"/>
    <w:rsid w:val="000239E2"/>
    <w:rsid w:val="00026951"/>
    <w:rsid w:val="00027685"/>
    <w:rsid w:val="000279A4"/>
    <w:rsid w:val="000304FB"/>
    <w:rsid w:val="00030AF1"/>
    <w:rsid w:val="0003423E"/>
    <w:rsid w:val="00035517"/>
    <w:rsid w:val="00036DE6"/>
    <w:rsid w:val="000408C2"/>
    <w:rsid w:val="00045105"/>
    <w:rsid w:val="000471DE"/>
    <w:rsid w:val="000523CC"/>
    <w:rsid w:val="00052E92"/>
    <w:rsid w:val="00054351"/>
    <w:rsid w:val="00054AEC"/>
    <w:rsid w:val="00054FD1"/>
    <w:rsid w:val="000567D2"/>
    <w:rsid w:val="00057653"/>
    <w:rsid w:val="00061234"/>
    <w:rsid w:val="0006365F"/>
    <w:rsid w:val="0006609D"/>
    <w:rsid w:val="00067EF7"/>
    <w:rsid w:val="00075743"/>
    <w:rsid w:val="00075E45"/>
    <w:rsid w:val="000770BE"/>
    <w:rsid w:val="00082578"/>
    <w:rsid w:val="00085169"/>
    <w:rsid w:val="0008547E"/>
    <w:rsid w:val="00086284"/>
    <w:rsid w:val="00086CB1"/>
    <w:rsid w:val="00087362"/>
    <w:rsid w:val="000901D0"/>
    <w:rsid w:val="0009202B"/>
    <w:rsid w:val="0009385E"/>
    <w:rsid w:val="00094905"/>
    <w:rsid w:val="00095222"/>
    <w:rsid w:val="00097B2A"/>
    <w:rsid w:val="000A0DD6"/>
    <w:rsid w:val="000A1EAA"/>
    <w:rsid w:val="000A79A8"/>
    <w:rsid w:val="000B0162"/>
    <w:rsid w:val="000B0943"/>
    <w:rsid w:val="000B2850"/>
    <w:rsid w:val="000B378A"/>
    <w:rsid w:val="000B650F"/>
    <w:rsid w:val="000C14D7"/>
    <w:rsid w:val="000C1DCF"/>
    <w:rsid w:val="000C357E"/>
    <w:rsid w:val="000C50A4"/>
    <w:rsid w:val="000C5832"/>
    <w:rsid w:val="000C60FA"/>
    <w:rsid w:val="000C625B"/>
    <w:rsid w:val="000D24FB"/>
    <w:rsid w:val="000D5585"/>
    <w:rsid w:val="000E00CA"/>
    <w:rsid w:val="000E08CA"/>
    <w:rsid w:val="000F0604"/>
    <w:rsid w:val="000F06B3"/>
    <w:rsid w:val="000F411A"/>
    <w:rsid w:val="000F513D"/>
    <w:rsid w:val="000F5EB0"/>
    <w:rsid w:val="000F772F"/>
    <w:rsid w:val="00104330"/>
    <w:rsid w:val="00107909"/>
    <w:rsid w:val="00110525"/>
    <w:rsid w:val="00111A15"/>
    <w:rsid w:val="00114FB2"/>
    <w:rsid w:val="0011537F"/>
    <w:rsid w:val="001154A8"/>
    <w:rsid w:val="00117132"/>
    <w:rsid w:val="00117899"/>
    <w:rsid w:val="00122708"/>
    <w:rsid w:val="00124080"/>
    <w:rsid w:val="00124AEE"/>
    <w:rsid w:val="00124AFF"/>
    <w:rsid w:val="00124F8E"/>
    <w:rsid w:val="00127269"/>
    <w:rsid w:val="00127499"/>
    <w:rsid w:val="00130039"/>
    <w:rsid w:val="00130390"/>
    <w:rsid w:val="00131200"/>
    <w:rsid w:val="00131FE0"/>
    <w:rsid w:val="001329D5"/>
    <w:rsid w:val="00136819"/>
    <w:rsid w:val="00141E32"/>
    <w:rsid w:val="0014228B"/>
    <w:rsid w:val="0014312A"/>
    <w:rsid w:val="00143FB3"/>
    <w:rsid w:val="00151FC6"/>
    <w:rsid w:val="00154BD1"/>
    <w:rsid w:val="001550DE"/>
    <w:rsid w:val="00155C56"/>
    <w:rsid w:val="00160016"/>
    <w:rsid w:val="00162CFA"/>
    <w:rsid w:val="001630EA"/>
    <w:rsid w:val="00165BA2"/>
    <w:rsid w:val="001711F9"/>
    <w:rsid w:val="00171AA7"/>
    <w:rsid w:val="00172A27"/>
    <w:rsid w:val="001734E9"/>
    <w:rsid w:val="00175A5C"/>
    <w:rsid w:val="00177CD1"/>
    <w:rsid w:val="00177D31"/>
    <w:rsid w:val="0018182B"/>
    <w:rsid w:val="0018339E"/>
    <w:rsid w:val="00185779"/>
    <w:rsid w:val="001870BB"/>
    <w:rsid w:val="00187150"/>
    <w:rsid w:val="001912B1"/>
    <w:rsid w:val="0019195C"/>
    <w:rsid w:val="001931C1"/>
    <w:rsid w:val="00194142"/>
    <w:rsid w:val="00197EA3"/>
    <w:rsid w:val="00197FE1"/>
    <w:rsid w:val="001A1152"/>
    <w:rsid w:val="001A23D7"/>
    <w:rsid w:val="001A7246"/>
    <w:rsid w:val="001A72B7"/>
    <w:rsid w:val="001A7EE6"/>
    <w:rsid w:val="001B3F69"/>
    <w:rsid w:val="001B3FD6"/>
    <w:rsid w:val="001B4CB3"/>
    <w:rsid w:val="001B6480"/>
    <w:rsid w:val="001B768C"/>
    <w:rsid w:val="001C0AFC"/>
    <w:rsid w:val="001C698A"/>
    <w:rsid w:val="001C711F"/>
    <w:rsid w:val="001D1568"/>
    <w:rsid w:val="001D26BB"/>
    <w:rsid w:val="001D3655"/>
    <w:rsid w:val="001D3C8B"/>
    <w:rsid w:val="001E2198"/>
    <w:rsid w:val="001E24FA"/>
    <w:rsid w:val="001E2DA2"/>
    <w:rsid w:val="001E4799"/>
    <w:rsid w:val="001E5F40"/>
    <w:rsid w:val="001E5F6D"/>
    <w:rsid w:val="001E652B"/>
    <w:rsid w:val="001E73F1"/>
    <w:rsid w:val="001F039A"/>
    <w:rsid w:val="001F0FB5"/>
    <w:rsid w:val="001F2C5B"/>
    <w:rsid w:val="001F4B68"/>
    <w:rsid w:val="002022F6"/>
    <w:rsid w:val="0020324E"/>
    <w:rsid w:val="002072A2"/>
    <w:rsid w:val="00210DC3"/>
    <w:rsid w:val="00212280"/>
    <w:rsid w:val="00212D78"/>
    <w:rsid w:val="0021373F"/>
    <w:rsid w:val="00213943"/>
    <w:rsid w:val="002168EC"/>
    <w:rsid w:val="002207F6"/>
    <w:rsid w:val="002253F6"/>
    <w:rsid w:val="00225422"/>
    <w:rsid w:val="00227BE6"/>
    <w:rsid w:val="00230D26"/>
    <w:rsid w:val="00230E92"/>
    <w:rsid w:val="002324EF"/>
    <w:rsid w:val="0024410A"/>
    <w:rsid w:val="0025308F"/>
    <w:rsid w:val="00255D58"/>
    <w:rsid w:val="00261231"/>
    <w:rsid w:val="00263163"/>
    <w:rsid w:val="002639BA"/>
    <w:rsid w:val="00264684"/>
    <w:rsid w:val="002706C9"/>
    <w:rsid w:val="00272952"/>
    <w:rsid w:val="00273CAE"/>
    <w:rsid w:val="00276869"/>
    <w:rsid w:val="002811CB"/>
    <w:rsid w:val="00281E05"/>
    <w:rsid w:val="00284387"/>
    <w:rsid w:val="00285661"/>
    <w:rsid w:val="00290001"/>
    <w:rsid w:val="00290638"/>
    <w:rsid w:val="002940BD"/>
    <w:rsid w:val="00294F7A"/>
    <w:rsid w:val="002A1414"/>
    <w:rsid w:val="002A2A16"/>
    <w:rsid w:val="002A5AFC"/>
    <w:rsid w:val="002A5F78"/>
    <w:rsid w:val="002A642D"/>
    <w:rsid w:val="002A7C48"/>
    <w:rsid w:val="002B1746"/>
    <w:rsid w:val="002B5580"/>
    <w:rsid w:val="002B5EA0"/>
    <w:rsid w:val="002B65E2"/>
    <w:rsid w:val="002C0900"/>
    <w:rsid w:val="002C25A9"/>
    <w:rsid w:val="002C2AD4"/>
    <w:rsid w:val="002C38DE"/>
    <w:rsid w:val="002C4CB1"/>
    <w:rsid w:val="002C4F9F"/>
    <w:rsid w:val="002C5FBE"/>
    <w:rsid w:val="002C6A92"/>
    <w:rsid w:val="002C78C5"/>
    <w:rsid w:val="002D2364"/>
    <w:rsid w:val="002D5495"/>
    <w:rsid w:val="002D6976"/>
    <w:rsid w:val="002E0F4A"/>
    <w:rsid w:val="002E26B0"/>
    <w:rsid w:val="002E5C90"/>
    <w:rsid w:val="002E6091"/>
    <w:rsid w:val="002E742A"/>
    <w:rsid w:val="002F1246"/>
    <w:rsid w:val="002F19B9"/>
    <w:rsid w:val="002F609A"/>
    <w:rsid w:val="002F793A"/>
    <w:rsid w:val="00300239"/>
    <w:rsid w:val="00301211"/>
    <w:rsid w:val="003039EA"/>
    <w:rsid w:val="00306749"/>
    <w:rsid w:val="00310F66"/>
    <w:rsid w:val="003161B4"/>
    <w:rsid w:val="0032182E"/>
    <w:rsid w:val="00323AAF"/>
    <w:rsid w:val="00323ACD"/>
    <w:rsid w:val="0032576E"/>
    <w:rsid w:val="00332638"/>
    <w:rsid w:val="003326D3"/>
    <w:rsid w:val="00334CB7"/>
    <w:rsid w:val="00335DD2"/>
    <w:rsid w:val="00337939"/>
    <w:rsid w:val="00340909"/>
    <w:rsid w:val="00340EC1"/>
    <w:rsid w:val="003414DB"/>
    <w:rsid w:val="003426D9"/>
    <w:rsid w:val="00342B66"/>
    <w:rsid w:val="00343EC1"/>
    <w:rsid w:val="0034402E"/>
    <w:rsid w:val="0034506F"/>
    <w:rsid w:val="00345ABA"/>
    <w:rsid w:val="003466F2"/>
    <w:rsid w:val="00350DD8"/>
    <w:rsid w:val="00352BAC"/>
    <w:rsid w:val="00355BA2"/>
    <w:rsid w:val="00357960"/>
    <w:rsid w:val="00357E3E"/>
    <w:rsid w:val="00361F1A"/>
    <w:rsid w:val="0036252D"/>
    <w:rsid w:val="00363FF3"/>
    <w:rsid w:val="0036404E"/>
    <w:rsid w:val="0036486B"/>
    <w:rsid w:val="00364E47"/>
    <w:rsid w:val="00370547"/>
    <w:rsid w:val="00370AFB"/>
    <w:rsid w:val="0037189E"/>
    <w:rsid w:val="00373AAE"/>
    <w:rsid w:val="003742FA"/>
    <w:rsid w:val="0037509D"/>
    <w:rsid w:val="00376964"/>
    <w:rsid w:val="00377157"/>
    <w:rsid w:val="0038003A"/>
    <w:rsid w:val="0038257D"/>
    <w:rsid w:val="00385B95"/>
    <w:rsid w:val="00385C0A"/>
    <w:rsid w:val="00385F00"/>
    <w:rsid w:val="00387EEB"/>
    <w:rsid w:val="00391AE9"/>
    <w:rsid w:val="00395B76"/>
    <w:rsid w:val="003A06E6"/>
    <w:rsid w:val="003A39B2"/>
    <w:rsid w:val="003A64A4"/>
    <w:rsid w:val="003A7BD0"/>
    <w:rsid w:val="003B25DF"/>
    <w:rsid w:val="003B39E4"/>
    <w:rsid w:val="003B4127"/>
    <w:rsid w:val="003B6CB3"/>
    <w:rsid w:val="003B7399"/>
    <w:rsid w:val="003B7BDF"/>
    <w:rsid w:val="003C2F47"/>
    <w:rsid w:val="003C32DF"/>
    <w:rsid w:val="003C4831"/>
    <w:rsid w:val="003C7D29"/>
    <w:rsid w:val="003D219C"/>
    <w:rsid w:val="003D4A0E"/>
    <w:rsid w:val="003E0116"/>
    <w:rsid w:val="003E0F26"/>
    <w:rsid w:val="003E2ACB"/>
    <w:rsid w:val="003E2C22"/>
    <w:rsid w:val="003E337A"/>
    <w:rsid w:val="003E3684"/>
    <w:rsid w:val="003E5A18"/>
    <w:rsid w:val="003E5DB1"/>
    <w:rsid w:val="003E653A"/>
    <w:rsid w:val="003E694B"/>
    <w:rsid w:val="003E7CC0"/>
    <w:rsid w:val="003F45AA"/>
    <w:rsid w:val="004026E6"/>
    <w:rsid w:val="00402AC8"/>
    <w:rsid w:val="00405C98"/>
    <w:rsid w:val="00406BAF"/>
    <w:rsid w:val="00407C92"/>
    <w:rsid w:val="004148CA"/>
    <w:rsid w:val="00414F60"/>
    <w:rsid w:val="00415A3F"/>
    <w:rsid w:val="00416185"/>
    <w:rsid w:val="004203C9"/>
    <w:rsid w:val="00420E7A"/>
    <w:rsid w:val="0043060A"/>
    <w:rsid w:val="00431522"/>
    <w:rsid w:val="00431594"/>
    <w:rsid w:val="004315F0"/>
    <w:rsid w:val="00432125"/>
    <w:rsid w:val="00434403"/>
    <w:rsid w:val="0043643F"/>
    <w:rsid w:val="00442AED"/>
    <w:rsid w:val="0044655E"/>
    <w:rsid w:val="0045148D"/>
    <w:rsid w:val="0045344E"/>
    <w:rsid w:val="00453C2D"/>
    <w:rsid w:val="00464814"/>
    <w:rsid w:val="0046747A"/>
    <w:rsid w:val="0046790C"/>
    <w:rsid w:val="00470396"/>
    <w:rsid w:val="00470D95"/>
    <w:rsid w:val="004737C4"/>
    <w:rsid w:val="00475050"/>
    <w:rsid w:val="0047773D"/>
    <w:rsid w:val="004804B0"/>
    <w:rsid w:val="004835E5"/>
    <w:rsid w:val="00484191"/>
    <w:rsid w:val="00485FA5"/>
    <w:rsid w:val="0049032C"/>
    <w:rsid w:val="00490404"/>
    <w:rsid w:val="00491AAD"/>
    <w:rsid w:val="004920B9"/>
    <w:rsid w:val="00492DE0"/>
    <w:rsid w:val="0049419F"/>
    <w:rsid w:val="00496A41"/>
    <w:rsid w:val="00497326"/>
    <w:rsid w:val="004A1B91"/>
    <w:rsid w:val="004A1DE3"/>
    <w:rsid w:val="004A2399"/>
    <w:rsid w:val="004A2B70"/>
    <w:rsid w:val="004A345F"/>
    <w:rsid w:val="004A5DE0"/>
    <w:rsid w:val="004A6BFB"/>
    <w:rsid w:val="004A769F"/>
    <w:rsid w:val="004A7B63"/>
    <w:rsid w:val="004A7C1F"/>
    <w:rsid w:val="004B48B0"/>
    <w:rsid w:val="004C2946"/>
    <w:rsid w:val="004C41C1"/>
    <w:rsid w:val="004D2B14"/>
    <w:rsid w:val="004D7B31"/>
    <w:rsid w:val="004E09CE"/>
    <w:rsid w:val="004E31A0"/>
    <w:rsid w:val="004E62DF"/>
    <w:rsid w:val="004E6AFD"/>
    <w:rsid w:val="004E7DC0"/>
    <w:rsid w:val="004F170E"/>
    <w:rsid w:val="004F385A"/>
    <w:rsid w:val="005046D8"/>
    <w:rsid w:val="00505ABA"/>
    <w:rsid w:val="005060FD"/>
    <w:rsid w:val="005073E7"/>
    <w:rsid w:val="005078D2"/>
    <w:rsid w:val="00510E45"/>
    <w:rsid w:val="005128B1"/>
    <w:rsid w:val="005141BF"/>
    <w:rsid w:val="00516D4B"/>
    <w:rsid w:val="005227B4"/>
    <w:rsid w:val="00527569"/>
    <w:rsid w:val="0053265E"/>
    <w:rsid w:val="00535AFD"/>
    <w:rsid w:val="00535D69"/>
    <w:rsid w:val="005362E1"/>
    <w:rsid w:val="00537DA9"/>
    <w:rsid w:val="00540D2A"/>
    <w:rsid w:val="0054506E"/>
    <w:rsid w:val="00545833"/>
    <w:rsid w:val="0054732A"/>
    <w:rsid w:val="0055177D"/>
    <w:rsid w:val="0055191B"/>
    <w:rsid w:val="005539DF"/>
    <w:rsid w:val="00553DAD"/>
    <w:rsid w:val="005546A6"/>
    <w:rsid w:val="005624CB"/>
    <w:rsid w:val="00562D7A"/>
    <w:rsid w:val="00564B51"/>
    <w:rsid w:val="00565753"/>
    <w:rsid w:val="00570C99"/>
    <w:rsid w:val="005773B6"/>
    <w:rsid w:val="00577464"/>
    <w:rsid w:val="00580DE9"/>
    <w:rsid w:val="00581537"/>
    <w:rsid w:val="005853C9"/>
    <w:rsid w:val="00585C64"/>
    <w:rsid w:val="00585EAC"/>
    <w:rsid w:val="0059068F"/>
    <w:rsid w:val="00595321"/>
    <w:rsid w:val="00595459"/>
    <w:rsid w:val="00596AE7"/>
    <w:rsid w:val="00597480"/>
    <w:rsid w:val="005A160F"/>
    <w:rsid w:val="005A53E1"/>
    <w:rsid w:val="005A5808"/>
    <w:rsid w:val="005A7060"/>
    <w:rsid w:val="005B0863"/>
    <w:rsid w:val="005B2C6D"/>
    <w:rsid w:val="005B4782"/>
    <w:rsid w:val="005B7659"/>
    <w:rsid w:val="005B77C9"/>
    <w:rsid w:val="005C2B1F"/>
    <w:rsid w:val="005C3AEC"/>
    <w:rsid w:val="005C4CC8"/>
    <w:rsid w:val="005C77C3"/>
    <w:rsid w:val="005D03D9"/>
    <w:rsid w:val="005D0A86"/>
    <w:rsid w:val="005D1C21"/>
    <w:rsid w:val="005D3654"/>
    <w:rsid w:val="005D38F1"/>
    <w:rsid w:val="005D5071"/>
    <w:rsid w:val="005D514E"/>
    <w:rsid w:val="005D57C4"/>
    <w:rsid w:val="005E262D"/>
    <w:rsid w:val="005E2E51"/>
    <w:rsid w:val="005E3970"/>
    <w:rsid w:val="005E3EF0"/>
    <w:rsid w:val="005E4285"/>
    <w:rsid w:val="005E462A"/>
    <w:rsid w:val="005E4820"/>
    <w:rsid w:val="005E4958"/>
    <w:rsid w:val="005E5E91"/>
    <w:rsid w:val="005E6FC8"/>
    <w:rsid w:val="005F06B0"/>
    <w:rsid w:val="005F27EE"/>
    <w:rsid w:val="005F3E73"/>
    <w:rsid w:val="005F448E"/>
    <w:rsid w:val="005F457C"/>
    <w:rsid w:val="005F5A10"/>
    <w:rsid w:val="005F5C15"/>
    <w:rsid w:val="005F6B4B"/>
    <w:rsid w:val="005F7B7D"/>
    <w:rsid w:val="005F7DB4"/>
    <w:rsid w:val="005F7F0C"/>
    <w:rsid w:val="006024C7"/>
    <w:rsid w:val="006030CC"/>
    <w:rsid w:val="00606433"/>
    <w:rsid w:val="006077CA"/>
    <w:rsid w:val="00610BEC"/>
    <w:rsid w:val="006110B3"/>
    <w:rsid w:val="00612270"/>
    <w:rsid w:val="00612E96"/>
    <w:rsid w:val="00616043"/>
    <w:rsid w:val="00616763"/>
    <w:rsid w:val="00616E05"/>
    <w:rsid w:val="006177BC"/>
    <w:rsid w:val="00623403"/>
    <w:rsid w:val="00624BA5"/>
    <w:rsid w:val="00624C9F"/>
    <w:rsid w:val="00630DF6"/>
    <w:rsid w:val="006349DD"/>
    <w:rsid w:val="0064199A"/>
    <w:rsid w:val="00641FA1"/>
    <w:rsid w:val="00642030"/>
    <w:rsid w:val="0064276F"/>
    <w:rsid w:val="00645769"/>
    <w:rsid w:val="006533B9"/>
    <w:rsid w:val="00657BCB"/>
    <w:rsid w:val="00657D3A"/>
    <w:rsid w:val="006631FC"/>
    <w:rsid w:val="0066377E"/>
    <w:rsid w:val="00670FA5"/>
    <w:rsid w:val="00671B4C"/>
    <w:rsid w:val="00672C95"/>
    <w:rsid w:val="00672E5F"/>
    <w:rsid w:val="0067421D"/>
    <w:rsid w:val="0067454F"/>
    <w:rsid w:val="0067569E"/>
    <w:rsid w:val="0068151B"/>
    <w:rsid w:val="00682EC4"/>
    <w:rsid w:val="00685380"/>
    <w:rsid w:val="00686B68"/>
    <w:rsid w:val="006909CA"/>
    <w:rsid w:val="00692A7B"/>
    <w:rsid w:val="00693EF5"/>
    <w:rsid w:val="006952A7"/>
    <w:rsid w:val="006962F4"/>
    <w:rsid w:val="00696589"/>
    <w:rsid w:val="006A08BE"/>
    <w:rsid w:val="006A0912"/>
    <w:rsid w:val="006A0C17"/>
    <w:rsid w:val="006A5505"/>
    <w:rsid w:val="006A6911"/>
    <w:rsid w:val="006B0DE2"/>
    <w:rsid w:val="006B3002"/>
    <w:rsid w:val="006B64A8"/>
    <w:rsid w:val="006B6FBB"/>
    <w:rsid w:val="006C2097"/>
    <w:rsid w:val="006C3789"/>
    <w:rsid w:val="006C40FC"/>
    <w:rsid w:val="006C795B"/>
    <w:rsid w:val="006D01D9"/>
    <w:rsid w:val="006D0D28"/>
    <w:rsid w:val="006D1B6E"/>
    <w:rsid w:val="006D5C0D"/>
    <w:rsid w:val="006E1DB8"/>
    <w:rsid w:val="006E1E7A"/>
    <w:rsid w:val="006E277B"/>
    <w:rsid w:val="006E408D"/>
    <w:rsid w:val="00700C8C"/>
    <w:rsid w:val="007050B7"/>
    <w:rsid w:val="00705EBA"/>
    <w:rsid w:val="007076D3"/>
    <w:rsid w:val="0071060D"/>
    <w:rsid w:val="00712202"/>
    <w:rsid w:val="007133F5"/>
    <w:rsid w:val="00715D01"/>
    <w:rsid w:val="007164E2"/>
    <w:rsid w:val="0071791D"/>
    <w:rsid w:val="00721F35"/>
    <w:rsid w:val="00722CDF"/>
    <w:rsid w:val="007231BD"/>
    <w:rsid w:val="00724895"/>
    <w:rsid w:val="00726216"/>
    <w:rsid w:val="0073072F"/>
    <w:rsid w:val="00733629"/>
    <w:rsid w:val="00736B11"/>
    <w:rsid w:val="00736E62"/>
    <w:rsid w:val="00737067"/>
    <w:rsid w:val="00737088"/>
    <w:rsid w:val="007401CF"/>
    <w:rsid w:val="00742E22"/>
    <w:rsid w:val="0074322E"/>
    <w:rsid w:val="007448E4"/>
    <w:rsid w:val="0074539D"/>
    <w:rsid w:val="00750516"/>
    <w:rsid w:val="0075184B"/>
    <w:rsid w:val="00752622"/>
    <w:rsid w:val="007552B3"/>
    <w:rsid w:val="0075544E"/>
    <w:rsid w:val="007634A9"/>
    <w:rsid w:val="00763B5E"/>
    <w:rsid w:val="00766342"/>
    <w:rsid w:val="00766C6B"/>
    <w:rsid w:val="007710AE"/>
    <w:rsid w:val="007722E1"/>
    <w:rsid w:val="0077315E"/>
    <w:rsid w:val="0077405C"/>
    <w:rsid w:val="0077680F"/>
    <w:rsid w:val="00784DA8"/>
    <w:rsid w:val="00787A2B"/>
    <w:rsid w:val="00792ABC"/>
    <w:rsid w:val="00793444"/>
    <w:rsid w:val="00795916"/>
    <w:rsid w:val="00795A46"/>
    <w:rsid w:val="00796FF9"/>
    <w:rsid w:val="007A4EA8"/>
    <w:rsid w:val="007B1274"/>
    <w:rsid w:val="007B17E1"/>
    <w:rsid w:val="007B19C2"/>
    <w:rsid w:val="007B1A10"/>
    <w:rsid w:val="007B22AC"/>
    <w:rsid w:val="007B2E49"/>
    <w:rsid w:val="007B3642"/>
    <w:rsid w:val="007B387C"/>
    <w:rsid w:val="007B43A1"/>
    <w:rsid w:val="007B5E5D"/>
    <w:rsid w:val="007B602D"/>
    <w:rsid w:val="007C0167"/>
    <w:rsid w:val="007C4B7D"/>
    <w:rsid w:val="007C4CA5"/>
    <w:rsid w:val="007C536C"/>
    <w:rsid w:val="007C7AB5"/>
    <w:rsid w:val="007D029F"/>
    <w:rsid w:val="007D0FAB"/>
    <w:rsid w:val="007D2B50"/>
    <w:rsid w:val="007D366D"/>
    <w:rsid w:val="007D4818"/>
    <w:rsid w:val="007D5882"/>
    <w:rsid w:val="007D692C"/>
    <w:rsid w:val="007E0150"/>
    <w:rsid w:val="007E134A"/>
    <w:rsid w:val="007E2207"/>
    <w:rsid w:val="007E3551"/>
    <w:rsid w:val="007E360D"/>
    <w:rsid w:val="007E7636"/>
    <w:rsid w:val="007F102E"/>
    <w:rsid w:val="007F35DA"/>
    <w:rsid w:val="007F3818"/>
    <w:rsid w:val="007F61C3"/>
    <w:rsid w:val="007F6B9B"/>
    <w:rsid w:val="00800058"/>
    <w:rsid w:val="008006B4"/>
    <w:rsid w:val="008068D1"/>
    <w:rsid w:val="008069E8"/>
    <w:rsid w:val="0081707C"/>
    <w:rsid w:val="008171AA"/>
    <w:rsid w:val="00817EF1"/>
    <w:rsid w:val="008217E2"/>
    <w:rsid w:val="00822B68"/>
    <w:rsid w:val="00822CC4"/>
    <w:rsid w:val="008239A4"/>
    <w:rsid w:val="00826FEC"/>
    <w:rsid w:val="008270D3"/>
    <w:rsid w:val="00830C5E"/>
    <w:rsid w:val="00830D1B"/>
    <w:rsid w:val="008334FC"/>
    <w:rsid w:val="00835AFA"/>
    <w:rsid w:val="0084319C"/>
    <w:rsid w:val="008451E5"/>
    <w:rsid w:val="00851A59"/>
    <w:rsid w:val="00851E0A"/>
    <w:rsid w:val="00853300"/>
    <w:rsid w:val="00856F02"/>
    <w:rsid w:val="00857D25"/>
    <w:rsid w:val="008607F5"/>
    <w:rsid w:val="00861DEF"/>
    <w:rsid w:val="00863392"/>
    <w:rsid w:val="00865EB4"/>
    <w:rsid w:val="00870538"/>
    <w:rsid w:val="008736C4"/>
    <w:rsid w:val="00873784"/>
    <w:rsid w:val="0087386F"/>
    <w:rsid w:val="00875F31"/>
    <w:rsid w:val="00876BD0"/>
    <w:rsid w:val="00877592"/>
    <w:rsid w:val="00877A33"/>
    <w:rsid w:val="008807DC"/>
    <w:rsid w:val="00880B54"/>
    <w:rsid w:val="0088201B"/>
    <w:rsid w:val="00883014"/>
    <w:rsid w:val="0088596E"/>
    <w:rsid w:val="00885F76"/>
    <w:rsid w:val="008878C4"/>
    <w:rsid w:val="00891CBE"/>
    <w:rsid w:val="008927BE"/>
    <w:rsid w:val="0089405E"/>
    <w:rsid w:val="00894B0A"/>
    <w:rsid w:val="0089650F"/>
    <w:rsid w:val="008974D3"/>
    <w:rsid w:val="008A04E0"/>
    <w:rsid w:val="008A1A1C"/>
    <w:rsid w:val="008A26B5"/>
    <w:rsid w:val="008A2B97"/>
    <w:rsid w:val="008A3E30"/>
    <w:rsid w:val="008A6D62"/>
    <w:rsid w:val="008A7B40"/>
    <w:rsid w:val="008B0209"/>
    <w:rsid w:val="008B1359"/>
    <w:rsid w:val="008B4E82"/>
    <w:rsid w:val="008C0542"/>
    <w:rsid w:val="008C11E9"/>
    <w:rsid w:val="008C1D2E"/>
    <w:rsid w:val="008C1F0C"/>
    <w:rsid w:val="008C2231"/>
    <w:rsid w:val="008C518C"/>
    <w:rsid w:val="008C6BE3"/>
    <w:rsid w:val="008D6C81"/>
    <w:rsid w:val="008D6F0B"/>
    <w:rsid w:val="008E1D31"/>
    <w:rsid w:val="008E2FB5"/>
    <w:rsid w:val="008E3931"/>
    <w:rsid w:val="008F14A4"/>
    <w:rsid w:val="008F1CA7"/>
    <w:rsid w:val="008F1F71"/>
    <w:rsid w:val="008F3519"/>
    <w:rsid w:val="008F6391"/>
    <w:rsid w:val="00900207"/>
    <w:rsid w:val="0090092E"/>
    <w:rsid w:val="00906D7F"/>
    <w:rsid w:val="00907477"/>
    <w:rsid w:val="009123B0"/>
    <w:rsid w:val="00912D90"/>
    <w:rsid w:val="00912DA4"/>
    <w:rsid w:val="00922D26"/>
    <w:rsid w:val="00925A70"/>
    <w:rsid w:val="009304E4"/>
    <w:rsid w:val="00932A2D"/>
    <w:rsid w:val="0093673E"/>
    <w:rsid w:val="00940FB0"/>
    <w:rsid w:val="00941922"/>
    <w:rsid w:val="009426C1"/>
    <w:rsid w:val="009434D5"/>
    <w:rsid w:val="009442AE"/>
    <w:rsid w:val="00944DD7"/>
    <w:rsid w:val="00945BD4"/>
    <w:rsid w:val="009576FC"/>
    <w:rsid w:val="009577E0"/>
    <w:rsid w:val="00961A35"/>
    <w:rsid w:val="00965ADE"/>
    <w:rsid w:val="00967720"/>
    <w:rsid w:val="009736FC"/>
    <w:rsid w:val="0097391C"/>
    <w:rsid w:val="009747DB"/>
    <w:rsid w:val="00975588"/>
    <w:rsid w:val="00976A86"/>
    <w:rsid w:val="00980EC8"/>
    <w:rsid w:val="00982007"/>
    <w:rsid w:val="00982E17"/>
    <w:rsid w:val="00982E89"/>
    <w:rsid w:val="009831C7"/>
    <w:rsid w:val="00984DB9"/>
    <w:rsid w:val="009868E8"/>
    <w:rsid w:val="00986B27"/>
    <w:rsid w:val="009875A7"/>
    <w:rsid w:val="00991379"/>
    <w:rsid w:val="00996051"/>
    <w:rsid w:val="00997109"/>
    <w:rsid w:val="00997CC1"/>
    <w:rsid w:val="009A0D38"/>
    <w:rsid w:val="009A3251"/>
    <w:rsid w:val="009A7412"/>
    <w:rsid w:val="009B072A"/>
    <w:rsid w:val="009B221B"/>
    <w:rsid w:val="009B782D"/>
    <w:rsid w:val="009C122B"/>
    <w:rsid w:val="009C2EE3"/>
    <w:rsid w:val="009C38E4"/>
    <w:rsid w:val="009C489E"/>
    <w:rsid w:val="009C6D20"/>
    <w:rsid w:val="009C73D6"/>
    <w:rsid w:val="009D16B3"/>
    <w:rsid w:val="009D2B0B"/>
    <w:rsid w:val="009D7C06"/>
    <w:rsid w:val="009E0FD2"/>
    <w:rsid w:val="009E37BB"/>
    <w:rsid w:val="009E56FF"/>
    <w:rsid w:val="009E7A40"/>
    <w:rsid w:val="009F3589"/>
    <w:rsid w:val="009F4388"/>
    <w:rsid w:val="009F6164"/>
    <w:rsid w:val="00A003C0"/>
    <w:rsid w:val="00A02B92"/>
    <w:rsid w:val="00A077F1"/>
    <w:rsid w:val="00A10B41"/>
    <w:rsid w:val="00A11F14"/>
    <w:rsid w:val="00A14D22"/>
    <w:rsid w:val="00A158D3"/>
    <w:rsid w:val="00A16646"/>
    <w:rsid w:val="00A2035F"/>
    <w:rsid w:val="00A24D9A"/>
    <w:rsid w:val="00A25395"/>
    <w:rsid w:val="00A26D8C"/>
    <w:rsid w:val="00A27599"/>
    <w:rsid w:val="00A304A7"/>
    <w:rsid w:val="00A34663"/>
    <w:rsid w:val="00A371E6"/>
    <w:rsid w:val="00A40129"/>
    <w:rsid w:val="00A41D70"/>
    <w:rsid w:val="00A42E45"/>
    <w:rsid w:val="00A439FD"/>
    <w:rsid w:val="00A43EAD"/>
    <w:rsid w:val="00A4622C"/>
    <w:rsid w:val="00A46D29"/>
    <w:rsid w:val="00A504CF"/>
    <w:rsid w:val="00A53A86"/>
    <w:rsid w:val="00A56954"/>
    <w:rsid w:val="00A60564"/>
    <w:rsid w:val="00A61436"/>
    <w:rsid w:val="00A62AB3"/>
    <w:rsid w:val="00A64F9B"/>
    <w:rsid w:val="00A651D7"/>
    <w:rsid w:val="00A6545C"/>
    <w:rsid w:val="00A70BA9"/>
    <w:rsid w:val="00A71B06"/>
    <w:rsid w:val="00A72195"/>
    <w:rsid w:val="00A73435"/>
    <w:rsid w:val="00A74396"/>
    <w:rsid w:val="00A74DDA"/>
    <w:rsid w:val="00A75204"/>
    <w:rsid w:val="00A75EC4"/>
    <w:rsid w:val="00A83361"/>
    <w:rsid w:val="00A83DBB"/>
    <w:rsid w:val="00A8420A"/>
    <w:rsid w:val="00A92B3A"/>
    <w:rsid w:val="00A96F0B"/>
    <w:rsid w:val="00A97D9F"/>
    <w:rsid w:val="00AA2389"/>
    <w:rsid w:val="00AA263D"/>
    <w:rsid w:val="00AA5B26"/>
    <w:rsid w:val="00AB4467"/>
    <w:rsid w:val="00AB53AD"/>
    <w:rsid w:val="00AC40FE"/>
    <w:rsid w:val="00AC448F"/>
    <w:rsid w:val="00AC6FD3"/>
    <w:rsid w:val="00AC74D0"/>
    <w:rsid w:val="00AD00F4"/>
    <w:rsid w:val="00AD0B14"/>
    <w:rsid w:val="00AD17EB"/>
    <w:rsid w:val="00AD3F89"/>
    <w:rsid w:val="00AD6ABC"/>
    <w:rsid w:val="00AE1611"/>
    <w:rsid w:val="00AE1D6A"/>
    <w:rsid w:val="00AF06E4"/>
    <w:rsid w:val="00AF203C"/>
    <w:rsid w:val="00AF27EA"/>
    <w:rsid w:val="00AF573C"/>
    <w:rsid w:val="00AF6008"/>
    <w:rsid w:val="00B0037F"/>
    <w:rsid w:val="00B01132"/>
    <w:rsid w:val="00B02FD1"/>
    <w:rsid w:val="00B0397D"/>
    <w:rsid w:val="00B068CC"/>
    <w:rsid w:val="00B1077B"/>
    <w:rsid w:val="00B14843"/>
    <w:rsid w:val="00B174BD"/>
    <w:rsid w:val="00B17AD5"/>
    <w:rsid w:val="00B214B3"/>
    <w:rsid w:val="00B21AC1"/>
    <w:rsid w:val="00B22977"/>
    <w:rsid w:val="00B270E8"/>
    <w:rsid w:val="00B31705"/>
    <w:rsid w:val="00B32160"/>
    <w:rsid w:val="00B33053"/>
    <w:rsid w:val="00B34D2A"/>
    <w:rsid w:val="00B34DDB"/>
    <w:rsid w:val="00B3697D"/>
    <w:rsid w:val="00B37E37"/>
    <w:rsid w:val="00B4087B"/>
    <w:rsid w:val="00B419F2"/>
    <w:rsid w:val="00B443C3"/>
    <w:rsid w:val="00B46C23"/>
    <w:rsid w:val="00B47BF4"/>
    <w:rsid w:val="00B47F75"/>
    <w:rsid w:val="00B50215"/>
    <w:rsid w:val="00B50279"/>
    <w:rsid w:val="00B504F2"/>
    <w:rsid w:val="00B50E87"/>
    <w:rsid w:val="00B51F6A"/>
    <w:rsid w:val="00B54A56"/>
    <w:rsid w:val="00B56AC4"/>
    <w:rsid w:val="00B57F69"/>
    <w:rsid w:val="00B6139A"/>
    <w:rsid w:val="00B62323"/>
    <w:rsid w:val="00B64630"/>
    <w:rsid w:val="00B65B15"/>
    <w:rsid w:val="00B719D0"/>
    <w:rsid w:val="00B71CCD"/>
    <w:rsid w:val="00B72FFC"/>
    <w:rsid w:val="00B742D5"/>
    <w:rsid w:val="00B74FD2"/>
    <w:rsid w:val="00B76025"/>
    <w:rsid w:val="00B76CE7"/>
    <w:rsid w:val="00B76EE8"/>
    <w:rsid w:val="00B811F8"/>
    <w:rsid w:val="00B81A7E"/>
    <w:rsid w:val="00B876E1"/>
    <w:rsid w:val="00B87AB5"/>
    <w:rsid w:val="00B907A0"/>
    <w:rsid w:val="00B9123A"/>
    <w:rsid w:val="00B9450B"/>
    <w:rsid w:val="00BA072D"/>
    <w:rsid w:val="00BA1D3F"/>
    <w:rsid w:val="00BA51DD"/>
    <w:rsid w:val="00BB0D30"/>
    <w:rsid w:val="00BB16B5"/>
    <w:rsid w:val="00BB1CAD"/>
    <w:rsid w:val="00BB3CB4"/>
    <w:rsid w:val="00BB3F65"/>
    <w:rsid w:val="00BB524E"/>
    <w:rsid w:val="00BB554D"/>
    <w:rsid w:val="00BB55C0"/>
    <w:rsid w:val="00BC3B3C"/>
    <w:rsid w:val="00BC4040"/>
    <w:rsid w:val="00BC474B"/>
    <w:rsid w:val="00BC4954"/>
    <w:rsid w:val="00BC49D3"/>
    <w:rsid w:val="00BC4FA1"/>
    <w:rsid w:val="00BC6A80"/>
    <w:rsid w:val="00BD0C6D"/>
    <w:rsid w:val="00BD1098"/>
    <w:rsid w:val="00BD1BCB"/>
    <w:rsid w:val="00BD2E8F"/>
    <w:rsid w:val="00BD2EA6"/>
    <w:rsid w:val="00BE2C99"/>
    <w:rsid w:val="00BE2E99"/>
    <w:rsid w:val="00BE4648"/>
    <w:rsid w:val="00BE66DB"/>
    <w:rsid w:val="00BE6ADC"/>
    <w:rsid w:val="00BF3156"/>
    <w:rsid w:val="00BF35A5"/>
    <w:rsid w:val="00BF4EE6"/>
    <w:rsid w:val="00C0129F"/>
    <w:rsid w:val="00C020E3"/>
    <w:rsid w:val="00C031BF"/>
    <w:rsid w:val="00C0362D"/>
    <w:rsid w:val="00C109FB"/>
    <w:rsid w:val="00C147A1"/>
    <w:rsid w:val="00C2247A"/>
    <w:rsid w:val="00C247DA"/>
    <w:rsid w:val="00C3222F"/>
    <w:rsid w:val="00C33706"/>
    <w:rsid w:val="00C46E83"/>
    <w:rsid w:val="00C47F65"/>
    <w:rsid w:val="00C5164B"/>
    <w:rsid w:val="00C51FDB"/>
    <w:rsid w:val="00C54309"/>
    <w:rsid w:val="00C5452C"/>
    <w:rsid w:val="00C54613"/>
    <w:rsid w:val="00C546E7"/>
    <w:rsid w:val="00C55BDF"/>
    <w:rsid w:val="00C55C70"/>
    <w:rsid w:val="00C61332"/>
    <w:rsid w:val="00C613D1"/>
    <w:rsid w:val="00C6308B"/>
    <w:rsid w:val="00C65FDB"/>
    <w:rsid w:val="00C663AC"/>
    <w:rsid w:val="00C67D9C"/>
    <w:rsid w:val="00C70B8C"/>
    <w:rsid w:val="00C75809"/>
    <w:rsid w:val="00C76545"/>
    <w:rsid w:val="00C803D8"/>
    <w:rsid w:val="00C8131A"/>
    <w:rsid w:val="00C8157E"/>
    <w:rsid w:val="00C858F3"/>
    <w:rsid w:val="00C918F7"/>
    <w:rsid w:val="00C91912"/>
    <w:rsid w:val="00C91E5D"/>
    <w:rsid w:val="00C95002"/>
    <w:rsid w:val="00C95AFA"/>
    <w:rsid w:val="00C95BE0"/>
    <w:rsid w:val="00CA014B"/>
    <w:rsid w:val="00CA23EC"/>
    <w:rsid w:val="00CA662A"/>
    <w:rsid w:val="00CB167E"/>
    <w:rsid w:val="00CB55C7"/>
    <w:rsid w:val="00CB75A8"/>
    <w:rsid w:val="00CC01A1"/>
    <w:rsid w:val="00CC1568"/>
    <w:rsid w:val="00CD1907"/>
    <w:rsid w:val="00CD533B"/>
    <w:rsid w:val="00CD6D80"/>
    <w:rsid w:val="00CE087E"/>
    <w:rsid w:val="00CE2BE8"/>
    <w:rsid w:val="00CE34F2"/>
    <w:rsid w:val="00CE5E2E"/>
    <w:rsid w:val="00CE7C47"/>
    <w:rsid w:val="00CF5A1D"/>
    <w:rsid w:val="00D009FC"/>
    <w:rsid w:val="00D010E9"/>
    <w:rsid w:val="00D03EBF"/>
    <w:rsid w:val="00D05BDD"/>
    <w:rsid w:val="00D073BB"/>
    <w:rsid w:val="00D10CA0"/>
    <w:rsid w:val="00D10F92"/>
    <w:rsid w:val="00D11B9E"/>
    <w:rsid w:val="00D121FD"/>
    <w:rsid w:val="00D123F0"/>
    <w:rsid w:val="00D12887"/>
    <w:rsid w:val="00D1398A"/>
    <w:rsid w:val="00D14395"/>
    <w:rsid w:val="00D14ACF"/>
    <w:rsid w:val="00D15EB0"/>
    <w:rsid w:val="00D16916"/>
    <w:rsid w:val="00D20629"/>
    <w:rsid w:val="00D24004"/>
    <w:rsid w:val="00D24D61"/>
    <w:rsid w:val="00D2547B"/>
    <w:rsid w:val="00D2564B"/>
    <w:rsid w:val="00D2650E"/>
    <w:rsid w:val="00D311E4"/>
    <w:rsid w:val="00D3205B"/>
    <w:rsid w:val="00D33D53"/>
    <w:rsid w:val="00D345B5"/>
    <w:rsid w:val="00D37097"/>
    <w:rsid w:val="00D42976"/>
    <w:rsid w:val="00D429E0"/>
    <w:rsid w:val="00D43415"/>
    <w:rsid w:val="00D43A7B"/>
    <w:rsid w:val="00D43D55"/>
    <w:rsid w:val="00D4406F"/>
    <w:rsid w:val="00D52E0B"/>
    <w:rsid w:val="00D54DDA"/>
    <w:rsid w:val="00D551FC"/>
    <w:rsid w:val="00D562AA"/>
    <w:rsid w:val="00D56B57"/>
    <w:rsid w:val="00D612F4"/>
    <w:rsid w:val="00D61FB7"/>
    <w:rsid w:val="00D64EFB"/>
    <w:rsid w:val="00D65BBB"/>
    <w:rsid w:val="00D6662B"/>
    <w:rsid w:val="00D67479"/>
    <w:rsid w:val="00D678A5"/>
    <w:rsid w:val="00D67E5B"/>
    <w:rsid w:val="00D7072C"/>
    <w:rsid w:val="00D70BD8"/>
    <w:rsid w:val="00D724A4"/>
    <w:rsid w:val="00D726A4"/>
    <w:rsid w:val="00D72B42"/>
    <w:rsid w:val="00D7544C"/>
    <w:rsid w:val="00D77C66"/>
    <w:rsid w:val="00D81388"/>
    <w:rsid w:val="00D81B54"/>
    <w:rsid w:val="00D82200"/>
    <w:rsid w:val="00D83DB8"/>
    <w:rsid w:val="00D84FC7"/>
    <w:rsid w:val="00D84FD3"/>
    <w:rsid w:val="00D8565C"/>
    <w:rsid w:val="00D9008D"/>
    <w:rsid w:val="00D90149"/>
    <w:rsid w:val="00D90353"/>
    <w:rsid w:val="00D91EB9"/>
    <w:rsid w:val="00D95B3D"/>
    <w:rsid w:val="00D95D5C"/>
    <w:rsid w:val="00D9602E"/>
    <w:rsid w:val="00DA4603"/>
    <w:rsid w:val="00DA59F8"/>
    <w:rsid w:val="00DB079B"/>
    <w:rsid w:val="00DB0A43"/>
    <w:rsid w:val="00DB0E79"/>
    <w:rsid w:val="00DB204F"/>
    <w:rsid w:val="00DB2DFB"/>
    <w:rsid w:val="00DC0D42"/>
    <w:rsid w:val="00DC12F4"/>
    <w:rsid w:val="00DC429B"/>
    <w:rsid w:val="00DC4B47"/>
    <w:rsid w:val="00DC7251"/>
    <w:rsid w:val="00DD1BF8"/>
    <w:rsid w:val="00DD3F2C"/>
    <w:rsid w:val="00DD5278"/>
    <w:rsid w:val="00DD52A8"/>
    <w:rsid w:val="00DD75B1"/>
    <w:rsid w:val="00DE2415"/>
    <w:rsid w:val="00DE394B"/>
    <w:rsid w:val="00DE66AF"/>
    <w:rsid w:val="00DE6E19"/>
    <w:rsid w:val="00DE7002"/>
    <w:rsid w:val="00DE7286"/>
    <w:rsid w:val="00DF0861"/>
    <w:rsid w:val="00DF09AD"/>
    <w:rsid w:val="00DF0E92"/>
    <w:rsid w:val="00DF22B5"/>
    <w:rsid w:val="00DF2E77"/>
    <w:rsid w:val="00DF5025"/>
    <w:rsid w:val="00DF6E77"/>
    <w:rsid w:val="00DF75B9"/>
    <w:rsid w:val="00E0257A"/>
    <w:rsid w:val="00E038ED"/>
    <w:rsid w:val="00E06A26"/>
    <w:rsid w:val="00E07B91"/>
    <w:rsid w:val="00E10B78"/>
    <w:rsid w:val="00E12555"/>
    <w:rsid w:val="00E12AFE"/>
    <w:rsid w:val="00E12CA6"/>
    <w:rsid w:val="00E12E8C"/>
    <w:rsid w:val="00E13C60"/>
    <w:rsid w:val="00E144B6"/>
    <w:rsid w:val="00E172CC"/>
    <w:rsid w:val="00E20BB1"/>
    <w:rsid w:val="00E21A5B"/>
    <w:rsid w:val="00E24641"/>
    <w:rsid w:val="00E25D70"/>
    <w:rsid w:val="00E26052"/>
    <w:rsid w:val="00E275D4"/>
    <w:rsid w:val="00E339B5"/>
    <w:rsid w:val="00E34A06"/>
    <w:rsid w:val="00E35797"/>
    <w:rsid w:val="00E41EC4"/>
    <w:rsid w:val="00E43DDE"/>
    <w:rsid w:val="00E44A3E"/>
    <w:rsid w:val="00E45B9F"/>
    <w:rsid w:val="00E46ACA"/>
    <w:rsid w:val="00E50097"/>
    <w:rsid w:val="00E51F63"/>
    <w:rsid w:val="00E52766"/>
    <w:rsid w:val="00E52EBB"/>
    <w:rsid w:val="00E6091F"/>
    <w:rsid w:val="00E62AFA"/>
    <w:rsid w:val="00E651E0"/>
    <w:rsid w:val="00E71793"/>
    <w:rsid w:val="00E76EBD"/>
    <w:rsid w:val="00E83F2D"/>
    <w:rsid w:val="00E85A9F"/>
    <w:rsid w:val="00E869BE"/>
    <w:rsid w:val="00E90307"/>
    <w:rsid w:val="00E91116"/>
    <w:rsid w:val="00E93D43"/>
    <w:rsid w:val="00E96F7C"/>
    <w:rsid w:val="00EA10A2"/>
    <w:rsid w:val="00EA2B47"/>
    <w:rsid w:val="00EA3B1E"/>
    <w:rsid w:val="00EA5518"/>
    <w:rsid w:val="00EA7C0F"/>
    <w:rsid w:val="00EB00D3"/>
    <w:rsid w:val="00EB48BE"/>
    <w:rsid w:val="00EB4B66"/>
    <w:rsid w:val="00EB4CAE"/>
    <w:rsid w:val="00EB7A82"/>
    <w:rsid w:val="00EC48A4"/>
    <w:rsid w:val="00EC4F46"/>
    <w:rsid w:val="00EC57A2"/>
    <w:rsid w:val="00EC5EAA"/>
    <w:rsid w:val="00ED1623"/>
    <w:rsid w:val="00ED306D"/>
    <w:rsid w:val="00ED45C3"/>
    <w:rsid w:val="00ED6296"/>
    <w:rsid w:val="00EE17DA"/>
    <w:rsid w:val="00EE2909"/>
    <w:rsid w:val="00EE2D04"/>
    <w:rsid w:val="00EE30CD"/>
    <w:rsid w:val="00EE342C"/>
    <w:rsid w:val="00EE371E"/>
    <w:rsid w:val="00EE4332"/>
    <w:rsid w:val="00EE4D99"/>
    <w:rsid w:val="00EE5087"/>
    <w:rsid w:val="00EE7952"/>
    <w:rsid w:val="00EF1A94"/>
    <w:rsid w:val="00EF2759"/>
    <w:rsid w:val="00EF3177"/>
    <w:rsid w:val="00F010CF"/>
    <w:rsid w:val="00F02294"/>
    <w:rsid w:val="00F04B89"/>
    <w:rsid w:val="00F05E16"/>
    <w:rsid w:val="00F14950"/>
    <w:rsid w:val="00F17CDF"/>
    <w:rsid w:val="00F23A29"/>
    <w:rsid w:val="00F23C13"/>
    <w:rsid w:val="00F2478C"/>
    <w:rsid w:val="00F2651F"/>
    <w:rsid w:val="00F31797"/>
    <w:rsid w:val="00F31E53"/>
    <w:rsid w:val="00F326B1"/>
    <w:rsid w:val="00F364B4"/>
    <w:rsid w:val="00F364F3"/>
    <w:rsid w:val="00F3712A"/>
    <w:rsid w:val="00F404C4"/>
    <w:rsid w:val="00F408B4"/>
    <w:rsid w:val="00F40F6F"/>
    <w:rsid w:val="00F41D90"/>
    <w:rsid w:val="00F42F71"/>
    <w:rsid w:val="00F4385D"/>
    <w:rsid w:val="00F45583"/>
    <w:rsid w:val="00F47603"/>
    <w:rsid w:val="00F50EA0"/>
    <w:rsid w:val="00F55FA4"/>
    <w:rsid w:val="00F604F2"/>
    <w:rsid w:val="00F63F89"/>
    <w:rsid w:val="00F66056"/>
    <w:rsid w:val="00F66D40"/>
    <w:rsid w:val="00F66E75"/>
    <w:rsid w:val="00F67E21"/>
    <w:rsid w:val="00F7009E"/>
    <w:rsid w:val="00F710B0"/>
    <w:rsid w:val="00F72203"/>
    <w:rsid w:val="00F75BF6"/>
    <w:rsid w:val="00F76158"/>
    <w:rsid w:val="00F765BE"/>
    <w:rsid w:val="00F76A79"/>
    <w:rsid w:val="00F87B64"/>
    <w:rsid w:val="00F92213"/>
    <w:rsid w:val="00F93070"/>
    <w:rsid w:val="00F93CE9"/>
    <w:rsid w:val="00F95D29"/>
    <w:rsid w:val="00FA2075"/>
    <w:rsid w:val="00FA2374"/>
    <w:rsid w:val="00FA7AA0"/>
    <w:rsid w:val="00FB24BF"/>
    <w:rsid w:val="00FB3D39"/>
    <w:rsid w:val="00FB524F"/>
    <w:rsid w:val="00FB56AC"/>
    <w:rsid w:val="00FB7424"/>
    <w:rsid w:val="00FB75C2"/>
    <w:rsid w:val="00FC0CC2"/>
    <w:rsid w:val="00FC2559"/>
    <w:rsid w:val="00FC37DF"/>
    <w:rsid w:val="00FC6ED9"/>
    <w:rsid w:val="00FC6F24"/>
    <w:rsid w:val="00FC725F"/>
    <w:rsid w:val="00FD0527"/>
    <w:rsid w:val="00FD1F81"/>
    <w:rsid w:val="00FD58A2"/>
    <w:rsid w:val="00FD6263"/>
    <w:rsid w:val="00FD7284"/>
    <w:rsid w:val="00FD751A"/>
    <w:rsid w:val="00FD797D"/>
    <w:rsid w:val="00FE03FF"/>
    <w:rsid w:val="00FE10E9"/>
    <w:rsid w:val="00FE13DF"/>
    <w:rsid w:val="00FE1804"/>
    <w:rsid w:val="00FE57E3"/>
    <w:rsid w:val="00FE5E68"/>
    <w:rsid w:val="00FE651E"/>
    <w:rsid w:val="00FE7329"/>
    <w:rsid w:val="00FF0622"/>
    <w:rsid w:val="00FF0B29"/>
    <w:rsid w:val="00FF0F24"/>
    <w:rsid w:val="00FF5337"/>
    <w:rsid w:val="00FF72D2"/>
    <w:rsid w:val="00FF7F47"/>
    <w:rsid w:val="0161447B"/>
    <w:rsid w:val="064C75F3"/>
    <w:rsid w:val="0D9BC521"/>
    <w:rsid w:val="0E0878A8"/>
    <w:rsid w:val="0E6B132A"/>
    <w:rsid w:val="0F5D1F32"/>
    <w:rsid w:val="142F1167"/>
    <w:rsid w:val="14B13533"/>
    <w:rsid w:val="157FAB4C"/>
    <w:rsid w:val="173B61C6"/>
    <w:rsid w:val="17D7062F"/>
    <w:rsid w:val="1912584B"/>
    <w:rsid w:val="198C386B"/>
    <w:rsid w:val="19D9C4FE"/>
    <w:rsid w:val="1B3721C8"/>
    <w:rsid w:val="1B8F39F9"/>
    <w:rsid w:val="1BCF41AF"/>
    <w:rsid w:val="1C103B5D"/>
    <w:rsid w:val="1CCB5FFA"/>
    <w:rsid w:val="1ECB276E"/>
    <w:rsid w:val="1FBC2E81"/>
    <w:rsid w:val="1FDEE4EF"/>
    <w:rsid w:val="1FF96C60"/>
    <w:rsid w:val="23D63FF3"/>
    <w:rsid w:val="24EF070A"/>
    <w:rsid w:val="2593390D"/>
    <w:rsid w:val="25B45A7F"/>
    <w:rsid w:val="25BA00DE"/>
    <w:rsid w:val="25F3B68A"/>
    <w:rsid w:val="262F577E"/>
    <w:rsid w:val="26783E77"/>
    <w:rsid w:val="293B50E9"/>
    <w:rsid w:val="2F3AEBD6"/>
    <w:rsid w:val="2FA00202"/>
    <w:rsid w:val="30121CBF"/>
    <w:rsid w:val="31B43443"/>
    <w:rsid w:val="32582CF8"/>
    <w:rsid w:val="32670BB9"/>
    <w:rsid w:val="333710D3"/>
    <w:rsid w:val="33FC14D2"/>
    <w:rsid w:val="3537726B"/>
    <w:rsid w:val="35590EB3"/>
    <w:rsid w:val="360F36CE"/>
    <w:rsid w:val="366A0A92"/>
    <w:rsid w:val="37534DDA"/>
    <w:rsid w:val="37B62D5E"/>
    <w:rsid w:val="38464A2A"/>
    <w:rsid w:val="38E23D09"/>
    <w:rsid w:val="39440949"/>
    <w:rsid w:val="395D7FC3"/>
    <w:rsid w:val="39616096"/>
    <w:rsid w:val="3B9DA3BA"/>
    <w:rsid w:val="3CD613E9"/>
    <w:rsid w:val="3CD780B2"/>
    <w:rsid w:val="3DEDC04A"/>
    <w:rsid w:val="3DFF0B3A"/>
    <w:rsid w:val="3E8B9DC5"/>
    <w:rsid w:val="3F2FA229"/>
    <w:rsid w:val="3F4348FA"/>
    <w:rsid w:val="3F9EAEF0"/>
    <w:rsid w:val="3FDFE2FC"/>
    <w:rsid w:val="3FEEF2A9"/>
    <w:rsid w:val="3FEF910E"/>
    <w:rsid w:val="3FF7DE95"/>
    <w:rsid w:val="40B7105D"/>
    <w:rsid w:val="41CA2070"/>
    <w:rsid w:val="435C1F1C"/>
    <w:rsid w:val="43BEED3D"/>
    <w:rsid w:val="4849367D"/>
    <w:rsid w:val="4D0D298A"/>
    <w:rsid w:val="50C01D3C"/>
    <w:rsid w:val="54400F4F"/>
    <w:rsid w:val="55AA423F"/>
    <w:rsid w:val="579BAB39"/>
    <w:rsid w:val="58951D01"/>
    <w:rsid w:val="5B0B6A33"/>
    <w:rsid w:val="5B864B76"/>
    <w:rsid w:val="5BBE33C7"/>
    <w:rsid w:val="5CCF1892"/>
    <w:rsid w:val="5CDC6630"/>
    <w:rsid w:val="5CEF07DD"/>
    <w:rsid w:val="5DA6181D"/>
    <w:rsid w:val="5DDA19FD"/>
    <w:rsid w:val="5E5B2C85"/>
    <w:rsid w:val="5E5D4D81"/>
    <w:rsid w:val="5EB76D3F"/>
    <w:rsid w:val="5FBFBBE3"/>
    <w:rsid w:val="5FDFD5C7"/>
    <w:rsid w:val="5FF5C1E7"/>
    <w:rsid w:val="5FFB09CB"/>
    <w:rsid w:val="5FFFA6C3"/>
    <w:rsid w:val="63326574"/>
    <w:rsid w:val="655A3479"/>
    <w:rsid w:val="65FC4833"/>
    <w:rsid w:val="66601E51"/>
    <w:rsid w:val="69E682D3"/>
    <w:rsid w:val="6ADF2E76"/>
    <w:rsid w:val="6BCD3D8E"/>
    <w:rsid w:val="6BEBF769"/>
    <w:rsid w:val="6BEBFDDB"/>
    <w:rsid w:val="6D835A6B"/>
    <w:rsid w:val="6DFDFA7E"/>
    <w:rsid w:val="6E6A2D3F"/>
    <w:rsid w:val="6E6B62E0"/>
    <w:rsid w:val="6EAA638E"/>
    <w:rsid w:val="6EE7C719"/>
    <w:rsid w:val="6F770826"/>
    <w:rsid w:val="6F9FD237"/>
    <w:rsid w:val="6FBF8949"/>
    <w:rsid w:val="6FEF7AF1"/>
    <w:rsid w:val="6FEFADB9"/>
    <w:rsid w:val="70687813"/>
    <w:rsid w:val="70DE69E9"/>
    <w:rsid w:val="71E8319D"/>
    <w:rsid w:val="71FBDB15"/>
    <w:rsid w:val="72146E61"/>
    <w:rsid w:val="7301505A"/>
    <w:rsid w:val="731B8652"/>
    <w:rsid w:val="73B7655F"/>
    <w:rsid w:val="73EB77E7"/>
    <w:rsid w:val="741B5345"/>
    <w:rsid w:val="74527E14"/>
    <w:rsid w:val="766E2067"/>
    <w:rsid w:val="76FF8029"/>
    <w:rsid w:val="77EF8C23"/>
    <w:rsid w:val="77FFBB05"/>
    <w:rsid w:val="7804209D"/>
    <w:rsid w:val="78615304"/>
    <w:rsid w:val="78656BA2"/>
    <w:rsid w:val="7B0A57DF"/>
    <w:rsid w:val="7B8D2DAB"/>
    <w:rsid w:val="7BBC48A1"/>
    <w:rsid w:val="7BFF68B5"/>
    <w:rsid w:val="7C5B7C2C"/>
    <w:rsid w:val="7CDBC869"/>
    <w:rsid w:val="7CFF3438"/>
    <w:rsid w:val="7D616528"/>
    <w:rsid w:val="7D823D52"/>
    <w:rsid w:val="7DE9DF54"/>
    <w:rsid w:val="7DEC6A2C"/>
    <w:rsid w:val="7DF7E3AC"/>
    <w:rsid w:val="7DF9B664"/>
    <w:rsid w:val="7E8E631A"/>
    <w:rsid w:val="7EBFCCF1"/>
    <w:rsid w:val="7EFF2813"/>
    <w:rsid w:val="7F0F1364"/>
    <w:rsid w:val="7F3F5D22"/>
    <w:rsid w:val="7F5CDA81"/>
    <w:rsid w:val="7FB2ADC5"/>
    <w:rsid w:val="7FBAC795"/>
    <w:rsid w:val="7FBFC3D1"/>
    <w:rsid w:val="7FC79136"/>
    <w:rsid w:val="7FCFF746"/>
    <w:rsid w:val="7FD929D8"/>
    <w:rsid w:val="7FDE0D35"/>
    <w:rsid w:val="7FEB7B56"/>
    <w:rsid w:val="7FFFD296"/>
    <w:rsid w:val="7FFFD436"/>
    <w:rsid w:val="91EE77DA"/>
    <w:rsid w:val="A7FF785B"/>
    <w:rsid w:val="ADFB6B2E"/>
    <w:rsid w:val="AFE1001A"/>
    <w:rsid w:val="B21FA53E"/>
    <w:rsid w:val="B9FFFAE0"/>
    <w:rsid w:val="BB0D1C28"/>
    <w:rsid w:val="BDEB7ACE"/>
    <w:rsid w:val="BEFFEF8B"/>
    <w:rsid w:val="BFFE3FA6"/>
    <w:rsid w:val="BFFF9175"/>
    <w:rsid w:val="BFFFB0FD"/>
    <w:rsid w:val="CB4F35C7"/>
    <w:rsid w:val="CDFFF835"/>
    <w:rsid w:val="CEEDB5D0"/>
    <w:rsid w:val="CF9A0C83"/>
    <w:rsid w:val="CFDB21F9"/>
    <w:rsid w:val="D33F8158"/>
    <w:rsid w:val="D7FF05A9"/>
    <w:rsid w:val="D8FFC288"/>
    <w:rsid w:val="DDED33C5"/>
    <w:rsid w:val="DDF56154"/>
    <w:rsid w:val="DDF9AF7B"/>
    <w:rsid w:val="DE1F3ADE"/>
    <w:rsid w:val="DEE9A1A7"/>
    <w:rsid w:val="DFB76B6D"/>
    <w:rsid w:val="DFDF0E50"/>
    <w:rsid w:val="DFF3CDC2"/>
    <w:rsid w:val="E7FF9BD9"/>
    <w:rsid w:val="EA2B5370"/>
    <w:rsid w:val="EBEECC51"/>
    <w:rsid w:val="EEFBCAB3"/>
    <w:rsid w:val="EFBFADAE"/>
    <w:rsid w:val="EFEF2FF6"/>
    <w:rsid w:val="F3FD0AE6"/>
    <w:rsid w:val="F7BF670E"/>
    <w:rsid w:val="F7FF4EF5"/>
    <w:rsid w:val="F97FA24F"/>
    <w:rsid w:val="FAB5311F"/>
    <w:rsid w:val="FABE56E9"/>
    <w:rsid w:val="FABF5577"/>
    <w:rsid w:val="FAFBF977"/>
    <w:rsid w:val="FAFE6134"/>
    <w:rsid w:val="FB7CD294"/>
    <w:rsid w:val="FBDEA5C7"/>
    <w:rsid w:val="FC3B69B3"/>
    <w:rsid w:val="FD4A084C"/>
    <w:rsid w:val="FE4E68C3"/>
    <w:rsid w:val="FEA3FA2E"/>
    <w:rsid w:val="FED3B6C3"/>
    <w:rsid w:val="FED68B33"/>
    <w:rsid w:val="FED9D0E3"/>
    <w:rsid w:val="FEF311A6"/>
    <w:rsid w:val="FEFE234D"/>
    <w:rsid w:val="FEFEBE60"/>
    <w:rsid w:val="FEFFC977"/>
    <w:rsid w:val="FF5D7D95"/>
    <w:rsid w:val="FF7E2886"/>
    <w:rsid w:val="FFA74487"/>
    <w:rsid w:val="FFAC752D"/>
    <w:rsid w:val="FFAF8895"/>
    <w:rsid w:val="FFF78818"/>
    <w:rsid w:val="FFF7DAA6"/>
    <w:rsid w:val="FFFB7A15"/>
    <w:rsid w:val="FFFF53DB"/>
    <w:rsid w:val="FFFF6CE7"/>
    <w:rsid w:val="FFFF81E4"/>
    <w:rsid w:val="FFFFA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Plain Text"/>
    <w:basedOn w:val="1"/>
    <w:qFormat/>
    <w:uiPriority w:val="0"/>
    <w:rPr>
      <w:rFonts w:ascii="宋体" w:hAnsi="Courier New"/>
    </w:rPr>
  </w:style>
  <w:style w:type="paragraph" w:styleId="4">
    <w:name w:val="Balloon Text"/>
    <w:basedOn w:val="1"/>
    <w:link w:val="15"/>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annotation subject"/>
    <w:basedOn w:val="2"/>
    <w:next w:val="2"/>
    <w:link w:val="18"/>
    <w:unhideWhenUsed/>
    <w:qFormat/>
    <w:uiPriority w:val="99"/>
    <w:rPr>
      <w:b/>
      <w:bCs/>
    </w:rPr>
  </w:style>
  <w:style w:type="character" w:styleId="11">
    <w:name w:val="Strong"/>
    <w:basedOn w:val="10"/>
    <w:qFormat/>
    <w:uiPriority w:val="22"/>
    <w:rPr>
      <w:b/>
    </w:rPr>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批注文字 字符"/>
    <w:link w:val="2"/>
    <w:semiHidden/>
    <w:qFormat/>
    <w:uiPriority w:val="99"/>
    <w:rPr>
      <w:rFonts w:ascii="Times New Roman" w:hAnsi="Times New Roman"/>
      <w:kern w:val="2"/>
      <w:sz w:val="21"/>
      <w:szCs w:val="24"/>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页脚 字符"/>
    <w:link w:val="5"/>
    <w:qFormat/>
    <w:uiPriority w:val="99"/>
    <w:rPr>
      <w:sz w:val="18"/>
      <w:szCs w:val="18"/>
    </w:rPr>
  </w:style>
  <w:style w:type="character" w:customStyle="1" w:styleId="17">
    <w:name w:val="页眉 字符"/>
    <w:link w:val="6"/>
    <w:qFormat/>
    <w:uiPriority w:val="0"/>
    <w:rPr>
      <w:sz w:val="18"/>
      <w:szCs w:val="18"/>
    </w:rPr>
  </w:style>
  <w:style w:type="character" w:customStyle="1" w:styleId="18">
    <w:name w:val="批注主题 字符"/>
    <w:link w:val="8"/>
    <w:semiHidden/>
    <w:qFormat/>
    <w:uiPriority w:val="99"/>
    <w:rPr>
      <w:rFonts w:ascii="Times New Roman" w:hAnsi="Times New Roman"/>
      <w:b/>
      <w:bCs/>
      <w:kern w:val="2"/>
      <w:sz w:val="21"/>
      <w:szCs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fontstyle01"/>
    <w:qFormat/>
    <w:uiPriority w:val="0"/>
    <w:rPr>
      <w:rFonts w:hint="eastAsia" w:ascii="楷体" w:hAnsi="楷体" w:eastAsia="楷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PRC</Company>
  <Pages>2</Pages>
  <Words>1741</Words>
  <Characters>1890</Characters>
  <Lines>20</Lines>
  <Paragraphs>5</Paragraphs>
  <TotalTime>58</TotalTime>
  <ScaleCrop>false</ScaleCrop>
  <LinksUpToDate>false</LinksUpToDate>
  <CharactersWithSpaces>2049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2022-03-13T00:36:00Z</dcterms:created>
  <dc:creator>Admin</dc:creator>
  <cp:lastModifiedBy>YUKI范</cp:lastModifiedBy>
  <cp:lastPrinted>2024-12-17T06:38:00Z</cp:lastPrinted>
  <dcterms:modified xsi:type="dcterms:W3CDTF">2025-12-31T07:52:20Z</dcterms:modified>
  <dc:title>证券代码：002544                                  证券简称：杰赛科技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B09DB8B680E640668F902580372B31BD_13</vt:lpwstr>
  </property>
  <property fmtid="{D5CDD505-2E9C-101B-9397-08002B2CF9AE}" pid="4" name="KSOTemplateDocerSaveRecord">
    <vt:lpwstr>eyJoZGlkIjoiY2JhMGM3OTI0YmIxOGFkMzEzYmE0MTRhNGQ4ZTY1ZjMiLCJ1c2VySWQiOiIyMTc0NTczNjQifQ==</vt:lpwstr>
  </property>
</Properties>
</file>