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CA81" w14:textId="77777777" w:rsidR="00351EC0" w:rsidRPr="00164FAE" w:rsidRDefault="002924B1">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sidRPr="00164FAE">
        <w:rPr>
          <w:rFonts w:ascii="宋体" w:eastAsia="宋体" w:hAnsi="宋体" w:cs="Times New Roman" w:hint="eastAsia"/>
          <w:b/>
          <w:bCs/>
          <w:iCs/>
          <w:sz w:val="24"/>
          <w:szCs w:val="24"/>
        </w:rPr>
        <w:t>证券代码：</w:t>
      </w:r>
      <w:r w:rsidRPr="00164FAE">
        <w:rPr>
          <w:rFonts w:ascii="宋体" w:eastAsia="宋体" w:hAnsi="宋体" w:cs="Times New Roman"/>
          <w:b/>
          <w:bCs/>
          <w:iCs/>
          <w:sz w:val="24"/>
          <w:szCs w:val="24"/>
        </w:rPr>
        <w:t>605305</w:t>
      </w:r>
      <w:r w:rsidRPr="00164FAE">
        <w:rPr>
          <w:rFonts w:ascii="宋体" w:eastAsia="宋体" w:hAnsi="宋体" w:cs="Times New Roman" w:hint="eastAsia"/>
          <w:b/>
          <w:bCs/>
          <w:iCs/>
          <w:sz w:val="24"/>
          <w:szCs w:val="24"/>
        </w:rPr>
        <w:t xml:space="preserve">                                 证券简称：中际联合</w:t>
      </w:r>
    </w:p>
    <w:p w14:paraId="67759A24" w14:textId="77777777" w:rsidR="00351EC0" w:rsidRPr="00164FAE"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164FAE">
        <w:rPr>
          <w:rFonts w:ascii="宋体" w:eastAsia="宋体" w:hAnsi="宋体" w:cs="Times New Roman" w:hint="eastAsia"/>
          <w:b/>
          <w:bCs/>
          <w:sz w:val="28"/>
          <w:szCs w:val="28"/>
        </w:rPr>
        <w:t>中际联合（北京）科技股份有限公司</w:t>
      </w:r>
    </w:p>
    <w:p w14:paraId="25A74AC5" w14:textId="77777777" w:rsidR="00351EC0" w:rsidRPr="00164FAE"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sidRPr="00164FAE">
        <w:rPr>
          <w:rFonts w:ascii="宋体" w:eastAsia="宋体" w:hAnsi="宋体" w:cs="Times New Roman" w:hint="eastAsia"/>
          <w:b/>
          <w:bCs/>
          <w:sz w:val="28"/>
          <w:szCs w:val="28"/>
        </w:rPr>
        <w:t>投资者关系活动记录表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351EC0" w:rsidRPr="00164FAE" w14:paraId="3DF3B47C" w14:textId="77777777">
        <w:trPr>
          <w:trHeight w:val="1611"/>
          <w:jc w:val="center"/>
        </w:trPr>
        <w:tc>
          <w:tcPr>
            <w:tcW w:w="1849" w:type="dxa"/>
            <w:vAlign w:val="center"/>
          </w:tcPr>
          <w:p w14:paraId="1DEC2C6E" w14:textId="77777777" w:rsidR="00351EC0" w:rsidRPr="00164FAE" w:rsidRDefault="002924B1" w:rsidP="00EA2A97">
            <w:pPr>
              <w:adjustRightInd w:val="0"/>
              <w:snapToGrid w:val="0"/>
              <w:spacing w:line="276" w:lineRule="auto"/>
              <w:rPr>
                <w:rFonts w:ascii="宋体" w:eastAsia="宋体" w:hAnsi="宋体" w:cs="Times New Roman"/>
                <w:b/>
                <w:bCs/>
                <w:iCs/>
                <w:sz w:val="24"/>
                <w:szCs w:val="24"/>
              </w:rPr>
            </w:pPr>
            <w:r w:rsidRPr="00164FAE">
              <w:rPr>
                <w:rFonts w:ascii="宋体" w:eastAsia="宋体" w:hAnsi="宋体" w:cs="Times New Roman" w:hint="eastAsia"/>
                <w:b/>
                <w:bCs/>
                <w:iCs/>
                <w:sz w:val="24"/>
                <w:szCs w:val="24"/>
              </w:rPr>
              <w:t>投资者关系活动类别</w:t>
            </w:r>
          </w:p>
        </w:tc>
        <w:tc>
          <w:tcPr>
            <w:tcW w:w="7397" w:type="dxa"/>
            <w:vAlign w:val="center"/>
          </w:tcPr>
          <w:p w14:paraId="087128AB" w14:textId="5C522A95" w:rsidR="00351EC0" w:rsidRPr="00164FAE" w:rsidRDefault="00F926A2" w:rsidP="005E3E2C">
            <w:pPr>
              <w:adjustRightInd w:val="0"/>
              <w:snapToGrid w:val="0"/>
              <w:spacing w:line="276" w:lineRule="auto"/>
              <w:rPr>
                <w:rFonts w:ascii="宋体" w:eastAsia="宋体" w:hAnsi="宋体" w:cs="Times New Roman"/>
                <w:bCs/>
                <w:iCs/>
                <w:color w:val="000000"/>
                <w:sz w:val="24"/>
                <w:szCs w:val="24"/>
              </w:rPr>
            </w:pPr>
            <w:r w:rsidRPr="00F926A2">
              <w:rPr>
                <w:rFonts w:ascii="宋体" w:eastAsia="宋体" w:hAnsi="宋体" w:cs="Times New Roman" w:hint="eastAsia"/>
                <w:bCs/>
                <w:iCs/>
                <w:color w:val="000000"/>
                <w:sz w:val="24"/>
                <w:szCs w:val="24"/>
              </w:rPr>
              <w:t>■</w:t>
            </w:r>
            <w:r w:rsidR="002924B1" w:rsidRPr="00164FAE">
              <w:rPr>
                <w:rFonts w:ascii="宋体" w:eastAsia="宋体" w:hAnsi="宋体" w:cs="Times New Roman" w:hint="eastAsia"/>
                <w:color w:val="000000"/>
                <w:sz w:val="24"/>
                <w:szCs w:val="24"/>
              </w:rPr>
              <w:t>特定对象调研</w:t>
            </w:r>
            <w:r w:rsidR="002924B1" w:rsidRPr="00164FAE">
              <w:rPr>
                <w:rFonts w:ascii="宋体" w:eastAsia="宋体" w:hAnsi="宋体" w:cs="Times New Roman"/>
                <w:color w:val="000000"/>
                <w:sz w:val="24"/>
                <w:szCs w:val="24"/>
              </w:rPr>
              <w:t xml:space="preserve">            </w:t>
            </w:r>
            <w:bookmarkStart w:id="2" w:name="OLE_LINK4"/>
            <w:r w:rsidR="002924B1" w:rsidRPr="00164FAE">
              <w:rPr>
                <w:rFonts w:ascii="宋体" w:eastAsia="宋体" w:hAnsi="宋体" w:cs="Times New Roman" w:hint="eastAsia"/>
                <w:bCs/>
                <w:iCs/>
                <w:color w:val="000000"/>
                <w:sz w:val="24"/>
                <w:szCs w:val="24"/>
              </w:rPr>
              <w:t>□</w:t>
            </w:r>
            <w:bookmarkEnd w:id="2"/>
            <w:r w:rsidR="002924B1" w:rsidRPr="00164FAE">
              <w:rPr>
                <w:rFonts w:ascii="宋体" w:eastAsia="宋体" w:hAnsi="宋体" w:cs="Times New Roman" w:hint="eastAsia"/>
                <w:color w:val="000000"/>
                <w:sz w:val="24"/>
                <w:szCs w:val="24"/>
              </w:rPr>
              <w:t>分析师会议</w:t>
            </w:r>
          </w:p>
          <w:p w14:paraId="7831DE24" w14:textId="07B58C16" w:rsidR="00351EC0" w:rsidRPr="00164FAE" w:rsidRDefault="002924B1" w:rsidP="005E3E2C">
            <w:pPr>
              <w:adjustRightInd w:val="0"/>
              <w:snapToGrid w:val="0"/>
              <w:spacing w:line="276" w:lineRule="auto"/>
              <w:rPr>
                <w:rFonts w:ascii="宋体" w:eastAsia="宋体" w:hAnsi="宋体" w:cs="Times New Roman"/>
                <w:bCs/>
                <w:iCs/>
                <w:color w:val="000000"/>
                <w:sz w:val="24"/>
                <w:szCs w:val="24"/>
              </w:rPr>
            </w:pPr>
            <w:r w:rsidRPr="00164FAE">
              <w:rPr>
                <w:rFonts w:ascii="宋体" w:eastAsia="宋体" w:hAnsi="宋体" w:cs="Times New Roman" w:hint="eastAsia"/>
                <w:bCs/>
                <w:iCs/>
                <w:color w:val="000000"/>
                <w:sz w:val="24"/>
                <w:szCs w:val="24"/>
              </w:rPr>
              <w:t>□</w:t>
            </w:r>
            <w:r w:rsidRPr="00164FAE">
              <w:rPr>
                <w:rFonts w:ascii="宋体" w:eastAsia="宋体" w:hAnsi="宋体" w:cs="Times New Roman" w:hint="eastAsia"/>
                <w:color w:val="000000"/>
                <w:sz w:val="24"/>
                <w:szCs w:val="24"/>
              </w:rPr>
              <w:t xml:space="preserve">媒体采访           </w:t>
            </w:r>
            <w:r w:rsidRPr="00164FAE">
              <w:rPr>
                <w:rFonts w:ascii="宋体" w:eastAsia="宋体" w:hAnsi="宋体" w:cs="Times New Roman"/>
                <w:color w:val="000000"/>
                <w:sz w:val="24"/>
                <w:szCs w:val="24"/>
              </w:rPr>
              <w:t xml:space="preserve">     </w:t>
            </w:r>
            <w:r w:rsidR="00F926A2" w:rsidRPr="00F926A2">
              <w:rPr>
                <w:rFonts w:ascii="宋体" w:eastAsia="宋体" w:hAnsi="宋体" w:cs="Times New Roman" w:hint="eastAsia"/>
                <w:bCs/>
                <w:iCs/>
                <w:color w:val="000000"/>
                <w:sz w:val="24"/>
                <w:szCs w:val="24"/>
              </w:rPr>
              <w:t>□</w:t>
            </w:r>
            <w:r w:rsidRPr="00164FAE">
              <w:rPr>
                <w:rFonts w:ascii="宋体" w:eastAsia="宋体" w:hAnsi="宋体" w:cs="Times New Roman" w:hint="eastAsia"/>
                <w:color w:val="000000"/>
                <w:sz w:val="24"/>
                <w:szCs w:val="24"/>
              </w:rPr>
              <w:t>业绩交流会</w:t>
            </w:r>
          </w:p>
          <w:p w14:paraId="2C2409DC" w14:textId="77777777" w:rsidR="00351EC0" w:rsidRPr="00164FAE" w:rsidRDefault="002924B1" w:rsidP="005E3E2C">
            <w:pPr>
              <w:adjustRightInd w:val="0"/>
              <w:snapToGrid w:val="0"/>
              <w:spacing w:line="276" w:lineRule="auto"/>
              <w:rPr>
                <w:rFonts w:ascii="宋体" w:eastAsia="宋体" w:hAnsi="宋体" w:cs="Times New Roman"/>
                <w:bCs/>
                <w:iCs/>
                <w:color w:val="000000"/>
                <w:sz w:val="24"/>
                <w:szCs w:val="24"/>
              </w:rPr>
            </w:pPr>
            <w:bookmarkStart w:id="3" w:name="OLE_LINK7"/>
            <w:r w:rsidRPr="00164FAE">
              <w:rPr>
                <w:rFonts w:ascii="宋体" w:eastAsia="宋体" w:hAnsi="宋体" w:cs="Times New Roman" w:hint="eastAsia"/>
                <w:bCs/>
                <w:iCs/>
                <w:color w:val="000000"/>
                <w:sz w:val="24"/>
                <w:szCs w:val="24"/>
              </w:rPr>
              <w:t>□</w:t>
            </w:r>
            <w:bookmarkEnd w:id="3"/>
            <w:r w:rsidRPr="00164FAE">
              <w:rPr>
                <w:rFonts w:ascii="宋体" w:eastAsia="宋体" w:hAnsi="宋体" w:cs="Times New Roman" w:hint="eastAsia"/>
                <w:color w:val="000000"/>
                <w:sz w:val="24"/>
                <w:szCs w:val="24"/>
              </w:rPr>
              <w:t xml:space="preserve">新闻发布会         </w:t>
            </w:r>
            <w:r w:rsidRPr="00164FAE">
              <w:rPr>
                <w:rFonts w:ascii="宋体" w:eastAsia="宋体" w:hAnsi="宋体" w:cs="Times New Roman"/>
                <w:color w:val="000000"/>
                <w:sz w:val="24"/>
                <w:szCs w:val="24"/>
              </w:rPr>
              <w:t xml:space="preserve">     </w:t>
            </w:r>
            <w:r w:rsidRPr="00164FAE">
              <w:rPr>
                <w:rFonts w:ascii="宋体" w:eastAsia="宋体" w:hAnsi="宋体" w:cs="Times New Roman" w:hint="eastAsia"/>
                <w:bCs/>
                <w:iCs/>
                <w:color w:val="000000"/>
                <w:sz w:val="24"/>
                <w:szCs w:val="24"/>
              </w:rPr>
              <w:t>□</w:t>
            </w:r>
            <w:r w:rsidRPr="00164FAE">
              <w:rPr>
                <w:rFonts w:ascii="宋体" w:eastAsia="宋体" w:hAnsi="宋体" w:cs="Times New Roman" w:hint="eastAsia"/>
                <w:color w:val="000000"/>
                <w:sz w:val="24"/>
                <w:szCs w:val="24"/>
              </w:rPr>
              <w:t>路演活动</w:t>
            </w:r>
          </w:p>
          <w:p w14:paraId="7D9AFD48" w14:textId="1BCA3D3C" w:rsidR="00351EC0" w:rsidRPr="00164FAE" w:rsidRDefault="006C3E79" w:rsidP="005E3E2C">
            <w:pPr>
              <w:tabs>
                <w:tab w:val="center" w:pos="3199"/>
                <w:tab w:val="left" w:pos="3285"/>
              </w:tabs>
              <w:adjustRightInd w:val="0"/>
              <w:snapToGrid w:val="0"/>
              <w:spacing w:line="276" w:lineRule="auto"/>
              <w:rPr>
                <w:rFonts w:ascii="宋体" w:eastAsia="宋体" w:hAnsi="宋体" w:cs="Times New Roman"/>
                <w:bCs/>
                <w:iCs/>
                <w:color w:val="000000"/>
                <w:sz w:val="24"/>
                <w:szCs w:val="24"/>
              </w:rPr>
            </w:pPr>
            <w:r w:rsidRPr="006C3E79">
              <w:rPr>
                <w:rFonts w:ascii="宋体" w:eastAsia="宋体" w:hAnsi="宋体" w:cs="Times New Roman" w:hint="eastAsia"/>
                <w:color w:val="000000"/>
                <w:sz w:val="24"/>
                <w:szCs w:val="24"/>
              </w:rPr>
              <w:t>■</w:t>
            </w:r>
            <w:r w:rsidR="002924B1" w:rsidRPr="00164FAE">
              <w:rPr>
                <w:rFonts w:ascii="宋体" w:eastAsia="宋体" w:hAnsi="宋体" w:cs="Times New Roman" w:hint="eastAsia"/>
                <w:color w:val="000000"/>
                <w:sz w:val="24"/>
                <w:szCs w:val="24"/>
              </w:rPr>
              <w:t>现场会议</w:t>
            </w:r>
            <w:r w:rsidR="002924B1" w:rsidRPr="00164FAE">
              <w:rPr>
                <w:rFonts w:ascii="宋体" w:eastAsia="宋体" w:hAnsi="宋体" w:cs="Times New Roman"/>
                <w:bCs/>
                <w:iCs/>
                <w:color w:val="000000"/>
                <w:sz w:val="24"/>
                <w:szCs w:val="24"/>
              </w:rPr>
              <w:t xml:space="preserve">               </w:t>
            </w:r>
            <w:bookmarkStart w:id="4" w:name="OLE_LINK6"/>
            <w:r w:rsidR="002924B1" w:rsidRPr="00164FAE">
              <w:rPr>
                <w:rFonts w:ascii="宋体" w:eastAsia="宋体" w:hAnsi="宋体" w:cs="Times New Roman"/>
                <w:bCs/>
                <w:iCs/>
                <w:color w:val="000000"/>
                <w:sz w:val="24"/>
                <w:szCs w:val="24"/>
              </w:rPr>
              <w:t xml:space="preserve"> </w:t>
            </w:r>
            <w:r w:rsidRPr="006C3E79">
              <w:rPr>
                <w:rFonts w:ascii="宋体" w:eastAsia="宋体" w:hAnsi="宋体" w:cs="Times New Roman" w:hint="eastAsia"/>
                <w:bCs/>
                <w:iCs/>
                <w:color w:val="000000"/>
                <w:sz w:val="24"/>
                <w:szCs w:val="24"/>
              </w:rPr>
              <w:t>□</w:t>
            </w:r>
            <w:bookmarkEnd w:id="4"/>
            <w:r w:rsidR="002924B1" w:rsidRPr="00164FAE">
              <w:rPr>
                <w:rFonts w:ascii="宋体" w:eastAsia="宋体" w:hAnsi="宋体" w:cs="Times New Roman" w:hint="eastAsia"/>
                <w:color w:val="000000"/>
                <w:sz w:val="24"/>
                <w:szCs w:val="24"/>
              </w:rPr>
              <w:t>其他（线上调研）</w:t>
            </w:r>
          </w:p>
        </w:tc>
      </w:tr>
      <w:tr w:rsidR="00351EC0" w:rsidRPr="00164FAE" w14:paraId="22E92339" w14:textId="77777777">
        <w:trPr>
          <w:trHeight w:val="304"/>
          <w:jc w:val="center"/>
        </w:trPr>
        <w:tc>
          <w:tcPr>
            <w:tcW w:w="1849" w:type="dxa"/>
            <w:vAlign w:val="center"/>
          </w:tcPr>
          <w:p w14:paraId="495FC04E" w14:textId="77777777" w:rsidR="00351EC0" w:rsidRPr="002B1C6E" w:rsidRDefault="002924B1" w:rsidP="00EA2A97">
            <w:pPr>
              <w:adjustRightInd w:val="0"/>
              <w:snapToGrid w:val="0"/>
              <w:spacing w:line="276" w:lineRule="auto"/>
              <w:rPr>
                <w:rFonts w:ascii="宋体" w:eastAsia="宋体" w:hAnsi="宋体" w:cs="Times New Roman"/>
                <w:b/>
                <w:bCs/>
                <w:iCs/>
                <w:sz w:val="24"/>
                <w:szCs w:val="24"/>
              </w:rPr>
            </w:pPr>
            <w:r w:rsidRPr="002B1C6E">
              <w:rPr>
                <w:rFonts w:ascii="宋体" w:eastAsia="宋体" w:hAnsi="宋体" w:cs="Times New Roman" w:hint="eastAsia"/>
                <w:b/>
                <w:bCs/>
                <w:iCs/>
                <w:sz w:val="24"/>
                <w:szCs w:val="24"/>
              </w:rPr>
              <w:t>参与单位名称</w:t>
            </w:r>
          </w:p>
        </w:tc>
        <w:tc>
          <w:tcPr>
            <w:tcW w:w="7397" w:type="dxa"/>
            <w:vAlign w:val="center"/>
          </w:tcPr>
          <w:p w14:paraId="79614035" w14:textId="657A74D6" w:rsidR="00351EC0" w:rsidRPr="002B1C6E" w:rsidRDefault="003A50CA" w:rsidP="005E3E2C">
            <w:pPr>
              <w:adjustRightInd w:val="0"/>
              <w:snapToGrid w:val="0"/>
              <w:spacing w:line="276" w:lineRule="auto"/>
              <w:rPr>
                <w:rFonts w:ascii="宋体" w:eastAsia="宋体" w:hAnsi="宋体" w:cs="Times New Roman"/>
                <w:sz w:val="24"/>
                <w:szCs w:val="24"/>
              </w:rPr>
            </w:pPr>
            <w:r w:rsidRPr="002B1C6E">
              <w:rPr>
                <w:rFonts w:ascii="宋体" w:eastAsia="宋体" w:hAnsi="宋体" w:cs="Times New Roman" w:hint="eastAsia"/>
                <w:sz w:val="24"/>
                <w:szCs w:val="24"/>
              </w:rPr>
              <w:t>兴</w:t>
            </w:r>
            <w:proofErr w:type="gramStart"/>
            <w:r w:rsidRPr="002B1C6E">
              <w:rPr>
                <w:rFonts w:ascii="宋体" w:eastAsia="宋体" w:hAnsi="宋体" w:cs="Times New Roman" w:hint="eastAsia"/>
                <w:sz w:val="24"/>
                <w:szCs w:val="24"/>
              </w:rPr>
              <w:t>全基金</w:t>
            </w:r>
            <w:proofErr w:type="gramEnd"/>
          </w:p>
        </w:tc>
      </w:tr>
      <w:tr w:rsidR="00351EC0" w:rsidRPr="00164FAE" w14:paraId="6E707E3F" w14:textId="77777777">
        <w:trPr>
          <w:jc w:val="center"/>
        </w:trPr>
        <w:tc>
          <w:tcPr>
            <w:tcW w:w="1849" w:type="dxa"/>
            <w:vAlign w:val="center"/>
          </w:tcPr>
          <w:p w14:paraId="64F8FFD2" w14:textId="77777777" w:rsidR="00351EC0" w:rsidRPr="00164FAE" w:rsidRDefault="002924B1" w:rsidP="00EA2A97">
            <w:pPr>
              <w:adjustRightInd w:val="0"/>
              <w:snapToGrid w:val="0"/>
              <w:spacing w:line="276" w:lineRule="auto"/>
              <w:rPr>
                <w:rFonts w:ascii="宋体" w:eastAsia="宋体" w:hAnsi="宋体" w:cs="Times New Roman"/>
                <w:b/>
                <w:bCs/>
                <w:iCs/>
                <w:sz w:val="24"/>
                <w:szCs w:val="24"/>
              </w:rPr>
            </w:pPr>
            <w:r w:rsidRPr="00164FAE">
              <w:rPr>
                <w:rFonts w:ascii="宋体" w:eastAsia="宋体" w:hAnsi="宋体" w:cs="Times New Roman" w:hint="eastAsia"/>
                <w:b/>
                <w:bCs/>
                <w:iCs/>
                <w:sz w:val="24"/>
                <w:szCs w:val="24"/>
              </w:rPr>
              <w:t>活动时间</w:t>
            </w:r>
          </w:p>
        </w:tc>
        <w:tc>
          <w:tcPr>
            <w:tcW w:w="7397" w:type="dxa"/>
            <w:vAlign w:val="center"/>
          </w:tcPr>
          <w:p w14:paraId="3F7B0B62" w14:textId="77B90A8B" w:rsidR="00351EC0" w:rsidRPr="00164FAE" w:rsidRDefault="00D765CA" w:rsidP="005E3E2C">
            <w:pPr>
              <w:adjustRightInd w:val="0"/>
              <w:snapToGrid w:val="0"/>
              <w:spacing w:line="276" w:lineRule="auto"/>
              <w:rPr>
                <w:rFonts w:ascii="宋体" w:eastAsia="宋体" w:hAnsi="宋体" w:cs="Times New Roman"/>
                <w:bCs/>
                <w:iCs/>
                <w:color w:val="000000"/>
                <w:sz w:val="24"/>
                <w:szCs w:val="24"/>
              </w:rPr>
            </w:pPr>
            <w:r w:rsidRPr="00164FAE">
              <w:rPr>
                <w:rFonts w:ascii="宋体" w:eastAsia="宋体" w:hAnsi="宋体" w:cs="Times New Roman"/>
                <w:bCs/>
                <w:iCs/>
                <w:color w:val="000000"/>
                <w:sz w:val="24"/>
                <w:szCs w:val="24"/>
              </w:rPr>
              <w:t>202</w:t>
            </w:r>
            <w:r w:rsidR="00C5007B">
              <w:rPr>
                <w:rFonts w:ascii="宋体" w:eastAsia="宋体" w:hAnsi="宋体" w:cs="Times New Roman"/>
                <w:bCs/>
                <w:iCs/>
                <w:color w:val="000000"/>
                <w:sz w:val="24"/>
                <w:szCs w:val="24"/>
              </w:rPr>
              <w:t>6</w:t>
            </w:r>
            <w:r w:rsidRPr="00164FAE">
              <w:rPr>
                <w:rFonts w:ascii="宋体" w:eastAsia="宋体" w:hAnsi="宋体" w:cs="Times New Roman" w:hint="eastAsia"/>
                <w:bCs/>
                <w:iCs/>
                <w:color w:val="000000"/>
                <w:sz w:val="24"/>
                <w:szCs w:val="24"/>
              </w:rPr>
              <w:t>年</w:t>
            </w:r>
            <w:r w:rsidR="00EB2A2D">
              <w:rPr>
                <w:rFonts w:ascii="宋体" w:eastAsia="宋体" w:hAnsi="宋体" w:cs="Times New Roman"/>
                <w:bCs/>
                <w:iCs/>
                <w:color w:val="000000"/>
                <w:sz w:val="24"/>
                <w:szCs w:val="24"/>
              </w:rPr>
              <w:t>1</w:t>
            </w:r>
            <w:r w:rsidRPr="00164FAE">
              <w:rPr>
                <w:rFonts w:ascii="宋体" w:eastAsia="宋体" w:hAnsi="宋体" w:cs="Times New Roman" w:hint="eastAsia"/>
                <w:bCs/>
                <w:iCs/>
                <w:color w:val="000000"/>
                <w:sz w:val="24"/>
                <w:szCs w:val="24"/>
              </w:rPr>
              <w:t>月</w:t>
            </w:r>
            <w:r w:rsidR="00C5007B">
              <w:rPr>
                <w:rFonts w:ascii="宋体" w:eastAsia="宋体" w:hAnsi="宋体" w:cs="Times New Roman"/>
                <w:bCs/>
                <w:iCs/>
                <w:color w:val="000000"/>
                <w:sz w:val="24"/>
                <w:szCs w:val="24"/>
              </w:rPr>
              <w:t>8</w:t>
            </w:r>
            <w:r w:rsidR="002924B1" w:rsidRPr="00164FAE">
              <w:rPr>
                <w:rFonts w:ascii="宋体" w:eastAsia="宋体" w:hAnsi="宋体" w:cs="Times New Roman" w:hint="eastAsia"/>
                <w:bCs/>
                <w:iCs/>
                <w:color w:val="000000"/>
                <w:sz w:val="24"/>
                <w:szCs w:val="24"/>
              </w:rPr>
              <w:t>日</w:t>
            </w:r>
          </w:p>
        </w:tc>
      </w:tr>
      <w:tr w:rsidR="00351EC0" w:rsidRPr="00164FAE" w14:paraId="6996520C" w14:textId="77777777">
        <w:trPr>
          <w:jc w:val="center"/>
        </w:trPr>
        <w:tc>
          <w:tcPr>
            <w:tcW w:w="1849" w:type="dxa"/>
            <w:vAlign w:val="center"/>
          </w:tcPr>
          <w:p w14:paraId="6CA83A4F" w14:textId="77777777" w:rsidR="00351EC0" w:rsidRPr="00164FAE" w:rsidRDefault="002924B1" w:rsidP="00EA2A97">
            <w:pPr>
              <w:adjustRightInd w:val="0"/>
              <w:snapToGrid w:val="0"/>
              <w:spacing w:line="276" w:lineRule="auto"/>
              <w:rPr>
                <w:rFonts w:ascii="宋体" w:eastAsia="宋体" w:hAnsi="宋体" w:cs="Times New Roman"/>
                <w:b/>
                <w:bCs/>
                <w:iCs/>
                <w:sz w:val="24"/>
                <w:szCs w:val="24"/>
              </w:rPr>
            </w:pPr>
            <w:r w:rsidRPr="00164FAE">
              <w:rPr>
                <w:rFonts w:ascii="宋体" w:eastAsia="宋体" w:hAnsi="宋体" w:cs="Times New Roman" w:hint="eastAsia"/>
                <w:b/>
                <w:bCs/>
                <w:iCs/>
                <w:sz w:val="24"/>
                <w:szCs w:val="24"/>
              </w:rPr>
              <w:t>地点</w:t>
            </w:r>
          </w:p>
        </w:tc>
        <w:tc>
          <w:tcPr>
            <w:tcW w:w="7397" w:type="dxa"/>
            <w:vAlign w:val="center"/>
          </w:tcPr>
          <w:p w14:paraId="0CD1D99F" w14:textId="3B0B5A90" w:rsidR="00351EC0" w:rsidRPr="00164FAE" w:rsidRDefault="00FA7C5C" w:rsidP="005E3E2C">
            <w:pPr>
              <w:adjustRightInd w:val="0"/>
              <w:snapToGrid w:val="0"/>
              <w:spacing w:line="276" w:lineRule="auto"/>
              <w:rPr>
                <w:rFonts w:ascii="宋体" w:eastAsia="宋体" w:hAnsi="宋体" w:cs="Times New Roman"/>
                <w:bCs/>
                <w:iCs/>
                <w:color w:val="000000"/>
                <w:sz w:val="24"/>
                <w:szCs w:val="24"/>
              </w:rPr>
            </w:pPr>
            <w:r>
              <w:rPr>
                <w:rFonts w:ascii="宋体" w:eastAsia="宋体" w:hAnsi="宋体" w:cs="Times New Roman" w:hint="eastAsia"/>
                <w:bCs/>
                <w:iCs/>
                <w:sz w:val="24"/>
                <w:szCs w:val="24"/>
              </w:rPr>
              <w:t>公司</w:t>
            </w:r>
            <w:r w:rsidR="006C3E79">
              <w:rPr>
                <w:rFonts w:ascii="宋体" w:eastAsia="宋体" w:hAnsi="宋体" w:cs="Times New Roman" w:hint="eastAsia"/>
                <w:bCs/>
                <w:iCs/>
                <w:sz w:val="24"/>
                <w:szCs w:val="24"/>
              </w:rPr>
              <w:t>会议室</w:t>
            </w:r>
          </w:p>
        </w:tc>
      </w:tr>
      <w:tr w:rsidR="00351EC0" w:rsidRPr="00164FAE" w14:paraId="7FE91536" w14:textId="77777777">
        <w:trPr>
          <w:trHeight w:val="722"/>
          <w:jc w:val="center"/>
        </w:trPr>
        <w:tc>
          <w:tcPr>
            <w:tcW w:w="1849" w:type="dxa"/>
            <w:vAlign w:val="center"/>
          </w:tcPr>
          <w:p w14:paraId="46D6736C" w14:textId="77777777" w:rsidR="00351EC0" w:rsidRPr="00164FAE" w:rsidRDefault="002924B1" w:rsidP="00EA2A97">
            <w:pPr>
              <w:adjustRightInd w:val="0"/>
              <w:snapToGrid w:val="0"/>
              <w:spacing w:line="276" w:lineRule="auto"/>
              <w:rPr>
                <w:rFonts w:ascii="宋体" w:eastAsia="宋体" w:hAnsi="宋体" w:cs="Times New Roman"/>
                <w:b/>
                <w:bCs/>
                <w:iCs/>
                <w:sz w:val="24"/>
                <w:szCs w:val="24"/>
              </w:rPr>
            </w:pPr>
            <w:r w:rsidRPr="00164FAE">
              <w:rPr>
                <w:rFonts w:ascii="宋体" w:eastAsia="宋体" w:hAnsi="宋体" w:cs="Times New Roman" w:hint="eastAsia"/>
                <w:b/>
                <w:bCs/>
                <w:iCs/>
                <w:sz w:val="24"/>
                <w:szCs w:val="24"/>
              </w:rPr>
              <w:t>上市公司接待人员姓名</w:t>
            </w:r>
          </w:p>
        </w:tc>
        <w:tc>
          <w:tcPr>
            <w:tcW w:w="7397" w:type="dxa"/>
            <w:vAlign w:val="center"/>
          </w:tcPr>
          <w:p w14:paraId="2C16C0A4" w14:textId="16987773" w:rsidR="00351EC0" w:rsidRPr="00164FAE" w:rsidRDefault="002924B1" w:rsidP="005E3E2C">
            <w:pPr>
              <w:adjustRightInd w:val="0"/>
              <w:snapToGrid w:val="0"/>
              <w:spacing w:line="276" w:lineRule="auto"/>
              <w:rPr>
                <w:rFonts w:ascii="宋体" w:eastAsia="宋体" w:hAnsi="宋体" w:cs="Times New Roman"/>
                <w:bCs/>
                <w:iCs/>
                <w:color w:val="000000"/>
                <w:sz w:val="24"/>
                <w:szCs w:val="24"/>
              </w:rPr>
            </w:pPr>
            <w:r w:rsidRPr="00164FAE">
              <w:rPr>
                <w:rFonts w:ascii="宋体" w:eastAsia="宋体" w:hAnsi="宋体" w:cs="Times New Roman" w:hint="eastAsia"/>
                <w:bCs/>
                <w:iCs/>
                <w:color w:val="000000"/>
                <w:sz w:val="24"/>
                <w:szCs w:val="24"/>
              </w:rPr>
              <w:t>董事会秘书 刘亚锋，证券事务代表 齐亚娟</w:t>
            </w:r>
          </w:p>
        </w:tc>
      </w:tr>
      <w:tr w:rsidR="00351EC0" w:rsidRPr="00164FAE" w14:paraId="7FDC20D9" w14:textId="77777777">
        <w:trPr>
          <w:trHeight w:val="274"/>
          <w:jc w:val="center"/>
        </w:trPr>
        <w:tc>
          <w:tcPr>
            <w:tcW w:w="1849" w:type="dxa"/>
            <w:vAlign w:val="center"/>
          </w:tcPr>
          <w:p w14:paraId="2BDFBD51" w14:textId="77777777" w:rsidR="00351EC0" w:rsidRPr="00164FAE" w:rsidRDefault="002924B1">
            <w:pPr>
              <w:adjustRightInd w:val="0"/>
              <w:snapToGrid w:val="0"/>
              <w:spacing w:line="360" w:lineRule="auto"/>
              <w:rPr>
                <w:rFonts w:ascii="宋体" w:eastAsia="宋体" w:hAnsi="宋体" w:cs="Times New Roman"/>
                <w:b/>
                <w:iCs/>
                <w:sz w:val="24"/>
                <w:szCs w:val="24"/>
              </w:rPr>
            </w:pPr>
            <w:r w:rsidRPr="00164FAE">
              <w:rPr>
                <w:rFonts w:ascii="宋体" w:eastAsia="宋体" w:hAnsi="宋体" w:cs="Times New Roman" w:hint="eastAsia"/>
                <w:b/>
                <w:iCs/>
                <w:sz w:val="24"/>
                <w:szCs w:val="24"/>
              </w:rPr>
              <w:t>投资者关系活动主要内容介绍</w:t>
            </w:r>
          </w:p>
        </w:tc>
        <w:tc>
          <w:tcPr>
            <w:tcW w:w="7397" w:type="dxa"/>
            <w:vAlign w:val="center"/>
          </w:tcPr>
          <w:p w14:paraId="27C884B1" w14:textId="50F52EC2" w:rsidR="004B75C5" w:rsidRPr="004B75C5" w:rsidRDefault="00223AAD" w:rsidP="004B75C5">
            <w:pPr>
              <w:pStyle w:val="af"/>
              <w:widowControl/>
              <w:numPr>
                <w:ilvl w:val="0"/>
                <w:numId w:val="2"/>
              </w:numPr>
              <w:shd w:val="clear" w:color="auto" w:fill="FFFFFF"/>
              <w:adjustRightInd w:val="0"/>
              <w:snapToGrid w:val="0"/>
              <w:spacing w:line="360" w:lineRule="auto"/>
              <w:ind w:firstLineChars="0"/>
              <w:rPr>
                <w:rFonts w:ascii="宋体" w:eastAsia="宋体" w:hAnsi="宋体" w:cs="Arial"/>
                <w:b/>
                <w:bCs/>
                <w:sz w:val="24"/>
                <w:szCs w:val="24"/>
                <w:shd w:val="clear" w:color="auto" w:fill="FFFFFF"/>
              </w:rPr>
            </w:pPr>
            <w:bookmarkStart w:id="5" w:name="OLE_LINK5"/>
            <w:bookmarkStart w:id="6" w:name="OLE_LINK1"/>
            <w:r w:rsidRPr="00A251AA">
              <w:rPr>
                <w:rFonts w:ascii="宋体" w:eastAsia="宋体" w:hAnsi="宋体" w:cs="Arial" w:hint="eastAsia"/>
                <w:b/>
                <w:bCs/>
                <w:sz w:val="24"/>
                <w:szCs w:val="24"/>
                <w:shd w:val="clear" w:color="auto" w:fill="FFFFFF"/>
              </w:rPr>
              <w:t>问答环</w:t>
            </w:r>
            <w:r w:rsidR="004B75C5">
              <w:rPr>
                <w:rFonts w:ascii="宋体" w:eastAsia="宋体" w:hAnsi="宋体" w:cs="Arial" w:hint="eastAsia"/>
                <w:b/>
                <w:bCs/>
                <w:sz w:val="24"/>
                <w:szCs w:val="24"/>
                <w:shd w:val="clear" w:color="auto" w:fill="FFFFFF"/>
              </w:rPr>
              <w:t>节</w:t>
            </w:r>
          </w:p>
          <w:p w14:paraId="42B9618E" w14:textId="76E9B86C" w:rsidR="00A251AA" w:rsidRDefault="00A251AA" w:rsidP="00A251AA">
            <w:pPr>
              <w:widowControl/>
              <w:shd w:val="clear" w:color="auto" w:fill="FFFFFF"/>
              <w:adjustRightInd w:val="0"/>
              <w:snapToGrid w:val="0"/>
              <w:spacing w:line="360" w:lineRule="auto"/>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 xml:space="preserve"> </w:t>
            </w:r>
            <w:r>
              <w:rPr>
                <w:rFonts w:ascii="宋体" w:eastAsia="宋体" w:hAnsi="宋体" w:cs="Arial"/>
                <w:b/>
                <w:bCs/>
                <w:sz w:val="24"/>
                <w:szCs w:val="24"/>
                <w:shd w:val="clear" w:color="auto" w:fill="FFFFFF"/>
              </w:rPr>
              <w:t xml:space="preserve">   1</w:t>
            </w:r>
            <w:r>
              <w:rPr>
                <w:rFonts w:ascii="宋体" w:eastAsia="宋体" w:hAnsi="宋体" w:cs="Arial" w:hint="eastAsia"/>
                <w:b/>
                <w:bCs/>
                <w:sz w:val="24"/>
                <w:szCs w:val="24"/>
                <w:shd w:val="clear" w:color="auto" w:fill="FFFFFF"/>
              </w:rPr>
              <w:t>、</w:t>
            </w:r>
            <w:r w:rsidR="00C36671">
              <w:rPr>
                <w:rFonts w:ascii="宋体" w:eastAsia="宋体" w:hAnsi="宋体" w:cs="宋体" w:hint="eastAsia"/>
                <w:b/>
                <w:bCs/>
                <w:sz w:val="24"/>
                <w:szCs w:val="24"/>
              </w:rPr>
              <w:t>公司在风力发电</w:t>
            </w:r>
            <w:r w:rsidR="00C36671">
              <w:rPr>
                <w:rFonts w:ascii="宋体" w:eastAsia="宋体" w:hAnsi="宋体" w:cs="宋体" w:hint="eastAsia"/>
                <w:b/>
                <w:iCs/>
                <w:sz w:val="24"/>
                <w:szCs w:val="24"/>
              </w:rPr>
              <w:t>行业</w:t>
            </w:r>
            <w:r w:rsidR="00C36671">
              <w:rPr>
                <w:rFonts w:ascii="宋体" w:eastAsia="宋体" w:hAnsi="宋体" w:cs="宋体" w:hint="eastAsia"/>
                <w:b/>
                <w:bCs/>
                <w:sz w:val="24"/>
                <w:szCs w:val="24"/>
              </w:rPr>
              <w:t>营</w:t>
            </w:r>
            <w:r w:rsidR="00C85110">
              <w:rPr>
                <w:rFonts w:ascii="宋体" w:eastAsia="宋体" w:hAnsi="宋体" w:cs="宋体" w:hint="eastAsia"/>
                <w:b/>
                <w:bCs/>
                <w:sz w:val="24"/>
                <w:szCs w:val="24"/>
              </w:rPr>
              <w:t>业</w:t>
            </w:r>
            <w:r w:rsidR="00C36671">
              <w:rPr>
                <w:rFonts w:ascii="宋体" w:eastAsia="宋体" w:hAnsi="宋体" w:cs="宋体" w:hint="eastAsia"/>
                <w:b/>
                <w:bCs/>
                <w:sz w:val="24"/>
                <w:szCs w:val="24"/>
              </w:rPr>
              <w:t>收</w:t>
            </w:r>
            <w:r w:rsidR="00C85110">
              <w:rPr>
                <w:rFonts w:ascii="宋体" w:eastAsia="宋体" w:hAnsi="宋体" w:cs="宋体" w:hint="eastAsia"/>
                <w:b/>
                <w:bCs/>
                <w:sz w:val="24"/>
                <w:szCs w:val="24"/>
              </w:rPr>
              <w:t>入</w:t>
            </w:r>
            <w:r w:rsidR="00C36671">
              <w:rPr>
                <w:rFonts w:ascii="宋体" w:eastAsia="宋体" w:hAnsi="宋体" w:cs="宋体" w:hint="eastAsia"/>
                <w:b/>
                <w:bCs/>
                <w:sz w:val="24"/>
                <w:szCs w:val="24"/>
              </w:rPr>
              <w:t>增长的驱动因素有哪些</w:t>
            </w:r>
            <w:r w:rsidR="00127106">
              <w:rPr>
                <w:rFonts w:ascii="宋体" w:eastAsia="宋体" w:hAnsi="宋体" w:cs="宋体" w:hint="eastAsia"/>
                <w:b/>
                <w:bCs/>
                <w:sz w:val="24"/>
                <w:szCs w:val="24"/>
              </w:rPr>
              <w:t>？</w:t>
            </w:r>
          </w:p>
          <w:p w14:paraId="531C70D1" w14:textId="11EEEDF7" w:rsidR="00A251AA" w:rsidRPr="00C36671" w:rsidRDefault="00C36671" w:rsidP="00C3667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C36671">
              <w:rPr>
                <w:rFonts w:ascii="宋体" w:eastAsia="宋体" w:hAnsi="宋体" w:cs="Arial" w:hint="eastAsia"/>
                <w:sz w:val="24"/>
                <w:szCs w:val="24"/>
                <w:shd w:val="clear" w:color="auto" w:fill="FFFFFF"/>
              </w:rPr>
              <w:t>答</w:t>
            </w:r>
            <w:r w:rsidRPr="00C36671">
              <w:rPr>
                <w:rFonts w:ascii="宋体" w:eastAsia="宋体" w:hAnsi="宋体" w:cs="Arial"/>
                <w:sz w:val="24"/>
                <w:szCs w:val="24"/>
                <w:shd w:val="clear" w:color="auto" w:fill="FFFFFF"/>
              </w:rPr>
              <w:t>：我</w:t>
            </w:r>
            <w:r w:rsidR="00127106">
              <w:rPr>
                <w:rFonts w:ascii="宋体" w:eastAsia="宋体" w:hAnsi="宋体" w:cs="Arial" w:hint="eastAsia"/>
                <w:sz w:val="24"/>
                <w:szCs w:val="24"/>
                <w:shd w:val="clear" w:color="auto" w:fill="FFFFFF"/>
              </w:rPr>
              <w:t>们</w:t>
            </w:r>
            <w:r w:rsidRPr="00C36671">
              <w:rPr>
                <w:rFonts w:ascii="宋体" w:eastAsia="宋体" w:hAnsi="宋体" w:cs="Arial"/>
                <w:sz w:val="24"/>
                <w:szCs w:val="24"/>
                <w:shd w:val="clear" w:color="auto" w:fill="FFFFFF"/>
              </w:rPr>
              <w:t>认为有以下几个原因</w:t>
            </w:r>
            <w:r w:rsidR="00127106">
              <w:rPr>
                <w:rFonts w:ascii="宋体" w:eastAsia="宋体" w:hAnsi="宋体" w:cs="Arial" w:hint="eastAsia"/>
                <w:sz w:val="24"/>
                <w:szCs w:val="24"/>
                <w:shd w:val="clear" w:color="auto" w:fill="FFFFFF"/>
              </w:rPr>
              <w:t>：</w:t>
            </w:r>
            <w:r w:rsidRPr="00C36671">
              <w:rPr>
                <w:rFonts w:ascii="宋体" w:eastAsia="宋体" w:hAnsi="宋体" w:cs="Arial"/>
                <w:sz w:val="24"/>
                <w:szCs w:val="24"/>
                <w:shd w:val="clear" w:color="auto" w:fill="FFFFFF"/>
              </w:rPr>
              <w:t>一是，我们既做新增市场也做存量市场；二是，我们既做国内市场也做国际市场，而且公司产品的市场份额在国内及国际市场都在持续提升；三是，我们既</w:t>
            </w:r>
            <w:proofErr w:type="gramStart"/>
            <w:r w:rsidRPr="00C36671">
              <w:rPr>
                <w:rFonts w:ascii="宋体" w:eastAsia="宋体" w:hAnsi="宋体" w:cs="Arial"/>
                <w:sz w:val="24"/>
                <w:szCs w:val="24"/>
                <w:shd w:val="clear" w:color="auto" w:fill="FFFFFF"/>
              </w:rPr>
              <w:t>做现有</w:t>
            </w:r>
            <w:proofErr w:type="gramEnd"/>
            <w:r w:rsidRPr="00C36671">
              <w:rPr>
                <w:rFonts w:ascii="宋体" w:eastAsia="宋体" w:hAnsi="宋体" w:cs="Arial"/>
                <w:sz w:val="24"/>
                <w:szCs w:val="24"/>
                <w:shd w:val="clear" w:color="auto" w:fill="FFFFFF"/>
              </w:rPr>
              <w:t>产品，还会根据客户的需求持续开发新产品，同时风机大型化使得市场对产品的需求在变化，价值量更高的产品占比在逐步提升。以上几个因素使得公司在风力发电行业的营收持续增长。</w:t>
            </w:r>
          </w:p>
          <w:p w14:paraId="5851033C" w14:textId="48DC5F7F" w:rsidR="00A251AA" w:rsidRDefault="00A251AA" w:rsidP="00A251AA">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2、</w:t>
            </w:r>
            <w:r w:rsidR="00C36671">
              <w:rPr>
                <w:rFonts w:ascii="宋体" w:eastAsia="宋体" w:hAnsi="宋体" w:cs="Arial" w:hint="eastAsia"/>
                <w:b/>
                <w:bCs/>
                <w:sz w:val="24"/>
                <w:szCs w:val="24"/>
                <w:shd w:val="clear" w:color="auto" w:fill="FFFFFF"/>
              </w:rPr>
              <w:t>公司</w:t>
            </w:r>
            <w:r>
              <w:rPr>
                <w:rFonts w:ascii="宋体" w:eastAsia="宋体" w:hAnsi="宋体" w:cs="Arial" w:hint="eastAsia"/>
                <w:b/>
                <w:bCs/>
                <w:sz w:val="24"/>
                <w:szCs w:val="24"/>
                <w:shd w:val="clear" w:color="auto" w:fill="FFFFFF"/>
              </w:rPr>
              <w:t>主要客户有哪些</w:t>
            </w:r>
            <w:r w:rsidR="00127106">
              <w:rPr>
                <w:rFonts w:ascii="宋体" w:eastAsia="宋体" w:hAnsi="宋体" w:cs="Arial" w:hint="eastAsia"/>
                <w:b/>
                <w:bCs/>
                <w:sz w:val="24"/>
                <w:szCs w:val="24"/>
                <w:shd w:val="clear" w:color="auto" w:fill="FFFFFF"/>
              </w:rPr>
              <w:t>？</w:t>
            </w:r>
          </w:p>
          <w:p w14:paraId="07008DE5" w14:textId="10567ABA" w:rsidR="00A251AA" w:rsidRPr="00C36671" w:rsidRDefault="00CC718D" w:rsidP="00C3667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C36671">
              <w:rPr>
                <w:rFonts w:ascii="宋体" w:eastAsia="宋体" w:hAnsi="宋体" w:cs="Arial" w:hint="eastAsia"/>
                <w:sz w:val="24"/>
                <w:szCs w:val="24"/>
                <w:shd w:val="clear" w:color="auto" w:fill="FFFFFF"/>
              </w:rPr>
              <w:t>答：公司主要客户为风机制造商、风力发电企业、</w:t>
            </w:r>
            <w:proofErr w:type="gramStart"/>
            <w:r w:rsidRPr="00C36671">
              <w:rPr>
                <w:rFonts w:ascii="宋体" w:eastAsia="宋体" w:hAnsi="宋体" w:cs="Arial" w:hint="eastAsia"/>
                <w:sz w:val="24"/>
                <w:szCs w:val="24"/>
                <w:shd w:val="clear" w:color="auto" w:fill="FFFFFF"/>
              </w:rPr>
              <w:t>塔筒厂等</w:t>
            </w:r>
            <w:proofErr w:type="gramEnd"/>
            <w:r w:rsidRPr="00C36671">
              <w:rPr>
                <w:rFonts w:ascii="宋体" w:eastAsia="宋体" w:hAnsi="宋体" w:cs="Arial" w:hint="eastAsia"/>
                <w:sz w:val="24"/>
                <w:szCs w:val="24"/>
                <w:shd w:val="clear" w:color="auto" w:fill="FFFFFF"/>
              </w:rPr>
              <w:t>；目前来自风机制造商的收入占公司的总营收比例更高</w:t>
            </w:r>
            <w:r w:rsidR="00436F22">
              <w:rPr>
                <w:rFonts w:ascii="宋体" w:eastAsia="宋体" w:hAnsi="宋体" w:cs="Arial" w:hint="eastAsia"/>
                <w:sz w:val="24"/>
                <w:szCs w:val="24"/>
                <w:shd w:val="clear" w:color="auto" w:fill="FFFFFF"/>
              </w:rPr>
              <w:t>些</w:t>
            </w:r>
            <w:r w:rsidRPr="00C36671">
              <w:rPr>
                <w:rFonts w:ascii="宋体" w:eastAsia="宋体" w:hAnsi="宋体" w:cs="Arial" w:hint="eastAsia"/>
                <w:sz w:val="24"/>
                <w:szCs w:val="24"/>
                <w:shd w:val="clear" w:color="auto" w:fill="FFFFFF"/>
              </w:rPr>
              <w:t>。</w:t>
            </w:r>
          </w:p>
          <w:p w14:paraId="16642047" w14:textId="37A92809" w:rsidR="009C004B" w:rsidRPr="007E137E" w:rsidRDefault="00CC718D" w:rsidP="005D744C">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w:t>
            </w:r>
            <w:r w:rsidR="00F27FC1" w:rsidRPr="007E137E">
              <w:rPr>
                <w:rFonts w:ascii="宋体" w:eastAsia="宋体" w:hAnsi="宋体" w:cs="Arial" w:hint="eastAsia"/>
                <w:b/>
                <w:bCs/>
                <w:sz w:val="24"/>
                <w:szCs w:val="24"/>
                <w:shd w:val="clear" w:color="auto" w:fill="FFFFFF"/>
              </w:rPr>
              <w:t>、请问</w:t>
            </w:r>
            <w:r w:rsidR="00A46EF9" w:rsidRPr="007E137E">
              <w:rPr>
                <w:rFonts w:ascii="宋体" w:eastAsia="宋体" w:hAnsi="宋体" w:cs="Arial" w:hint="eastAsia"/>
                <w:b/>
                <w:bCs/>
                <w:sz w:val="24"/>
                <w:szCs w:val="24"/>
                <w:shd w:val="clear" w:color="auto" w:fill="FFFFFF"/>
              </w:rPr>
              <w:t>公司产品</w:t>
            </w:r>
            <w:r w:rsidR="00F27FC1" w:rsidRPr="007E137E">
              <w:rPr>
                <w:rFonts w:ascii="宋体" w:eastAsia="宋体" w:hAnsi="宋体" w:cs="Arial" w:hint="eastAsia"/>
                <w:b/>
                <w:bCs/>
                <w:sz w:val="24"/>
                <w:szCs w:val="24"/>
                <w:shd w:val="clear" w:color="auto" w:fill="FFFFFF"/>
              </w:rPr>
              <w:t>的市场</w:t>
            </w:r>
            <w:r w:rsidR="00A46EF9" w:rsidRPr="007E137E">
              <w:rPr>
                <w:rFonts w:ascii="宋体" w:eastAsia="宋体" w:hAnsi="宋体" w:cs="Arial" w:hint="eastAsia"/>
                <w:b/>
                <w:bCs/>
                <w:sz w:val="24"/>
                <w:szCs w:val="24"/>
                <w:shd w:val="clear" w:color="auto" w:fill="FFFFFF"/>
              </w:rPr>
              <w:t>占有率</w:t>
            </w:r>
            <w:r w:rsidR="00F27FC1" w:rsidRPr="007E137E">
              <w:rPr>
                <w:rFonts w:ascii="宋体" w:eastAsia="宋体" w:hAnsi="宋体" w:cs="Arial" w:hint="eastAsia"/>
                <w:b/>
                <w:bCs/>
                <w:sz w:val="24"/>
                <w:szCs w:val="24"/>
                <w:shd w:val="clear" w:color="auto" w:fill="FFFFFF"/>
              </w:rPr>
              <w:t>情况。</w:t>
            </w:r>
          </w:p>
          <w:p w14:paraId="358FE234" w14:textId="22957F51" w:rsidR="00A46EF9" w:rsidRDefault="00F27FC1" w:rsidP="005D744C">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答：公司产品主要应用在风力发电行业，在风力发电细分市场占有率第一。我们自己估算，公司主要升降产品在国内风力发电行业的市场占有率约</w:t>
            </w:r>
            <w:r w:rsidRPr="00164FAE">
              <w:rPr>
                <w:rFonts w:ascii="宋体" w:eastAsia="宋体" w:hAnsi="宋体" w:cs="Arial"/>
                <w:sz w:val="24"/>
                <w:szCs w:val="24"/>
                <w:shd w:val="clear" w:color="auto" w:fill="FFFFFF"/>
              </w:rPr>
              <w:t>70%左右；在国际市场，公司主要产品的市场占有率也超过30%；</w:t>
            </w:r>
            <w:proofErr w:type="gramStart"/>
            <w:r w:rsidRPr="00164FAE">
              <w:rPr>
                <w:rFonts w:ascii="宋体" w:eastAsia="宋体" w:hAnsi="宋体" w:cs="Arial"/>
                <w:sz w:val="24"/>
                <w:szCs w:val="24"/>
                <w:shd w:val="clear" w:color="auto" w:fill="FFFFFF"/>
              </w:rPr>
              <w:t>免爬器</w:t>
            </w:r>
            <w:proofErr w:type="gramEnd"/>
            <w:r w:rsidRPr="00164FAE">
              <w:rPr>
                <w:rFonts w:ascii="宋体" w:eastAsia="宋体" w:hAnsi="宋体" w:cs="Arial"/>
                <w:sz w:val="24"/>
                <w:szCs w:val="24"/>
                <w:shd w:val="clear" w:color="auto" w:fill="FFFFFF"/>
              </w:rPr>
              <w:t>在国际市场占有率接近100%。</w:t>
            </w:r>
          </w:p>
          <w:p w14:paraId="5C5B2601" w14:textId="0B3A189D" w:rsidR="00EB2A2D" w:rsidRPr="007E137E" w:rsidRDefault="00EB2A2D" w:rsidP="00EB2A2D">
            <w:pPr>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4、公司产品中的</w:t>
            </w:r>
            <w:r w:rsidRPr="007E137E">
              <w:rPr>
                <w:rFonts w:ascii="宋体" w:eastAsia="宋体" w:hAnsi="宋体" w:cs="Arial"/>
                <w:b/>
                <w:bCs/>
                <w:sz w:val="24"/>
                <w:szCs w:val="24"/>
                <w:shd w:val="clear" w:color="auto" w:fill="FFFFFF"/>
              </w:rPr>
              <w:t>大载荷升降机</w:t>
            </w:r>
            <w:r w:rsidRPr="007E137E">
              <w:rPr>
                <w:rFonts w:ascii="宋体" w:eastAsia="宋体" w:hAnsi="宋体" w:cs="Arial" w:hint="eastAsia"/>
                <w:b/>
                <w:bCs/>
                <w:sz w:val="24"/>
                <w:szCs w:val="24"/>
                <w:shd w:val="clear" w:color="auto" w:fill="FFFFFF"/>
              </w:rPr>
              <w:t>和</w:t>
            </w:r>
            <w:r w:rsidRPr="007E137E">
              <w:rPr>
                <w:rFonts w:ascii="宋体" w:eastAsia="宋体" w:hAnsi="宋体" w:cs="Arial"/>
                <w:b/>
                <w:bCs/>
                <w:sz w:val="24"/>
                <w:szCs w:val="24"/>
                <w:shd w:val="clear" w:color="auto" w:fill="FFFFFF"/>
              </w:rPr>
              <w:t>齿</w:t>
            </w:r>
            <w:r w:rsidRPr="007E137E">
              <w:rPr>
                <w:rFonts w:ascii="宋体" w:eastAsia="宋体" w:hAnsi="宋体" w:cs="Arial" w:hint="eastAsia"/>
                <w:b/>
                <w:bCs/>
                <w:sz w:val="24"/>
                <w:szCs w:val="24"/>
                <w:shd w:val="clear" w:color="auto" w:fill="FFFFFF"/>
              </w:rPr>
              <w:t>轮齿</w:t>
            </w:r>
            <w:r w:rsidRPr="007E137E">
              <w:rPr>
                <w:rFonts w:ascii="宋体" w:eastAsia="宋体" w:hAnsi="宋体" w:cs="Arial"/>
                <w:b/>
                <w:bCs/>
                <w:sz w:val="24"/>
                <w:szCs w:val="24"/>
                <w:shd w:val="clear" w:color="auto" w:fill="FFFFFF"/>
              </w:rPr>
              <w:t>条升降机</w:t>
            </w:r>
            <w:r w:rsidRPr="007E137E">
              <w:rPr>
                <w:rFonts w:ascii="宋体" w:eastAsia="宋体" w:hAnsi="宋体" w:cs="Arial" w:hint="eastAsia"/>
                <w:b/>
                <w:bCs/>
                <w:sz w:val="24"/>
                <w:szCs w:val="24"/>
                <w:shd w:val="clear" w:color="auto" w:fill="FFFFFF"/>
              </w:rPr>
              <w:t>有什么优势</w:t>
            </w:r>
            <w:r w:rsidRPr="007E137E">
              <w:rPr>
                <w:rFonts w:ascii="宋体" w:eastAsia="宋体" w:hAnsi="宋体" w:cs="Arial"/>
                <w:b/>
                <w:bCs/>
                <w:sz w:val="24"/>
                <w:szCs w:val="24"/>
                <w:shd w:val="clear" w:color="auto" w:fill="FFFFFF"/>
              </w:rPr>
              <w:t>？</w:t>
            </w:r>
          </w:p>
          <w:p w14:paraId="2FCDC955" w14:textId="77777777" w:rsidR="00EB2A2D" w:rsidRPr="00164FAE" w:rsidRDefault="00EB2A2D" w:rsidP="00EB2A2D">
            <w:pPr>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lastRenderedPageBreak/>
              <w:t>答：风机大型化是未来行业发展的趋势，随着风机向着大型化、超高化、多样化方向不断发展，塔</w:t>
            </w:r>
            <w:proofErr w:type="gramStart"/>
            <w:r w:rsidRPr="00164FAE">
              <w:rPr>
                <w:rFonts w:ascii="宋体" w:eastAsia="宋体" w:hAnsi="宋体" w:cs="Arial" w:hint="eastAsia"/>
                <w:sz w:val="24"/>
                <w:szCs w:val="24"/>
                <w:shd w:val="clear" w:color="auto" w:fill="FFFFFF"/>
              </w:rPr>
              <w:t>筒高度</w:t>
            </w:r>
            <w:proofErr w:type="gramEnd"/>
            <w:r w:rsidRPr="00164FAE">
              <w:rPr>
                <w:rFonts w:ascii="宋体" w:eastAsia="宋体" w:hAnsi="宋体" w:cs="Arial" w:hint="eastAsia"/>
                <w:sz w:val="24"/>
                <w:szCs w:val="24"/>
                <w:shd w:val="clear" w:color="auto" w:fill="FFFFFF"/>
              </w:rPr>
              <w:t>越来越高</w:t>
            </w:r>
            <w:r w:rsidRPr="00164FAE">
              <w:rPr>
                <w:rFonts w:ascii="宋体" w:eastAsia="宋体" w:hAnsi="宋体" w:cs="Arial"/>
                <w:sz w:val="24"/>
                <w:szCs w:val="24"/>
                <w:shd w:val="clear" w:color="auto" w:fill="FFFFFF"/>
              </w:rPr>
              <w:t>，</w:t>
            </w:r>
            <w:r w:rsidRPr="00164FAE">
              <w:rPr>
                <w:rFonts w:ascii="宋体" w:eastAsia="宋体" w:hAnsi="宋体" w:cs="Arial" w:hint="eastAsia"/>
                <w:sz w:val="24"/>
                <w:szCs w:val="24"/>
                <w:shd w:val="clear" w:color="auto" w:fill="FFFFFF"/>
              </w:rPr>
              <w:t>针对风机大型化的趋势及客户需求而研发的</w:t>
            </w:r>
            <w:r w:rsidRPr="00164FAE">
              <w:rPr>
                <w:rFonts w:ascii="宋体" w:eastAsia="宋体" w:hAnsi="宋体" w:cs="Arial"/>
                <w:sz w:val="24"/>
                <w:szCs w:val="24"/>
                <w:shd w:val="clear" w:color="auto" w:fill="FFFFFF"/>
              </w:rPr>
              <w:t>大载荷升降机</w:t>
            </w:r>
            <w:r w:rsidRPr="00164FAE">
              <w:rPr>
                <w:rFonts w:ascii="宋体" w:eastAsia="宋体" w:hAnsi="宋体" w:cs="Arial" w:hint="eastAsia"/>
                <w:sz w:val="24"/>
                <w:szCs w:val="24"/>
                <w:shd w:val="clear" w:color="auto" w:fill="FFFFFF"/>
              </w:rPr>
              <w:t>和齿轮齿条升降机</w:t>
            </w:r>
            <w:r w:rsidRPr="00164FAE">
              <w:rPr>
                <w:rFonts w:ascii="宋体" w:eastAsia="宋体" w:hAnsi="宋体" w:cs="Arial"/>
                <w:sz w:val="24"/>
                <w:szCs w:val="24"/>
                <w:shd w:val="clear" w:color="auto" w:fill="FFFFFF"/>
              </w:rPr>
              <w:t>等效率更高的设备渗透率</w:t>
            </w:r>
            <w:r w:rsidRPr="00164FAE">
              <w:rPr>
                <w:rFonts w:ascii="宋体" w:eastAsia="宋体" w:hAnsi="宋体" w:cs="Arial" w:hint="eastAsia"/>
                <w:sz w:val="24"/>
                <w:szCs w:val="24"/>
                <w:shd w:val="clear" w:color="auto" w:fill="FFFFFF"/>
              </w:rPr>
              <w:t>也在</w:t>
            </w:r>
            <w:r w:rsidRPr="00164FAE">
              <w:rPr>
                <w:rFonts w:ascii="宋体" w:eastAsia="宋体" w:hAnsi="宋体" w:cs="Arial"/>
                <w:sz w:val="24"/>
                <w:szCs w:val="24"/>
                <w:shd w:val="clear" w:color="auto" w:fill="FFFFFF"/>
              </w:rPr>
              <w:t>进一步提升</w:t>
            </w:r>
            <w:r w:rsidRPr="00164FAE">
              <w:rPr>
                <w:rFonts w:ascii="宋体" w:eastAsia="宋体" w:hAnsi="宋体" w:cs="Arial" w:hint="eastAsia"/>
                <w:sz w:val="24"/>
                <w:szCs w:val="24"/>
                <w:shd w:val="clear" w:color="auto" w:fill="FFFFFF"/>
              </w:rPr>
              <w:t>。</w:t>
            </w:r>
          </w:p>
          <w:p w14:paraId="04B19AF9" w14:textId="77777777" w:rsidR="00EB2A2D" w:rsidRPr="00E06E34" w:rsidRDefault="00EB2A2D" w:rsidP="00EB2A2D">
            <w:pPr>
              <w:adjustRightInd w:val="0"/>
              <w:snapToGrid w:val="0"/>
              <w:spacing w:line="360" w:lineRule="auto"/>
              <w:ind w:firstLineChars="200" w:firstLine="480"/>
              <w:rPr>
                <w:rFonts w:ascii="宋体" w:eastAsia="宋体" w:hAnsi="宋体" w:cs="Arial"/>
                <w:sz w:val="24"/>
                <w:szCs w:val="24"/>
                <w:shd w:val="clear" w:color="auto" w:fill="FFFFFF"/>
              </w:rPr>
            </w:pPr>
            <w:r w:rsidRPr="00E06E34">
              <w:rPr>
                <w:rFonts w:ascii="宋体" w:eastAsia="宋体" w:hAnsi="宋体" w:cs="Arial" w:hint="eastAsia"/>
                <w:sz w:val="24"/>
                <w:szCs w:val="24"/>
                <w:shd w:val="clear" w:color="auto" w:fill="FFFFFF"/>
              </w:rPr>
              <w:t>大载荷升降机是指载荷在</w:t>
            </w:r>
            <w:r w:rsidRPr="00E06E34">
              <w:rPr>
                <w:rFonts w:ascii="宋体" w:eastAsia="宋体" w:hAnsi="宋体" w:cs="Arial"/>
                <w:sz w:val="24"/>
                <w:szCs w:val="24"/>
                <w:shd w:val="clear" w:color="auto" w:fill="FFFFFF"/>
              </w:rPr>
              <w:t>350kg（及以上），空间可承载3人（及以上）的塔筒升降机，</w:t>
            </w:r>
            <w:r w:rsidRPr="00E06E34">
              <w:rPr>
                <w:rFonts w:ascii="宋体" w:eastAsia="宋体" w:hAnsi="宋体" w:cs="Arial" w:hint="eastAsia"/>
                <w:sz w:val="24"/>
                <w:szCs w:val="24"/>
                <w:shd w:val="clear" w:color="auto" w:fill="FFFFFF"/>
              </w:rPr>
              <w:t>产品</w:t>
            </w:r>
            <w:r w:rsidRPr="00E06E34">
              <w:rPr>
                <w:rFonts w:ascii="宋体" w:eastAsia="宋体" w:hAnsi="宋体" w:cs="Arial"/>
                <w:sz w:val="24"/>
                <w:szCs w:val="24"/>
                <w:shd w:val="clear" w:color="auto" w:fill="FFFFFF"/>
              </w:rPr>
              <w:t>采用封闭式轿厢结构，抵御外界风险能力强；爬梯做导向轨道，稳定性更强，乘坐舒适；产品适用于陆上、海上，钢塔，混塔，</w:t>
            </w:r>
            <w:proofErr w:type="gramStart"/>
            <w:r w:rsidRPr="00E06E34">
              <w:rPr>
                <w:rFonts w:ascii="宋体" w:eastAsia="宋体" w:hAnsi="宋体" w:cs="Arial"/>
                <w:sz w:val="24"/>
                <w:szCs w:val="24"/>
                <w:shd w:val="clear" w:color="auto" w:fill="FFFFFF"/>
              </w:rPr>
              <w:t>柔塔等</w:t>
            </w:r>
            <w:proofErr w:type="gramEnd"/>
            <w:r w:rsidRPr="00E06E34">
              <w:rPr>
                <w:rFonts w:ascii="宋体" w:eastAsia="宋体" w:hAnsi="宋体" w:cs="Arial"/>
                <w:sz w:val="24"/>
                <w:szCs w:val="24"/>
                <w:shd w:val="clear" w:color="auto" w:fill="FFFFFF"/>
              </w:rPr>
              <w:t>不同塔型。</w:t>
            </w:r>
          </w:p>
          <w:p w14:paraId="183D2A51" w14:textId="681B7553" w:rsidR="004B75C5" w:rsidRDefault="00EB2A2D" w:rsidP="004B75C5">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sidRPr="00164FAE">
              <w:rPr>
                <w:rFonts w:ascii="宋体" w:eastAsia="宋体" w:hAnsi="宋体" w:cs="Arial" w:hint="eastAsia"/>
                <w:sz w:val="24"/>
                <w:szCs w:val="24"/>
                <w:shd w:val="clear" w:color="auto" w:fill="FFFFFF"/>
              </w:rPr>
              <w:t>齿轮齿条升降机解决了传统悬吊式钢丝绳升降机在高塔应用中所出现的相关问题，采用齿轮齿条传动，运行更平稳，可实现</w:t>
            </w:r>
            <w:proofErr w:type="gramStart"/>
            <w:r w:rsidRPr="00164FAE">
              <w:rPr>
                <w:rFonts w:ascii="宋体" w:eastAsia="宋体" w:hAnsi="宋体" w:cs="Arial" w:hint="eastAsia"/>
                <w:sz w:val="24"/>
                <w:szCs w:val="24"/>
                <w:shd w:val="clear" w:color="auto" w:fill="FFFFFF"/>
              </w:rPr>
              <w:t>塔筒厂预先</w:t>
            </w:r>
            <w:proofErr w:type="gramEnd"/>
            <w:r w:rsidRPr="00164FAE">
              <w:rPr>
                <w:rFonts w:ascii="宋体" w:eastAsia="宋体" w:hAnsi="宋体" w:cs="Arial" w:hint="eastAsia"/>
                <w:sz w:val="24"/>
                <w:szCs w:val="24"/>
                <w:shd w:val="clear" w:color="auto" w:fill="FFFFFF"/>
              </w:rPr>
              <w:t>安装，吊装现场即插即用。齿轮齿条升降机与传统钢丝绳升降机相比有如下优势：</w:t>
            </w:r>
            <w:r w:rsidRPr="00164FAE">
              <w:rPr>
                <w:rFonts w:ascii="宋体" w:eastAsia="宋体" w:hAnsi="宋体" w:cs="Arial"/>
                <w:sz w:val="24"/>
                <w:szCs w:val="24"/>
                <w:shd w:val="clear" w:color="auto" w:fill="FFFFFF"/>
              </w:rPr>
              <w:t>（1）齿轮齿条传动替代了传统钢丝绳摩擦传动，避免了日常运</w:t>
            </w:r>
            <w:r w:rsidRPr="00164FAE">
              <w:rPr>
                <w:rFonts w:ascii="宋体" w:eastAsia="宋体" w:hAnsi="宋体" w:cs="Arial" w:hint="eastAsia"/>
                <w:sz w:val="24"/>
                <w:szCs w:val="24"/>
                <w:shd w:val="clear" w:color="auto" w:fill="FFFFFF"/>
              </w:rPr>
              <w:t>维中由于钢丝绳导致的挂绳、缠绕、断丝、卡绳等故障。</w:t>
            </w:r>
            <w:r w:rsidRPr="00164FAE">
              <w:rPr>
                <w:rFonts w:ascii="宋体" w:eastAsia="宋体" w:hAnsi="宋体" w:cs="Arial"/>
                <w:sz w:val="24"/>
                <w:szCs w:val="24"/>
                <w:shd w:val="clear" w:color="auto" w:fill="FFFFFF"/>
              </w:rPr>
              <w:t>（2）齿轮齿条升降机载荷更大，可承载更多人及物料，同时在建期即可使用，承载更大，速度更快，效率更高。（3）运行更平稳，在极限风</w:t>
            </w:r>
            <w:proofErr w:type="gramStart"/>
            <w:r w:rsidRPr="00164FAE">
              <w:rPr>
                <w:rFonts w:ascii="宋体" w:eastAsia="宋体" w:hAnsi="宋体" w:cs="Arial"/>
                <w:sz w:val="24"/>
                <w:szCs w:val="24"/>
                <w:shd w:val="clear" w:color="auto" w:fill="FFFFFF"/>
              </w:rPr>
              <w:t>况</w:t>
            </w:r>
            <w:proofErr w:type="gramEnd"/>
            <w:r w:rsidRPr="00164FAE">
              <w:rPr>
                <w:rFonts w:ascii="宋体" w:eastAsia="宋体" w:hAnsi="宋体" w:cs="Arial"/>
                <w:sz w:val="24"/>
                <w:szCs w:val="24"/>
                <w:shd w:val="clear" w:color="auto" w:fill="FFFFFF"/>
              </w:rPr>
              <w:t>下，风力可使140m塔筒顶部横向摆动约4m，导致钢丝绳摇晃、挂绳，升降机运行不稳。齿轮齿条升降机齿轮与齿条相互精准啮合，可避免轿厢升降过程中的摇晃，保证升降平稳性。（4）齿轮齿条升降机不但可以适用传统钢塔，对于混塔、桁架塔等也有很好的适应性。</w:t>
            </w:r>
          </w:p>
          <w:p w14:paraId="291546B0" w14:textId="424A6BFA" w:rsidR="004B75C5" w:rsidRPr="004434EC" w:rsidRDefault="004434EC" w:rsidP="004434EC">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sidRPr="004434EC">
              <w:rPr>
                <w:rFonts w:ascii="宋体" w:eastAsia="宋体" w:hAnsi="宋体" w:cs="Arial" w:hint="eastAsia"/>
                <w:b/>
                <w:bCs/>
                <w:sz w:val="24"/>
                <w:szCs w:val="24"/>
                <w:shd w:val="clear" w:color="auto" w:fill="FFFFFF"/>
              </w:rPr>
              <w:t>5、</w:t>
            </w:r>
            <w:r w:rsidR="004B75C5" w:rsidRPr="004434EC">
              <w:rPr>
                <w:rFonts w:ascii="宋体" w:eastAsia="宋体" w:hAnsi="宋体" w:cs="Arial"/>
                <w:b/>
                <w:bCs/>
                <w:sz w:val="24"/>
                <w:szCs w:val="24"/>
                <w:shd w:val="clear" w:color="auto" w:fill="FFFFFF"/>
              </w:rPr>
              <w:t>公司的核心竞争力有哪些</w:t>
            </w:r>
            <w:r w:rsidR="00127106">
              <w:rPr>
                <w:rFonts w:ascii="宋体" w:eastAsia="宋体" w:hAnsi="宋体" w:cs="Arial" w:hint="eastAsia"/>
                <w:b/>
                <w:bCs/>
                <w:sz w:val="24"/>
                <w:szCs w:val="24"/>
                <w:shd w:val="clear" w:color="auto" w:fill="FFFFFF"/>
              </w:rPr>
              <w:t>？</w:t>
            </w:r>
          </w:p>
          <w:p w14:paraId="4518CDC6" w14:textId="332F597E" w:rsidR="004B75C5" w:rsidRDefault="004B75C5" w:rsidP="00D45449">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sidRPr="004B75C5">
              <w:rPr>
                <w:rFonts w:ascii="宋体" w:eastAsia="宋体" w:hAnsi="宋体" w:cs="Arial" w:hint="eastAsia"/>
                <w:sz w:val="24"/>
                <w:szCs w:val="24"/>
                <w:shd w:val="clear" w:color="auto" w:fill="FFFFFF"/>
              </w:rPr>
              <w:t>公司具有如下竞争优势</w:t>
            </w:r>
            <w:r w:rsidR="00127106">
              <w:rPr>
                <w:rFonts w:ascii="宋体" w:eastAsia="宋体" w:hAnsi="宋体" w:cs="Arial" w:hint="eastAsia"/>
                <w:sz w:val="24"/>
                <w:szCs w:val="24"/>
                <w:shd w:val="clear" w:color="auto" w:fill="FFFFFF"/>
              </w:rPr>
              <w:t>：（</w:t>
            </w:r>
            <w:r w:rsidRPr="004B75C5">
              <w:rPr>
                <w:rFonts w:ascii="宋体" w:eastAsia="宋体" w:hAnsi="宋体" w:cs="Arial"/>
                <w:sz w:val="24"/>
                <w:szCs w:val="24"/>
                <w:shd w:val="clear" w:color="auto" w:fill="FFFFFF"/>
              </w:rPr>
              <w:t>1）研发优势：我们的技术团队大概在300人左右，能更好地满足客户在产品开发、设计方案等各种需求，研发具有一定的优势；</w:t>
            </w:r>
            <w:r w:rsidR="00127106">
              <w:rPr>
                <w:rFonts w:ascii="宋体" w:eastAsia="宋体" w:hAnsi="宋体" w:cs="Arial" w:hint="eastAsia"/>
                <w:sz w:val="24"/>
                <w:szCs w:val="24"/>
                <w:shd w:val="clear" w:color="auto" w:fill="FFFFFF"/>
              </w:rPr>
              <w:t>（</w:t>
            </w:r>
            <w:r w:rsidRPr="004B75C5">
              <w:rPr>
                <w:rFonts w:ascii="宋体" w:eastAsia="宋体" w:hAnsi="宋体" w:cs="Arial"/>
                <w:sz w:val="24"/>
                <w:szCs w:val="24"/>
                <w:shd w:val="clear" w:color="auto" w:fill="FFFFFF"/>
              </w:rPr>
              <w:t>2）资质认证：不管是国内同行还是国际同行，我们产品的资质认证都是最全的，已经取得了全球</w:t>
            </w:r>
            <w:r w:rsidR="006E75E1">
              <w:rPr>
                <w:rFonts w:ascii="宋体" w:eastAsia="宋体" w:hAnsi="宋体" w:cs="Arial"/>
                <w:sz w:val="24"/>
                <w:szCs w:val="24"/>
                <w:shd w:val="clear" w:color="auto" w:fill="FFFFFF"/>
              </w:rPr>
              <w:t>100</w:t>
            </w:r>
            <w:r w:rsidRPr="004B75C5">
              <w:rPr>
                <w:rFonts w:ascii="宋体" w:eastAsia="宋体" w:hAnsi="宋体" w:cs="Arial"/>
                <w:sz w:val="24"/>
                <w:szCs w:val="24"/>
                <w:shd w:val="clear" w:color="auto" w:fill="FFFFFF"/>
              </w:rPr>
              <w:t>余项市场准入的资质认证；</w:t>
            </w:r>
            <w:r w:rsidR="00127106">
              <w:rPr>
                <w:rFonts w:ascii="宋体" w:eastAsia="宋体" w:hAnsi="宋体" w:cs="Arial" w:hint="eastAsia"/>
                <w:sz w:val="24"/>
                <w:szCs w:val="24"/>
                <w:shd w:val="clear" w:color="auto" w:fill="FFFFFF"/>
              </w:rPr>
              <w:t>（</w:t>
            </w:r>
            <w:r w:rsidRPr="004B75C5">
              <w:rPr>
                <w:rFonts w:ascii="宋体" w:eastAsia="宋体" w:hAnsi="宋体" w:cs="Arial"/>
                <w:sz w:val="24"/>
                <w:szCs w:val="24"/>
                <w:shd w:val="clear" w:color="auto" w:fill="FFFFFF"/>
              </w:rPr>
              <w:t>3）质量控制优势：自主研发、核心零部件自主生产，并通过产品总装、调试进行严格质量把控的业务模式，使得我们不仅能更好地进行产品质量控制，还可以更好地满足</w:t>
            </w:r>
            <w:r w:rsidRPr="004B75C5">
              <w:rPr>
                <w:rFonts w:ascii="宋体" w:eastAsia="宋体" w:hAnsi="宋体" w:cs="Arial"/>
                <w:sz w:val="24"/>
                <w:szCs w:val="24"/>
                <w:shd w:val="clear" w:color="auto" w:fill="FFFFFF"/>
              </w:rPr>
              <w:lastRenderedPageBreak/>
              <w:t>客户的交付需求；</w:t>
            </w:r>
            <w:r w:rsidR="00127106">
              <w:rPr>
                <w:rFonts w:ascii="宋体" w:eastAsia="宋体" w:hAnsi="宋体" w:cs="Arial" w:hint="eastAsia"/>
                <w:sz w:val="24"/>
                <w:szCs w:val="24"/>
                <w:shd w:val="clear" w:color="auto" w:fill="FFFFFF"/>
              </w:rPr>
              <w:t>（</w:t>
            </w:r>
            <w:r w:rsidRPr="004B75C5">
              <w:rPr>
                <w:rFonts w:ascii="宋体" w:eastAsia="宋体" w:hAnsi="宋体" w:cs="Arial"/>
                <w:sz w:val="24"/>
                <w:szCs w:val="24"/>
                <w:shd w:val="clear" w:color="auto" w:fill="FFFFFF"/>
              </w:rPr>
              <w:t>4）交付和售后服务优势：公司自</w:t>
            </w:r>
            <w:proofErr w:type="gramStart"/>
            <w:r w:rsidRPr="004B75C5">
              <w:rPr>
                <w:rFonts w:ascii="宋体" w:eastAsia="宋体" w:hAnsi="宋体" w:cs="Arial"/>
                <w:sz w:val="24"/>
                <w:szCs w:val="24"/>
                <w:shd w:val="clear" w:color="auto" w:fill="FFFFFF"/>
              </w:rPr>
              <w:t>建服务</w:t>
            </w:r>
            <w:proofErr w:type="gramEnd"/>
            <w:r w:rsidRPr="004B75C5">
              <w:rPr>
                <w:rFonts w:ascii="宋体" w:eastAsia="宋体" w:hAnsi="宋体" w:cs="Arial"/>
                <w:sz w:val="24"/>
                <w:szCs w:val="24"/>
                <w:shd w:val="clear" w:color="auto" w:fill="FFFFFF"/>
              </w:rPr>
              <w:t>团队，本地化的全球交付能力及售后</w:t>
            </w:r>
            <w:r w:rsidRPr="004B75C5">
              <w:rPr>
                <w:rFonts w:ascii="宋体" w:eastAsia="宋体" w:hAnsi="宋体" w:cs="Arial" w:hint="eastAsia"/>
                <w:sz w:val="24"/>
                <w:szCs w:val="24"/>
                <w:shd w:val="clear" w:color="auto" w:fill="FFFFFF"/>
              </w:rPr>
              <w:t>服务能力比较强。</w:t>
            </w:r>
          </w:p>
          <w:p w14:paraId="070A209D" w14:textId="52FDFD9F" w:rsidR="00240A7F" w:rsidRDefault="00240A7F" w:rsidP="00D45449">
            <w:pPr>
              <w:widowControl/>
              <w:shd w:val="clear" w:color="auto" w:fill="FFFFFF"/>
              <w:adjustRightInd w:val="0"/>
              <w:snapToGrid w:val="0"/>
              <w:spacing w:line="360" w:lineRule="auto"/>
              <w:ind w:firstLineChars="200" w:firstLine="482"/>
              <w:rPr>
                <w:rFonts w:ascii="宋体" w:eastAsia="宋体" w:hAnsi="宋体" w:cs="Arial"/>
                <w:sz w:val="24"/>
                <w:szCs w:val="24"/>
                <w:shd w:val="clear" w:color="auto" w:fill="FFFFFF"/>
              </w:rPr>
            </w:pPr>
            <w:r w:rsidRPr="00240A7F">
              <w:rPr>
                <w:rFonts w:ascii="宋体" w:eastAsia="宋体" w:hAnsi="宋体" w:cs="Arial" w:hint="eastAsia"/>
                <w:b/>
                <w:bCs/>
                <w:sz w:val="24"/>
                <w:szCs w:val="24"/>
                <w:shd w:val="clear" w:color="auto" w:fill="FFFFFF"/>
              </w:rPr>
              <w:t>6、请介绍下升降机及</w:t>
            </w:r>
            <w:proofErr w:type="gramStart"/>
            <w:r w:rsidRPr="00240A7F">
              <w:rPr>
                <w:rFonts w:ascii="宋体" w:eastAsia="宋体" w:hAnsi="宋体" w:cs="Arial" w:hint="eastAsia"/>
                <w:b/>
                <w:bCs/>
                <w:sz w:val="24"/>
                <w:szCs w:val="24"/>
                <w:shd w:val="clear" w:color="auto" w:fill="FFFFFF"/>
              </w:rPr>
              <w:t>免爬器</w:t>
            </w:r>
            <w:proofErr w:type="gramEnd"/>
            <w:r w:rsidRPr="00240A7F">
              <w:rPr>
                <w:rFonts w:ascii="宋体" w:eastAsia="宋体" w:hAnsi="宋体" w:cs="Arial" w:hint="eastAsia"/>
                <w:b/>
                <w:bCs/>
                <w:sz w:val="24"/>
                <w:szCs w:val="24"/>
                <w:shd w:val="clear" w:color="auto" w:fill="FFFFFF"/>
              </w:rPr>
              <w:t>同时应用在塔筒里的场景</w:t>
            </w:r>
            <w:r w:rsidRPr="00240A7F">
              <w:rPr>
                <w:rFonts w:ascii="宋体" w:eastAsia="宋体" w:hAnsi="宋体" w:cs="Arial" w:hint="eastAsia"/>
                <w:sz w:val="24"/>
                <w:szCs w:val="24"/>
                <w:shd w:val="clear" w:color="auto" w:fill="FFFFFF"/>
              </w:rPr>
              <w:t>。</w:t>
            </w:r>
          </w:p>
          <w:p w14:paraId="4786223C" w14:textId="04035D04" w:rsidR="00E104F2" w:rsidRPr="00164FAE" w:rsidRDefault="00240A7F" w:rsidP="002A71F4">
            <w:pPr>
              <w:widowControl/>
              <w:shd w:val="clear" w:color="auto" w:fill="FFFFFF"/>
              <w:adjustRightInd w:val="0"/>
              <w:snapToGrid w:val="0"/>
              <w:spacing w:line="360" w:lineRule="auto"/>
              <w:ind w:firstLineChars="200" w:firstLine="480"/>
              <w:rPr>
                <w:rFonts w:ascii="宋体" w:eastAsia="宋体" w:hAnsi="宋体" w:cs="Arial" w:hint="eastAsia"/>
                <w:sz w:val="24"/>
                <w:szCs w:val="24"/>
                <w:shd w:val="clear" w:color="auto" w:fill="FFFFFF"/>
              </w:rPr>
            </w:pPr>
            <w:r>
              <w:rPr>
                <w:rFonts w:ascii="宋体" w:eastAsia="宋体" w:hAnsi="宋体" w:cs="Arial" w:hint="eastAsia"/>
                <w:sz w:val="24"/>
                <w:szCs w:val="24"/>
                <w:shd w:val="clear" w:color="auto" w:fill="FFFFFF"/>
              </w:rPr>
              <w:t>答：</w:t>
            </w:r>
            <w:r w:rsidRPr="00240A7F">
              <w:rPr>
                <w:rFonts w:ascii="宋体" w:eastAsia="宋体" w:hAnsi="宋体" w:cs="Arial" w:hint="eastAsia"/>
                <w:sz w:val="24"/>
                <w:szCs w:val="24"/>
                <w:shd w:val="clear" w:color="auto" w:fill="FFFFFF"/>
              </w:rPr>
              <w:t>为适应风机大型化</w:t>
            </w:r>
            <w:proofErr w:type="gramStart"/>
            <w:r w:rsidRPr="00240A7F">
              <w:rPr>
                <w:rFonts w:ascii="宋体" w:eastAsia="宋体" w:hAnsi="宋体" w:cs="Arial" w:hint="eastAsia"/>
                <w:sz w:val="24"/>
                <w:szCs w:val="24"/>
                <w:shd w:val="clear" w:color="auto" w:fill="FFFFFF"/>
              </w:rPr>
              <w:t>后塔筒高度</w:t>
            </w:r>
            <w:proofErr w:type="gramEnd"/>
            <w:r w:rsidRPr="00240A7F">
              <w:rPr>
                <w:rFonts w:ascii="宋体" w:eastAsia="宋体" w:hAnsi="宋体" w:cs="Arial" w:hint="eastAsia"/>
                <w:sz w:val="24"/>
                <w:szCs w:val="24"/>
                <w:shd w:val="clear" w:color="auto" w:fill="FFFFFF"/>
              </w:rPr>
              <w:t>越来越高的工况，公司推出了双机联动解决方案（用塔筒升降机解决从地面</w:t>
            </w:r>
            <w:proofErr w:type="gramStart"/>
            <w:r w:rsidRPr="00240A7F">
              <w:rPr>
                <w:rFonts w:ascii="宋体" w:eastAsia="宋体" w:hAnsi="宋体" w:cs="Arial" w:hint="eastAsia"/>
                <w:sz w:val="24"/>
                <w:szCs w:val="24"/>
                <w:shd w:val="clear" w:color="auto" w:fill="FFFFFF"/>
              </w:rPr>
              <w:t>到扭揽平台</w:t>
            </w:r>
            <w:proofErr w:type="gramEnd"/>
            <w:r w:rsidRPr="00240A7F">
              <w:rPr>
                <w:rFonts w:ascii="宋体" w:eastAsia="宋体" w:hAnsi="宋体" w:cs="Arial" w:hint="eastAsia"/>
                <w:sz w:val="24"/>
                <w:szCs w:val="24"/>
                <w:shd w:val="clear" w:color="auto" w:fill="FFFFFF"/>
              </w:rPr>
              <w:t>人和物料的提升，用</w:t>
            </w:r>
            <w:proofErr w:type="gramStart"/>
            <w:r w:rsidRPr="00240A7F">
              <w:rPr>
                <w:rFonts w:ascii="宋体" w:eastAsia="宋体" w:hAnsi="宋体" w:cs="Arial" w:hint="eastAsia"/>
                <w:sz w:val="24"/>
                <w:szCs w:val="24"/>
                <w:shd w:val="clear" w:color="auto" w:fill="FFFFFF"/>
              </w:rPr>
              <w:t>免爬器</w:t>
            </w:r>
            <w:proofErr w:type="gramEnd"/>
            <w:r w:rsidRPr="00240A7F">
              <w:rPr>
                <w:rFonts w:ascii="宋体" w:eastAsia="宋体" w:hAnsi="宋体" w:cs="Arial" w:hint="eastAsia"/>
                <w:sz w:val="24"/>
                <w:szCs w:val="24"/>
                <w:shd w:val="clear" w:color="auto" w:fill="FFFFFF"/>
              </w:rPr>
              <w:t>解决人及物料</w:t>
            </w:r>
            <w:proofErr w:type="gramStart"/>
            <w:r w:rsidRPr="00240A7F">
              <w:rPr>
                <w:rFonts w:ascii="宋体" w:eastAsia="宋体" w:hAnsi="宋体" w:cs="Arial" w:hint="eastAsia"/>
                <w:sz w:val="24"/>
                <w:szCs w:val="24"/>
                <w:shd w:val="clear" w:color="auto" w:fill="FFFFFF"/>
              </w:rPr>
              <w:t>从扭揽</w:t>
            </w:r>
            <w:proofErr w:type="gramEnd"/>
            <w:r w:rsidRPr="00240A7F">
              <w:rPr>
                <w:rFonts w:ascii="宋体" w:eastAsia="宋体" w:hAnsi="宋体" w:cs="Arial" w:hint="eastAsia"/>
                <w:sz w:val="24"/>
                <w:szCs w:val="24"/>
                <w:shd w:val="clear" w:color="auto" w:fill="FFFFFF"/>
              </w:rPr>
              <w:t>平台到偏航平台约</w:t>
            </w:r>
            <w:r w:rsidRPr="00240A7F">
              <w:rPr>
                <w:rFonts w:ascii="宋体" w:eastAsia="宋体" w:hAnsi="宋体" w:cs="Arial"/>
                <w:sz w:val="24"/>
                <w:szCs w:val="24"/>
                <w:shd w:val="clear" w:color="auto" w:fill="FFFFFF"/>
              </w:rPr>
              <w:t>20米距离的提升），可以进一步保障特定环境下的风</w:t>
            </w:r>
            <w:proofErr w:type="gramStart"/>
            <w:r w:rsidRPr="00240A7F">
              <w:rPr>
                <w:rFonts w:ascii="宋体" w:eastAsia="宋体" w:hAnsi="宋体" w:cs="Arial"/>
                <w:sz w:val="24"/>
                <w:szCs w:val="24"/>
                <w:shd w:val="clear" w:color="auto" w:fill="FFFFFF"/>
              </w:rPr>
              <w:t>电运维安全</w:t>
            </w:r>
            <w:proofErr w:type="gramEnd"/>
            <w:r w:rsidRPr="00240A7F">
              <w:rPr>
                <w:rFonts w:ascii="宋体" w:eastAsia="宋体" w:hAnsi="宋体" w:cs="Arial"/>
                <w:sz w:val="24"/>
                <w:szCs w:val="24"/>
                <w:shd w:val="clear" w:color="auto" w:fill="FFFFFF"/>
              </w:rPr>
              <w:t>和登塔作业效率。将升降机与</w:t>
            </w:r>
            <w:proofErr w:type="gramStart"/>
            <w:r w:rsidRPr="00240A7F">
              <w:rPr>
                <w:rFonts w:ascii="宋体" w:eastAsia="宋体" w:hAnsi="宋体" w:cs="Arial"/>
                <w:sz w:val="24"/>
                <w:szCs w:val="24"/>
                <w:shd w:val="clear" w:color="auto" w:fill="FFFFFF"/>
              </w:rPr>
              <w:t>免爬器</w:t>
            </w:r>
            <w:proofErr w:type="gramEnd"/>
            <w:r w:rsidRPr="00240A7F">
              <w:rPr>
                <w:rFonts w:ascii="宋体" w:eastAsia="宋体" w:hAnsi="宋体" w:cs="Arial"/>
                <w:sz w:val="24"/>
                <w:szCs w:val="24"/>
                <w:shd w:val="clear" w:color="auto" w:fill="FFFFFF"/>
              </w:rPr>
              <w:t>联运使用，优势互补，该方案不仅能够满足高塔筒、大容量、多塔型风电设备的需求，而且还具有高效、安全、便捷等优点。</w:t>
            </w:r>
            <w:bookmarkEnd w:id="5"/>
            <w:bookmarkEnd w:id="6"/>
          </w:p>
        </w:tc>
      </w:tr>
      <w:bookmarkEnd w:id="0"/>
      <w:bookmarkEnd w:id="1"/>
    </w:tbl>
    <w:p w14:paraId="71096705" w14:textId="77777777" w:rsidR="003815B2" w:rsidRPr="00164FAE" w:rsidRDefault="003815B2" w:rsidP="00C6391D">
      <w:pPr>
        <w:widowControl/>
        <w:shd w:val="clear" w:color="auto" w:fill="FFFFFF"/>
        <w:adjustRightInd w:val="0"/>
        <w:snapToGrid w:val="0"/>
        <w:spacing w:line="360" w:lineRule="auto"/>
        <w:jc w:val="left"/>
        <w:rPr>
          <w:rFonts w:ascii="宋体" w:eastAsia="宋体" w:hAnsi="宋体" w:cs="Arial"/>
          <w:sz w:val="24"/>
          <w:szCs w:val="24"/>
          <w:shd w:val="clear" w:color="auto" w:fill="FFFFFF"/>
        </w:rPr>
        <w:sectPr w:rsidR="003815B2" w:rsidRPr="00164FAE">
          <w:footerReference w:type="default" r:id="rId11"/>
          <w:pgSz w:w="11906" w:h="16838"/>
          <w:pgMar w:top="1440" w:right="1800" w:bottom="1440" w:left="1800" w:header="851" w:footer="992" w:gutter="0"/>
          <w:cols w:space="720"/>
          <w:docGrid w:type="lines" w:linePitch="312"/>
        </w:sectPr>
      </w:pPr>
    </w:p>
    <w:p w14:paraId="24B89C54" w14:textId="77777777" w:rsidR="00C6391D" w:rsidRPr="00164FAE" w:rsidRDefault="00C6391D" w:rsidP="00C111D2">
      <w:pPr>
        <w:widowControl/>
        <w:shd w:val="clear" w:color="auto" w:fill="FFFFFF"/>
        <w:adjustRightInd w:val="0"/>
        <w:snapToGrid w:val="0"/>
        <w:spacing w:line="360" w:lineRule="auto"/>
        <w:jc w:val="left"/>
        <w:rPr>
          <w:rFonts w:ascii="宋体" w:eastAsia="宋体" w:hAnsi="宋体" w:cs="Arial"/>
          <w:sz w:val="24"/>
          <w:szCs w:val="24"/>
          <w:shd w:val="clear" w:color="auto" w:fill="FFFFFF"/>
        </w:rPr>
      </w:pPr>
    </w:p>
    <w:sectPr w:rsidR="00C6391D" w:rsidRPr="00164FA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1500" w14:textId="77777777" w:rsidR="003F0571" w:rsidRDefault="003F0571">
      <w:r>
        <w:separator/>
      </w:r>
    </w:p>
  </w:endnote>
  <w:endnote w:type="continuationSeparator" w:id="0">
    <w:p w14:paraId="51B7D330" w14:textId="77777777" w:rsidR="003F0571" w:rsidRDefault="003F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57FA" w14:textId="77777777" w:rsidR="00351EC0" w:rsidRDefault="002924B1">
    <w:pPr>
      <w:pStyle w:val="a7"/>
      <w:jc w:val="center"/>
    </w:pPr>
    <w:r>
      <w:fldChar w:fldCharType="begin"/>
    </w:r>
    <w:r>
      <w:instrText>PAGE   \* MERGEFORMAT</w:instrText>
    </w:r>
    <w:r>
      <w:fldChar w:fldCharType="separate"/>
    </w:r>
    <w:r>
      <w:rPr>
        <w:lang w:val="zh-CN"/>
      </w:rPr>
      <w:t>1</w:t>
    </w:r>
    <w:r>
      <w:fldChar w:fldCharType="end"/>
    </w:r>
  </w:p>
  <w:p w14:paraId="64FCE9DC" w14:textId="77777777" w:rsidR="00351EC0" w:rsidRDefault="00351E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09E17" w14:textId="77777777" w:rsidR="003F0571" w:rsidRDefault="003F0571">
      <w:r>
        <w:separator/>
      </w:r>
    </w:p>
  </w:footnote>
  <w:footnote w:type="continuationSeparator" w:id="0">
    <w:p w14:paraId="60758E32" w14:textId="77777777" w:rsidR="003F0571" w:rsidRDefault="003F0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B6A6C"/>
    <w:multiLevelType w:val="hybridMultilevel"/>
    <w:tmpl w:val="3A202CFA"/>
    <w:lvl w:ilvl="0" w:tplc="BFDE5FC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88129DB"/>
    <w:multiLevelType w:val="hybridMultilevel"/>
    <w:tmpl w:val="28AE19FC"/>
    <w:lvl w:ilvl="0" w:tplc="F894E1F6">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1403C0"/>
    <w:multiLevelType w:val="hybridMultilevel"/>
    <w:tmpl w:val="F81031BC"/>
    <w:lvl w:ilvl="0" w:tplc="C36EEF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A3F6B1F"/>
    <w:multiLevelType w:val="hybridMultilevel"/>
    <w:tmpl w:val="A9FE0A1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5F6C76D4"/>
    <w:multiLevelType w:val="hybridMultilevel"/>
    <w:tmpl w:val="7458D774"/>
    <w:lvl w:ilvl="0" w:tplc="F5242A34">
      <w:start w:val="5"/>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0CE0671"/>
    <w:multiLevelType w:val="hybridMultilevel"/>
    <w:tmpl w:val="A78C1512"/>
    <w:lvl w:ilvl="0" w:tplc="15163D44">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2DB7EF1"/>
    <w:multiLevelType w:val="hybridMultilevel"/>
    <w:tmpl w:val="50A64554"/>
    <w:lvl w:ilvl="0" w:tplc="5A5274E0">
      <w:start w:val="5"/>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2C"/>
    <w:rsid w:val="BED9851B"/>
    <w:rsid w:val="BF964A1E"/>
    <w:rsid w:val="FDFFB881"/>
    <w:rsid w:val="FF6E5817"/>
    <w:rsid w:val="00000E33"/>
    <w:rsid w:val="000013EA"/>
    <w:rsid w:val="0000395A"/>
    <w:rsid w:val="00003EE2"/>
    <w:rsid w:val="0000457E"/>
    <w:rsid w:val="00012D2A"/>
    <w:rsid w:val="0001357A"/>
    <w:rsid w:val="000139E0"/>
    <w:rsid w:val="00015E91"/>
    <w:rsid w:val="000167B6"/>
    <w:rsid w:val="00017424"/>
    <w:rsid w:val="00024671"/>
    <w:rsid w:val="000254AF"/>
    <w:rsid w:val="000315F9"/>
    <w:rsid w:val="0003163A"/>
    <w:rsid w:val="0003383D"/>
    <w:rsid w:val="000349DE"/>
    <w:rsid w:val="00036258"/>
    <w:rsid w:val="00036E9A"/>
    <w:rsid w:val="00040449"/>
    <w:rsid w:val="0004129E"/>
    <w:rsid w:val="000413AF"/>
    <w:rsid w:val="00041DF8"/>
    <w:rsid w:val="0004503C"/>
    <w:rsid w:val="000476F3"/>
    <w:rsid w:val="000479B4"/>
    <w:rsid w:val="000532DB"/>
    <w:rsid w:val="00054D30"/>
    <w:rsid w:val="00055EF7"/>
    <w:rsid w:val="000569B9"/>
    <w:rsid w:val="000575D5"/>
    <w:rsid w:val="0006471B"/>
    <w:rsid w:val="000654BD"/>
    <w:rsid w:val="00065CAA"/>
    <w:rsid w:val="000666F1"/>
    <w:rsid w:val="000667B1"/>
    <w:rsid w:val="00067479"/>
    <w:rsid w:val="0006749C"/>
    <w:rsid w:val="00070473"/>
    <w:rsid w:val="00071100"/>
    <w:rsid w:val="000732F2"/>
    <w:rsid w:val="0007453D"/>
    <w:rsid w:val="000815DF"/>
    <w:rsid w:val="000828CE"/>
    <w:rsid w:val="000853B3"/>
    <w:rsid w:val="00096898"/>
    <w:rsid w:val="000969AB"/>
    <w:rsid w:val="00096F03"/>
    <w:rsid w:val="00097CAB"/>
    <w:rsid w:val="000A1094"/>
    <w:rsid w:val="000A3213"/>
    <w:rsid w:val="000A3BA3"/>
    <w:rsid w:val="000A3FB3"/>
    <w:rsid w:val="000A4239"/>
    <w:rsid w:val="000A4287"/>
    <w:rsid w:val="000A4D6F"/>
    <w:rsid w:val="000A61ED"/>
    <w:rsid w:val="000A65F9"/>
    <w:rsid w:val="000B05E3"/>
    <w:rsid w:val="000B35E0"/>
    <w:rsid w:val="000B4710"/>
    <w:rsid w:val="000B6728"/>
    <w:rsid w:val="000B6736"/>
    <w:rsid w:val="000B7A94"/>
    <w:rsid w:val="000C0490"/>
    <w:rsid w:val="000C0B1A"/>
    <w:rsid w:val="000C2494"/>
    <w:rsid w:val="000C2E6C"/>
    <w:rsid w:val="000C343B"/>
    <w:rsid w:val="000C3EBC"/>
    <w:rsid w:val="000C3F64"/>
    <w:rsid w:val="000C44E4"/>
    <w:rsid w:val="000C4C2E"/>
    <w:rsid w:val="000C672D"/>
    <w:rsid w:val="000C7243"/>
    <w:rsid w:val="000D0F75"/>
    <w:rsid w:val="000D1D58"/>
    <w:rsid w:val="000D2BCF"/>
    <w:rsid w:val="000D2D75"/>
    <w:rsid w:val="000D331F"/>
    <w:rsid w:val="000D3D72"/>
    <w:rsid w:val="000D4115"/>
    <w:rsid w:val="000D519A"/>
    <w:rsid w:val="000D6D25"/>
    <w:rsid w:val="000E06EE"/>
    <w:rsid w:val="000E1212"/>
    <w:rsid w:val="000E40B1"/>
    <w:rsid w:val="000E6A96"/>
    <w:rsid w:val="000F04E2"/>
    <w:rsid w:val="000F1564"/>
    <w:rsid w:val="000F19D3"/>
    <w:rsid w:val="000F1A36"/>
    <w:rsid w:val="000F1B6E"/>
    <w:rsid w:val="000F1F6F"/>
    <w:rsid w:val="000F2A67"/>
    <w:rsid w:val="000F32E1"/>
    <w:rsid w:val="000F3D34"/>
    <w:rsid w:val="000F47BE"/>
    <w:rsid w:val="000F53C2"/>
    <w:rsid w:val="000F558C"/>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106"/>
    <w:rsid w:val="00127E8D"/>
    <w:rsid w:val="00131091"/>
    <w:rsid w:val="00134005"/>
    <w:rsid w:val="00135044"/>
    <w:rsid w:val="00135B65"/>
    <w:rsid w:val="001366C1"/>
    <w:rsid w:val="00136DB1"/>
    <w:rsid w:val="0013735E"/>
    <w:rsid w:val="00137501"/>
    <w:rsid w:val="0014383C"/>
    <w:rsid w:val="00151B06"/>
    <w:rsid w:val="00153FE2"/>
    <w:rsid w:val="00154F1A"/>
    <w:rsid w:val="0015602D"/>
    <w:rsid w:val="00156509"/>
    <w:rsid w:val="001576D1"/>
    <w:rsid w:val="001577B8"/>
    <w:rsid w:val="00157AE5"/>
    <w:rsid w:val="0016166C"/>
    <w:rsid w:val="00162775"/>
    <w:rsid w:val="001640BC"/>
    <w:rsid w:val="00164E63"/>
    <w:rsid w:val="00164FAE"/>
    <w:rsid w:val="00167AE5"/>
    <w:rsid w:val="001702CC"/>
    <w:rsid w:val="00172001"/>
    <w:rsid w:val="00172737"/>
    <w:rsid w:val="00173194"/>
    <w:rsid w:val="00173B49"/>
    <w:rsid w:val="0017404C"/>
    <w:rsid w:val="001752D9"/>
    <w:rsid w:val="00176A89"/>
    <w:rsid w:val="001800E9"/>
    <w:rsid w:val="00182F87"/>
    <w:rsid w:val="00184D7D"/>
    <w:rsid w:val="00186539"/>
    <w:rsid w:val="00186B7C"/>
    <w:rsid w:val="001929E0"/>
    <w:rsid w:val="00193D4F"/>
    <w:rsid w:val="00194DB7"/>
    <w:rsid w:val="00196CC5"/>
    <w:rsid w:val="001978F2"/>
    <w:rsid w:val="001A1CD8"/>
    <w:rsid w:val="001A2BEA"/>
    <w:rsid w:val="001A6672"/>
    <w:rsid w:val="001A6D2A"/>
    <w:rsid w:val="001B034C"/>
    <w:rsid w:val="001B127B"/>
    <w:rsid w:val="001B32D0"/>
    <w:rsid w:val="001B46E4"/>
    <w:rsid w:val="001B4A65"/>
    <w:rsid w:val="001B5787"/>
    <w:rsid w:val="001B6D1C"/>
    <w:rsid w:val="001B720E"/>
    <w:rsid w:val="001B7B52"/>
    <w:rsid w:val="001C03F4"/>
    <w:rsid w:val="001C08D3"/>
    <w:rsid w:val="001C1483"/>
    <w:rsid w:val="001C2BA4"/>
    <w:rsid w:val="001C3F97"/>
    <w:rsid w:val="001C6EC4"/>
    <w:rsid w:val="001C7227"/>
    <w:rsid w:val="001D123A"/>
    <w:rsid w:val="001D5A52"/>
    <w:rsid w:val="001D78B1"/>
    <w:rsid w:val="001E1997"/>
    <w:rsid w:val="001E4F78"/>
    <w:rsid w:val="001E5991"/>
    <w:rsid w:val="001E7815"/>
    <w:rsid w:val="001F225D"/>
    <w:rsid w:val="001F57FF"/>
    <w:rsid w:val="001F6A9D"/>
    <w:rsid w:val="001F7CAE"/>
    <w:rsid w:val="00200570"/>
    <w:rsid w:val="002005B6"/>
    <w:rsid w:val="00205DF0"/>
    <w:rsid w:val="00205F39"/>
    <w:rsid w:val="002065BF"/>
    <w:rsid w:val="002109CA"/>
    <w:rsid w:val="002111A1"/>
    <w:rsid w:val="002122AC"/>
    <w:rsid w:val="00212D5A"/>
    <w:rsid w:val="0021378E"/>
    <w:rsid w:val="0021571A"/>
    <w:rsid w:val="00220A65"/>
    <w:rsid w:val="002219CA"/>
    <w:rsid w:val="00221C0C"/>
    <w:rsid w:val="00222D7E"/>
    <w:rsid w:val="00223477"/>
    <w:rsid w:val="00223859"/>
    <w:rsid w:val="002238DB"/>
    <w:rsid w:val="00223AAD"/>
    <w:rsid w:val="0022483B"/>
    <w:rsid w:val="002251A7"/>
    <w:rsid w:val="0022756F"/>
    <w:rsid w:val="0023073E"/>
    <w:rsid w:val="00233C19"/>
    <w:rsid w:val="00236C87"/>
    <w:rsid w:val="00236D2D"/>
    <w:rsid w:val="00236EC8"/>
    <w:rsid w:val="002401E5"/>
    <w:rsid w:val="00240A7F"/>
    <w:rsid w:val="002425F4"/>
    <w:rsid w:val="00242658"/>
    <w:rsid w:val="00243564"/>
    <w:rsid w:val="0024421F"/>
    <w:rsid w:val="0024448E"/>
    <w:rsid w:val="00244E7E"/>
    <w:rsid w:val="00246368"/>
    <w:rsid w:val="00250BF5"/>
    <w:rsid w:val="0025154E"/>
    <w:rsid w:val="00251A42"/>
    <w:rsid w:val="0025240A"/>
    <w:rsid w:val="002548F1"/>
    <w:rsid w:val="002550DD"/>
    <w:rsid w:val="00255809"/>
    <w:rsid w:val="00257CA3"/>
    <w:rsid w:val="0026109E"/>
    <w:rsid w:val="0026628C"/>
    <w:rsid w:val="00266819"/>
    <w:rsid w:val="0027033A"/>
    <w:rsid w:val="002705E7"/>
    <w:rsid w:val="00270811"/>
    <w:rsid w:val="00270AFE"/>
    <w:rsid w:val="002715F2"/>
    <w:rsid w:val="002747A4"/>
    <w:rsid w:val="00275468"/>
    <w:rsid w:val="00275D56"/>
    <w:rsid w:val="002770CA"/>
    <w:rsid w:val="002770D3"/>
    <w:rsid w:val="00281325"/>
    <w:rsid w:val="0028266D"/>
    <w:rsid w:val="00284250"/>
    <w:rsid w:val="00284795"/>
    <w:rsid w:val="002858EB"/>
    <w:rsid w:val="00290CFF"/>
    <w:rsid w:val="002924B1"/>
    <w:rsid w:val="00292A98"/>
    <w:rsid w:val="00296136"/>
    <w:rsid w:val="00297148"/>
    <w:rsid w:val="002A1E08"/>
    <w:rsid w:val="002A3611"/>
    <w:rsid w:val="002A46DC"/>
    <w:rsid w:val="002A585D"/>
    <w:rsid w:val="002A5D51"/>
    <w:rsid w:val="002A71F4"/>
    <w:rsid w:val="002B1C6E"/>
    <w:rsid w:val="002B7C48"/>
    <w:rsid w:val="002C2B37"/>
    <w:rsid w:val="002C5521"/>
    <w:rsid w:val="002D15C4"/>
    <w:rsid w:val="002D21E6"/>
    <w:rsid w:val="002D27FC"/>
    <w:rsid w:val="002D3326"/>
    <w:rsid w:val="002D3C6B"/>
    <w:rsid w:val="002D5BF0"/>
    <w:rsid w:val="002D5BF9"/>
    <w:rsid w:val="002D5CE7"/>
    <w:rsid w:val="002D7A3A"/>
    <w:rsid w:val="002E177D"/>
    <w:rsid w:val="002E4431"/>
    <w:rsid w:val="002E6CF9"/>
    <w:rsid w:val="002F0624"/>
    <w:rsid w:val="002F0E20"/>
    <w:rsid w:val="002F1BD3"/>
    <w:rsid w:val="002F3ED5"/>
    <w:rsid w:val="002F42EA"/>
    <w:rsid w:val="002F7360"/>
    <w:rsid w:val="002F7873"/>
    <w:rsid w:val="00302126"/>
    <w:rsid w:val="003022FC"/>
    <w:rsid w:val="0030290A"/>
    <w:rsid w:val="003045F0"/>
    <w:rsid w:val="0031210C"/>
    <w:rsid w:val="00312EAF"/>
    <w:rsid w:val="00316884"/>
    <w:rsid w:val="00317732"/>
    <w:rsid w:val="003220D2"/>
    <w:rsid w:val="00323A3E"/>
    <w:rsid w:val="00323D8B"/>
    <w:rsid w:val="003307AE"/>
    <w:rsid w:val="003316B4"/>
    <w:rsid w:val="00331FA9"/>
    <w:rsid w:val="003348BD"/>
    <w:rsid w:val="003359EE"/>
    <w:rsid w:val="003360B0"/>
    <w:rsid w:val="003362C2"/>
    <w:rsid w:val="00336DBB"/>
    <w:rsid w:val="00343117"/>
    <w:rsid w:val="00345125"/>
    <w:rsid w:val="00347004"/>
    <w:rsid w:val="00347FC7"/>
    <w:rsid w:val="0035050C"/>
    <w:rsid w:val="00351EC0"/>
    <w:rsid w:val="0035245C"/>
    <w:rsid w:val="00354BB3"/>
    <w:rsid w:val="003558EE"/>
    <w:rsid w:val="003606A1"/>
    <w:rsid w:val="00360F61"/>
    <w:rsid w:val="00360FAE"/>
    <w:rsid w:val="003655AC"/>
    <w:rsid w:val="003663A0"/>
    <w:rsid w:val="003678A3"/>
    <w:rsid w:val="00370BB3"/>
    <w:rsid w:val="0037391C"/>
    <w:rsid w:val="00374043"/>
    <w:rsid w:val="00374632"/>
    <w:rsid w:val="003815B2"/>
    <w:rsid w:val="00383DCE"/>
    <w:rsid w:val="0038421D"/>
    <w:rsid w:val="00384435"/>
    <w:rsid w:val="0039187E"/>
    <w:rsid w:val="003919C8"/>
    <w:rsid w:val="00391FE5"/>
    <w:rsid w:val="00392C57"/>
    <w:rsid w:val="0039306F"/>
    <w:rsid w:val="003933E9"/>
    <w:rsid w:val="00395C53"/>
    <w:rsid w:val="003A1ADC"/>
    <w:rsid w:val="003A50CA"/>
    <w:rsid w:val="003A6DDF"/>
    <w:rsid w:val="003B034F"/>
    <w:rsid w:val="003B2260"/>
    <w:rsid w:val="003B375A"/>
    <w:rsid w:val="003B39B5"/>
    <w:rsid w:val="003B50A7"/>
    <w:rsid w:val="003B59D5"/>
    <w:rsid w:val="003B6C04"/>
    <w:rsid w:val="003C0B22"/>
    <w:rsid w:val="003C1332"/>
    <w:rsid w:val="003C14B6"/>
    <w:rsid w:val="003C2E83"/>
    <w:rsid w:val="003C7843"/>
    <w:rsid w:val="003D2BB5"/>
    <w:rsid w:val="003D2F4D"/>
    <w:rsid w:val="003D35BF"/>
    <w:rsid w:val="003D3EBA"/>
    <w:rsid w:val="003D64F6"/>
    <w:rsid w:val="003D6EB9"/>
    <w:rsid w:val="003D7861"/>
    <w:rsid w:val="003D7888"/>
    <w:rsid w:val="003E09EE"/>
    <w:rsid w:val="003E300B"/>
    <w:rsid w:val="003E4005"/>
    <w:rsid w:val="003E6C3A"/>
    <w:rsid w:val="003E6D78"/>
    <w:rsid w:val="003F0571"/>
    <w:rsid w:val="003F5CB0"/>
    <w:rsid w:val="003F6E92"/>
    <w:rsid w:val="004015A1"/>
    <w:rsid w:val="00401653"/>
    <w:rsid w:val="0040321D"/>
    <w:rsid w:val="0040520F"/>
    <w:rsid w:val="004115A4"/>
    <w:rsid w:val="00413940"/>
    <w:rsid w:val="00414BAD"/>
    <w:rsid w:val="00415920"/>
    <w:rsid w:val="004163BC"/>
    <w:rsid w:val="00421FEE"/>
    <w:rsid w:val="00423C9C"/>
    <w:rsid w:val="0042420E"/>
    <w:rsid w:val="00424A98"/>
    <w:rsid w:val="00426FA9"/>
    <w:rsid w:val="00427B61"/>
    <w:rsid w:val="004302EE"/>
    <w:rsid w:val="00431C17"/>
    <w:rsid w:val="00432FFA"/>
    <w:rsid w:val="0043311B"/>
    <w:rsid w:val="00433FA5"/>
    <w:rsid w:val="00434793"/>
    <w:rsid w:val="00436206"/>
    <w:rsid w:val="00436B94"/>
    <w:rsid w:val="00436F22"/>
    <w:rsid w:val="004370F9"/>
    <w:rsid w:val="004434EC"/>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889"/>
    <w:rsid w:val="00477C60"/>
    <w:rsid w:val="00484571"/>
    <w:rsid w:val="00485717"/>
    <w:rsid w:val="0048759C"/>
    <w:rsid w:val="00491D2D"/>
    <w:rsid w:val="00494A6D"/>
    <w:rsid w:val="004A1518"/>
    <w:rsid w:val="004A1C85"/>
    <w:rsid w:val="004A3318"/>
    <w:rsid w:val="004A4C14"/>
    <w:rsid w:val="004A554A"/>
    <w:rsid w:val="004A5AFA"/>
    <w:rsid w:val="004A60B2"/>
    <w:rsid w:val="004A64E8"/>
    <w:rsid w:val="004B1875"/>
    <w:rsid w:val="004B1A8C"/>
    <w:rsid w:val="004B21DB"/>
    <w:rsid w:val="004B2F86"/>
    <w:rsid w:val="004B4272"/>
    <w:rsid w:val="004B5D49"/>
    <w:rsid w:val="004B6339"/>
    <w:rsid w:val="004B6497"/>
    <w:rsid w:val="004B68DB"/>
    <w:rsid w:val="004B75C5"/>
    <w:rsid w:val="004C08E6"/>
    <w:rsid w:val="004C1254"/>
    <w:rsid w:val="004C1C90"/>
    <w:rsid w:val="004C65E8"/>
    <w:rsid w:val="004C75BD"/>
    <w:rsid w:val="004D0BED"/>
    <w:rsid w:val="004D1053"/>
    <w:rsid w:val="004D1060"/>
    <w:rsid w:val="004D2D42"/>
    <w:rsid w:val="004D2EE5"/>
    <w:rsid w:val="004D3465"/>
    <w:rsid w:val="004D6802"/>
    <w:rsid w:val="004D772A"/>
    <w:rsid w:val="004E018E"/>
    <w:rsid w:val="004E1C2B"/>
    <w:rsid w:val="004E49F5"/>
    <w:rsid w:val="004E76B4"/>
    <w:rsid w:val="004F0CA7"/>
    <w:rsid w:val="004F1257"/>
    <w:rsid w:val="004F4917"/>
    <w:rsid w:val="004F4A1A"/>
    <w:rsid w:val="004F59CB"/>
    <w:rsid w:val="004F5CC2"/>
    <w:rsid w:val="004F78EB"/>
    <w:rsid w:val="004F7B94"/>
    <w:rsid w:val="0050011F"/>
    <w:rsid w:val="0050049D"/>
    <w:rsid w:val="00502177"/>
    <w:rsid w:val="00502F13"/>
    <w:rsid w:val="00505C7E"/>
    <w:rsid w:val="005118DD"/>
    <w:rsid w:val="00511A10"/>
    <w:rsid w:val="00512B5D"/>
    <w:rsid w:val="005175DF"/>
    <w:rsid w:val="00520403"/>
    <w:rsid w:val="005217A1"/>
    <w:rsid w:val="005235B2"/>
    <w:rsid w:val="00526F3D"/>
    <w:rsid w:val="00531F4F"/>
    <w:rsid w:val="0053261E"/>
    <w:rsid w:val="00535E82"/>
    <w:rsid w:val="00536B6F"/>
    <w:rsid w:val="00536DC4"/>
    <w:rsid w:val="00540CDF"/>
    <w:rsid w:val="00540DD3"/>
    <w:rsid w:val="00541215"/>
    <w:rsid w:val="00541F99"/>
    <w:rsid w:val="00542515"/>
    <w:rsid w:val="0054421E"/>
    <w:rsid w:val="005450A6"/>
    <w:rsid w:val="00546A8D"/>
    <w:rsid w:val="00547F9E"/>
    <w:rsid w:val="00550597"/>
    <w:rsid w:val="00553F76"/>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54B3"/>
    <w:rsid w:val="00577419"/>
    <w:rsid w:val="005779A9"/>
    <w:rsid w:val="00581A7D"/>
    <w:rsid w:val="00582B50"/>
    <w:rsid w:val="00584535"/>
    <w:rsid w:val="00585927"/>
    <w:rsid w:val="00585E83"/>
    <w:rsid w:val="00587354"/>
    <w:rsid w:val="00590A1A"/>
    <w:rsid w:val="005922EF"/>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18DC"/>
    <w:rsid w:val="005D23B7"/>
    <w:rsid w:val="005D23F8"/>
    <w:rsid w:val="005D42DC"/>
    <w:rsid w:val="005D432C"/>
    <w:rsid w:val="005D45B5"/>
    <w:rsid w:val="005D5D1D"/>
    <w:rsid w:val="005D7071"/>
    <w:rsid w:val="005D744C"/>
    <w:rsid w:val="005D76C3"/>
    <w:rsid w:val="005D7D28"/>
    <w:rsid w:val="005E3E2C"/>
    <w:rsid w:val="005E6E06"/>
    <w:rsid w:val="005F0664"/>
    <w:rsid w:val="005F206D"/>
    <w:rsid w:val="005F3D2F"/>
    <w:rsid w:val="005F4591"/>
    <w:rsid w:val="005F5480"/>
    <w:rsid w:val="006052A8"/>
    <w:rsid w:val="00605BA5"/>
    <w:rsid w:val="00606B91"/>
    <w:rsid w:val="00611525"/>
    <w:rsid w:val="00612572"/>
    <w:rsid w:val="0061507A"/>
    <w:rsid w:val="00616137"/>
    <w:rsid w:val="00621570"/>
    <w:rsid w:val="0062197C"/>
    <w:rsid w:val="00622067"/>
    <w:rsid w:val="0062255C"/>
    <w:rsid w:val="006228D8"/>
    <w:rsid w:val="00623F84"/>
    <w:rsid w:val="006253A6"/>
    <w:rsid w:val="006268FB"/>
    <w:rsid w:val="00633D44"/>
    <w:rsid w:val="00633EA0"/>
    <w:rsid w:val="006348D7"/>
    <w:rsid w:val="00635A64"/>
    <w:rsid w:val="00635D53"/>
    <w:rsid w:val="00637E44"/>
    <w:rsid w:val="00640688"/>
    <w:rsid w:val="00643EC8"/>
    <w:rsid w:val="0064452C"/>
    <w:rsid w:val="00646FB9"/>
    <w:rsid w:val="00651158"/>
    <w:rsid w:val="00651B3A"/>
    <w:rsid w:val="00654275"/>
    <w:rsid w:val="00654550"/>
    <w:rsid w:val="00654746"/>
    <w:rsid w:val="006550C3"/>
    <w:rsid w:val="00663356"/>
    <w:rsid w:val="006639DD"/>
    <w:rsid w:val="006669BD"/>
    <w:rsid w:val="006669F0"/>
    <w:rsid w:val="006673AF"/>
    <w:rsid w:val="00667FB2"/>
    <w:rsid w:val="006722FF"/>
    <w:rsid w:val="00673117"/>
    <w:rsid w:val="00674879"/>
    <w:rsid w:val="00675257"/>
    <w:rsid w:val="006762E9"/>
    <w:rsid w:val="0068047A"/>
    <w:rsid w:val="00681CA0"/>
    <w:rsid w:val="006823AE"/>
    <w:rsid w:val="00683186"/>
    <w:rsid w:val="00683AFE"/>
    <w:rsid w:val="006860C1"/>
    <w:rsid w:val="006861FB"/>
    <w:rsid w:val="006868E9"/>
    <w:rsid w:val="00687A98"/>
    <w:rsid w:val="00690A1F"/>
    <w:rsid w:val="00691758"/>
    <w:rsid w:val="006919F9"/>
    <w:rsid w:val="00692649"/>
    <w:rsid w:val="00693A3B"/>
    <w:rsid w:val="00693B3E"/>
    <w:rsid w:val="006A0197"/>
    <w:rsid w:val="006A0A9D"/>
    <w:rsid w:val="006A1554"/>
    <w:rsid w:val="006A35E4"/>
    <w:rsid w:val="006A6024"/>
    <w:rsid w:val="006A6149"/>
    <w:rsid w:val="006A68C8"/>
    <w:rsid w:val="006A6B6F"/>
    <w:rsid w:val="006B034A"/>
    <w:rsid w:val="006B093C"/>
    <w:rsid w:val="006B49CF"/>
    <w:rsid w:val="006B6997"/>
    <w:rsid w:val="006C3739"/>
    <w:rsid w:val="006C37E5"/>
    <w:rsid w:val="006C3E79"/>
    <w:rsid w:val="006C6468"/>
    <w:rsid w:val="006C6D75"/>
    <w:rsid w:val="006C7687"/>
    <w:rsid w:val="006D255B"/>
    <w:rsid w:val="006D46CF"/>
    <w:rsid w:val="006D56C0"/>
    <w:rsid w:val="006D58BE"/>
    <w:rsid w:val="006D6309"/>
    <w:rsid w:val="006E1075"/>
    <w:rsid w:val="006E5F4F"/>
    <w:rsid w:val="006E728A"/>
    <w:rsid w:val="006E75E1"/>
    <w:rsid w:val="006E790C"/>
    <w:rsid w:val="006F047D"/>
    <w:rsid w:val="006F2E61"/>
    <w:rsid w:val="006F3CDE"/>
    <w:rsid w:val="006F469C"/>
    <w:rsid w:val="006F64B1"/>
    <w:rsid w:val="007004C9"/>
    <w:rsid w:val="00701713"/>
    <w:rsid w:val="00703098"/>
    <w:rsid w:val="00710F99"/>
    <w:rsid w:val="0071124C"/>
    <w:rsid w:val="00711E3F"/>
    <w:rsid w:val="00713492"/>
    <w:rsid w:val="00716B36"/>
    <w:rsid w:val="00716D11"/>
    <w:rsid w:val="007174DF"/>
    <w:rsid w:val="00720125"/>
    <w:rsid w:val="007242BD"/>
    <w:rsid w:val="007254CE"/>
    <w:rsid w:val="00726D71"/>
    <w:rsid w:val="007312C6"/>
    <w:rsid w:val="007322C8"/>
    <w:rsid w:val="00735FB7"/>
    <w:rsid w:val="007414BA"/>
    <w:rsid w:val="00741DEA"/>
    <w:rsid w:val="00742A48"/>
    <w:rsid w:val="007458EE"/>
    <w:rsid w:val="00747D51"/>
    <w:rsid w:val="0075057E"/>
    <w:rsid w:val="0075102C"/>
    <w:rsid w:val="007538E0"/>
    <w:rsid w:val="00754945"/>
    <w:rsid w:val="00755AEF"/>
    <w:rsid w:val="00755CE7"/>
    <w:rsid w:val="007570AD"/>
    <w:rsid w:val="00757F1A"/>
    <w:rsid w:val="00764462"/>
    <w:rsid w:val="00765740"/>
    <w:rsid w:val="00766820"/>
    <w:rsid w:val="00772D64"/>
    <w:rsid w:val="0077347E"/>
    <w:rsid w:val="007772E9"/>
    <w:rsid w:val="007779C7"/>
    <w:rsid w:val="0078320D"/>
    <w:rsid w:val="007832A8"/>
    <w:rsid w:val="00784245"/>
    <w:rsid w:val="00786A30"/>
    <w:rsid w:val="00787F7B"/>
    <w:rsid w:val="00793639"/>
    <w:rsid w:val="007957AA"/>
    <w:rsid w:val="0079666D"/>
    <w:rsid w:val="00796B44"/>
    <w:rsid w:val="007A1801"/>
    <w:rsid w:val="007A3646"/>
    <w:rsid w:val="007A44E2"/>
    <w:rsid w:val="007A50E7"/>
    <w:rsid w:val="007A51D9"/>
    <w:rsid w:val="007A5893"/>
    <w:rsid w:val="007A69E1"/>
    <w:rsid w:val="007A7F2C"/>
    <w:rsid w:val="007B019D"/>
    <w:rsid w:val="007B0562"/>
    <w:rsid w:val="007B0E47"/>
    <w:rsid w:val="007B2568"/>
    <w:rsid w:val="007B2F1E"/>
    <w:rsid w:val="007B526F"/>
    <w:rsid w:val="007B52C7"/>
    <w:rsid w:val="007B55F3"/>
    <w:rsid w:val="007B66EB"/>
    <w:rsid w:val="007C01DB"/>
    <w:rsid w:val="007C0FEB"/>
    <w:rsid w:val="007C1C50"/>
    <w:rsid w:val="007C20C3"/>
    <w:rsid w:val="007C37F3"/>
    <w:rsid w:val="007C3FBD"/>
    <w:rsid w:val="007C4FCB"/>
    <w:rsid w:val="007C652A"/>
    <w:rsid w:val="007C6DA1"/>
    <w:rsid w:val="007C79D3"/>
    <w:rsid w:val="007D1C3D"/>
    <w:rsid w:val="007D7658"/>
    <w:rsid w:val="007E137E"/>
    <w:rsid w:val="007E13BB"/>
    <w:rsid w:val="007E2F5A"/>
    <w:rsid w:val="007E3651"/>
    <w:rsid w:val="007E54CD"/>
    <w:rsid w:val="007E7466"/>
    <w:rsid w:val="007F066B"/>
    <w:rsid w:val="007F5E36"/>
    <w:rsid w:val="007F5F24"/>
    <w:rsid w:val="007F63E1"/>
    <w:rsid w:val="00800199"/>
    <w:rsid w:val="00804187"/>
    <w:rsid w:val="00806D51"/>
    <w:rsid w:val="00806FB3"/>
    <w:rsid w:val="00810A2C"/>
    <w:rsid w:val="00812249"/>
    <w:rsid w:val="00812F35"/>
    <w:rsid w:val="008156DC"/>
    <w:rsid w:val="0081737D"/>
    <w:rsid w:val="00817A9E"/>
    <w:rsid w:val="00821932"/>
    <w:rsid w:val="00822D7A"/>
    <w:rsid w:val="00823ECC"/>
    <w:rsid w:val="00827B7B"/>
    <w:rsid w:val="00830389"/>
    <w:rsid w:val="00830E91"/>
    <w:rsid w:val="00830E92"/>
    <w:rsid w:val="00831091"/>
    <w:rsid w:val="008316E8"/>
    <w:rsid w:val="00833B24"/>
    <w:rsid w:val="008342BB"/>
    <w:rsid w:val="0083640C"/>
    <w:rsid w:val="00840637"/>
    <w:rsid w:val="00840DFD"/>
    <w:rsid w:val="00841041"/>
    <w:rsid w:val="0084419F"/>
    <w:rsid w:val="008444EF"/>
    <w:rsid w:val="00845234"/>
    <w:rsid w:val="00845E6D"/>
    <w:rsid w:val="00846ED7"/>
    <w:rsid w:val="00847F54"/>
    <w:rsid w:val="008501BE"/>
    <w:rsid w:val="00850552"/>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3508"/>
    <w:rsid w:val="008849A4"/>
    <w:rsid w:val="00885800"/>
    <w:rsid w:val="00895B25"/>
    <w:rsid w:val="00896AA9"/>
    <w:rsid w:val="008A0086"/>
    <w:rsid w:val="008A4CA5"/>
    <w:rsid w:val="008A6311"/>
    <w:rsid w:val="008A6A92"/>
    <w:rsid w:val="008B34EB"/>
    <w:rsid w:val="008B476E"/>
    <w:rsid w:val="008B4B3B"/>
    <w:rsid w:val="008B6322"/>
    <w:rsid w:val="008C0D67"/>
    <w:rsid w:val="008C1A53"/>
    <w:rsid w:val="008C1D98"/>
    <w:rsid w:val="008C4D6A"/>
    <w:rsid w:val="008C5F9C"/>
    <w:rsid w:val="008C647E"/>
    <w:rsid w:val="008D2692"/>
    <w:rsid w:val="008D3061"/>
    <w:rsid w:val="008D4297"/>
    <w:rsid w:val="008D4567"/>
    <w:rsid w:val="008E01B8"/>
    <w:rsid w:val="008E09A4"/>
    <w:rsid w:val="008E0C9B"/>
    <w:rsid w:val="008E1245"/>
    <w:rsid w:val="008E3895"/>
    <w:rsid w:val="008E47F8"/>
    <w:rsid w:val="008E4B80"/>
    <w:rsid w:val="008F22B1"/>
    <w:rsid w:val="008F27E2"/>
    <w:rsid w:val="008F2A63"/>
    <w:rsid w:val="008F2B89"/>
    <w:rsid w:val="008F6D92"/>
    <w:rsid w:val="008F7502"/>
    <w:rsid w:val="008F752E"/>
    <w:rsid w:val="008F7635"/>
    <w:rsid w:val="00900AD7"/>
    <w:rsid w:val="00902E36"/>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44055"/>
    <w:rsid w:val="009460EB"/>
    <w:rsid w:val="00950852"/>
    <w:rsid w:val="00956081"/>
    <w:rsid w:val="00956BDF"/>
    <w:rsid w:val="00957660"/>
    <w:rsid w:val="0096165F"/>
    <w:rsid w:val="009622BD"/>
    <w:rsid w:val="00964B52"/>
    <w:rsid w:val="0096509A"/>
    <w:rsid w:val="00965D68"/>
    <w:rsid w:val="0097205D"/>
    <w:rsid w:val="009736DB"/>
    <w:rsid w:val="00974E3E"/>
    <w:rsid w:val="00975E83"/>
    <w:rsid w:val="00977553"/>
    <w:rsid w:val="0098116E"/>
    <w:rsid w:val="009829C1"/>
    <w:rsid w:val="009857CF"/>
    <w:rsid w:val="00987DA6"/>
    <w:rsid w:val="009946F8"/>
    <w:rsid w:val="00995FC8"/>
    <w:rsid w:val="00997097"/>
    <w:rsid w:val="0099798C"/>
    <w:rsid w:val="009A2E29"/>
    <w:rsid w:val="009A5065"/>
    <w:rsid w:val="009B1FD2"/>
    <w:rsid w:val="009B21E0"/>
    <w:rsid w:val="009B2945"/>
    <w:rsid w:val="009B2B37"/>
    <w:rsid w:val="009B4B2B"/>
    <w:rsid w:val="009B5FD5"/>
    <w:rsid w:val="009B6E9E"/>
    <w:rsid w:val="009C004B"/>
    <w:rsid w:val="009C0232"/>
    <w:rsid w:val="009C0553"/>
    <w:rsid w:val="009C099D"/>
    <w:rsid w:val="009C2306"/>
    <w:rsid w:val="009C2A30"/>
    <w:rsid w:val="009C2CA9"/>
    <w:rsid w:val="009C2FB4"/>
    <w:rsid w:val="009C30D0"/>
    <w:rsid w:val="009C3114"/>
    <w:rsid w:val="009C33CC"/>
    <w:rsid w:val="009C51CE"/>
    <w:rsid w:val="009C58CB"/>
    <w:rsid w:val="009C7785"/>
    <w:rsid w:val="009D0118"/>
    <w:rsid w:val="009D0967"/>
    <w:rsid w:val="009D1012"/>
    <w:rsid w:val="009D1067"/>
    <w:rsid w:val="009D276E"/>
    <w:rsid w:val="009D2BF0"/>
    <w:rsid w:val="009D43B3"/>
    <w:rsid w:val="009D4FDB"/>
    <w:rsid w:val="009D5FBF"/>
    <w:rsid w:val="009D6784"/>
    <w:rsid w:val="009D733C"/>
    <w:rsid w:val="009D7836"/>
    <w:rsid w:val="009E1EBF"/>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1AA"/>
    <w:rsid w:val="00A2569F"/>
    <w:rsid w:val="00A27259"/>
    <w:rsid w:val="00A277C4"/>
    <w:rsid w:val="00A3348F"/>
    <w:rsid w:val="00A36481"/>
    <w:rsid w:val="00A41996"/>
    <w:rsid w:val="00A41A02"/>
    <w:rsid w:val="00A433AA"/>
    <w:rsid w:val="00A44651"/>
    <w:rsid w:val="00A44FE3"/>
    <w:rsid w:val="00A46EF9"/>
    <w:rsid w:val="00A551D8"/>
    <w:rsid w:val="00A56C2D"/>
    <w:rsid w:val="00A56C56"/>
    <w:rsid w:val="00A60993"/>
    <w:rsid w:val="00A62DB2"/>
    <w:rsid w:val="00A6325D"/>
    <w:rsid w:val="00A666F6"/>
    <w:rsid w:val="00A668F0"/>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42CA"/>
    <w:rsid w:val="00AA4956"/>
    <w:rsid w:val="00AA5CD1"/>
    <w:rsid w:val="00AA5E29"/>
    <w:rsid w:val="00AA66B4"/>
    <w:rsid w:val="00AB33E1"/>
    <w:rsid w:val="00AB3E4C"/>
    <w:rsid w:val="00AB5500"/>
    <w:rsid w:val="00AC0469"/>
    <w:rsid w:val="00AC12FA"/>
    <w:rsid w:val="00AC21DD"/>
    <w:rsid w:val="00AC24F0"/>
    <w:rsid w:val="00AC2F6E"/>
    <w:rsid w:val="00AC3903"/>
    <w:rsid w:val="00AC431A"/>
    <w:rsid w:val="00AD0965"/>
    <w:rsid w:val="00AD114C"/>
    <w:rsid w:val="00AD11FA"/>
    <w:rsid w:val="00AD43BB"/>
    <w:rsid w:val="00AD6035"/>
    <w:rsid w:val="00AD67D5"/>
    <w:rsid w:val="00AD7201"/>
    <w:rsid w:val="00AE51EE"/>
    <w:rsid w:val="00AE58EE"/>
    <w:rsid w:val="00AE5DE6"/>
    <w:rsid w:val="00AE7487"/>
    <w:rsid w:val="00AF3631"/>
    <w:rsid w:val="00AF3A69"/>
    <w:rsid w:val="00AF443F"/>
    <w:rsid w:val="00AF4868"/>
    <w:rsid w:val="00AF5467"/>
    <w:rsid w:val="00AF54D1"/>
    <w:rsid w:val="00AF5650"/>
    <w:rsid w:val="00AF5C16"/>
    <w:rsid w:val="00AF5F2F"/>
    <w:rsid w:val="00AF66E8"/>
    <w:rsid w:val="00AF6BFE"/>
    <w:rsid w:val="00B0196C"/>
    <w:rsid w:val="00B0332E"/>
    <w:rsid w:val="00B04354"/>
    <w:rsid w:val="00B04C12"/>
    <w:rsid w:val="00B052B2"/>
    <w:rsid w:val="00B06926"/>
    <w:rsid w:val="00B07086"/>
    <w:rsid w:val="00B07CBB"/>
    <w:rsid w:val="00B11616"/>
    <w:rsid w:val="00B12D5E"/>
    <w:rsid w:val="00B1346B"/>
    <w:rsid w:val="00B14192"/>
    <w:rsid w:val="00B148D6"/>
    <w:rsid w:val="00B17B1C"/>
    <w:rsid w:val="00B20F96"/>
    <w:rsid w:val="00B214C9"/>
    <w:rsid w:val="00B23A7E"/>
    <w:rsid w:val="00B24301"/>
    <w:rsid w:val="00B25331"/>
    <w:rsid w:val="00B2576B"/>
    <w:rsid w:val="00B263E9"/>
    <w:rsid w:val="00B27F2E"/>
    <w:rsid w:val="00B301F2"/>
    <w:rsid w:val="00B310B5"/>
    <w:rsid w:val="00B324FA"/>
    <w:rsid w:val="00B35713"/>
    <w:rsid w:val="00B36205"/>
    <w:rsid w:val="00B37436"/>
    <w:rsid w:val="00B37746"/>
    <w:rsid w:val="00B453A9"/>
    <w:rsid w:val="00B47B7B"/>
    <w:rsid w:val="00B503FD"/>
    <w:rsid w:val="00B51396"/>
    <w:rsid w:val="00B55F87"/>
    <w:rsid w:val="00B56365"/>
    <w:rsid w:val="00B57673"/>
    <w:rsid w:val="00B60532"/>
    <w:rsid w:val="00B61A59"/>
    <w:rsid w:val="00B6282F"/>
    <w:rsid w:val="00B646CE"/>
    <w:rsid w:val="00B64CEB"/>
    <w:rsid w:val="00B65BD1"/>
    <w:rsid w:val="00B7088A"/>
    <w:rsid w:val="00B71D52"/>
    <w:rsid w:val="00B72BAD"/>
    <w:rsid w:val="00B73126"/>
    <w:rsid w:val="00B75A57"/>
    <w:rsid w:val="00B75D50"/>
    <w:rsid w:val="00B76893"/>
    <w:rsid w:val="00B80851"/>
    <w:rsid w:val="00B828B7"/>
    <w:rsid w:val="00B82B06"/>
    <w:rsid w:val="00B8391D"/>
    <w:rsid w:val="00B86963"/>
    <w:rsid w:val="00B879AC"/>
    <w:rsid w:val="00B92BC5"/>
    <w:rsid w:val="00B96845"/>
    <w:rsid w:val="00B97C98"/>
    <w:rsid w:val="00BA0DF2"/>
    <w:rsid w:val="00BA29BD"/>
    <w:rsid w:val="00BB3662"/>
    <w:rsid w:val="00BB5ABE"/>
    <w:rsid w:val="00BB70E9"/>
    <w:rsid w:val="00BC0650"/>
    <w:rsid w:val="00BC38BD"/>
    <w:rsid w:val="00BC3BE6"/>
    <w:rsid w:val="00BC4069"/>
    <w:rsid w:val="00BC6C76"/>
    <w:rsid w:val="00BC70EB"/>
    <w:rsid w:val="00BC75E9"/>
    <w:rsid w:val="00BD06C6"/>
    <w:rsid w:val="00BD2162"/>
    <w:rsid w:val="00BD61DE"/>
    <w:rsid w:val="00BE081D"/>
    <w:rsid w:val="00BE19A3"/>
    <w:rsid w:val="00BE2767"/>
    <w:rsid w:val="00BE6C11"/>
    <w:rsid w:val="00BE7396"/>
    <w:rsid w:val="00BF03AB"/>
    <w:rsid w:val="00BF2DA2"/>
    <w:rsid w:val="00BF367B"/>
    <w:rsid w:val="00BF7E51"/>
    <w:rsid w:val="00C00E29"/>
    <w:rsid w:val="00C02D40"/>
    <w:rsid w:val="00C106FA"/>
    <w:rsid w:val="00C111D2"/>
    <w:rsid w:val="00C1472A"/>
    <w:rsid w:val="00C1521B"/>
    <w:rsid w:val="00C152D9"/>
    <w:rsid w:val="00C157C9"/>
    <w:rsid w:val="00C158C1"/>
    <w:rsid w:val="00C169EC"/>
    <w:rsid w:val="00C2074F"/>
    <w:rsid w:val="00C21648"/>
    <w:rsid w:val="00C22FF7"/>
    <w:rsid w:val="00C23D72"/>
    <w:rsid w:val="00C2452F"/>
    <w:rsid w:val="00C25A48"/>
    <w:rsid w:val="00C2685E"/>
    <w:rsid w:val="00C274BB"/>
    <w:rsid w:val="00C27B19"/>
    <w:rsid w:val="00C31924"/>
    <w:rsid w:val="00C319EC"/>
    <w:rsid w:val="00C3328D"/>
    <w:rsid w:val="00C3542A"/>
    <w:rsid w:val="00C3666E"/>
    <w:rsid w:val="00C36671"/>
    <w:rsid w:val="00C37EDD"/>
    <w:rsid w:val="00C41EAA"/>
    <w:rsid w:val="00C4326B"/>
    <w:rsid w:val="00C4460D"/>
    <w:rsid w:val="00C4478C"/>
    <w:rsid w:val="00C47324"/>
    <w:rsid w:val="00C5007B"/>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1D"/>
    <w:rsid w:val="00C639B2"/>
    <w:rsid w:val="00C64618"/>
    <w:rsid w:val="00C7007D"/>
    <w:rsid w:val="00C70240"/>
    <w:rsid w:val="00C70B1C"/>
    <w:rsid w:val="00C70C20"/>
    <w:rsid w:val="00C71DA1"/>
    <w:rsid w:val="00C73EA4"/>
    <w:rsid w:val="00C73F2E"/>
    <w:rsid w:val="00C75E01"/>
    <w:rsid w:val="00C76C06"/>
    <w:rsid w:val="00C80C3B"/>
    <w:rsid w:val="00C8120B"/>
    <w:rsid w:val="00C82388"/>
    <w:rsid w:val="00C84D74"/>
    <w:rsid w:val="00C85110"/>
    <w:rsid w:val="00C8678E"/>
    <w:rsid w:val="00C87CC6"/>
    <w:rsid w:val="00C90E54"/>
    <w:rsid w:val="00C91B63"/>
    <w:rsid w:val="00C92FB1"/>
    <w:rsid w:val="00C93B88"/>
    <w:rsid w:val="00C94D15"/>
    <w:rsid w:val="00C96C22"/>
    <w:rsid w:val="00C97158"/>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C718D"/>
    <w:rsid w:val="00CD04D4"/>
    <w:rsid w:val="00CD1787"/>
    <w:rsid w:val="00CD241B"/>
    <w:rsid w:val="00CD28FC"/>
    <w:rsid w:val="00CD58D6"/>
    <w:rsid w:val="00CE0310"/>
    <w:rsid w:val="00CE081F"/>
    <w:rsid w:val="00CE62CC"/>
    <w:rsid w:val="00CF19D1"/>
    <w:rsid w:val="00CF1EE4"/>
    <w:rsid w:val="00CF5D3B"/>
    <w:rsid w:val="00CF6496"/>
    <w:rsid w:val="00CF655C"/>
    <w:rsid w:val="00CF6921"/>
    <w:rsid w:val="00CF7647"/>
    <w:rsid w:val="00D03CB2"/>
    <w:rsid w:val="00D07215"/>
    <w:rsid w:val="00D1072A"/>
    <w:rsid w:val="00D11B2E"/>
    <w:rsid w:val="00D125DC"/>
    <w:rsid w:val="00D1278B"/>
    <w:rsid w:val="00D158EE"/>
    <w:rsid w:val="00D15D2B"/>
    <w:rsid w:val="00D16491"/>
    <w:rsid w:val="00D16C9B"/>
    <w:rsid w:val="00D171FE"/>
    <w:rsid w:val="00D1773C"/>
    <w:rsid w:val="00D20747"/>
    <w:rsid w:val="00D21131"/>
    <w:rsid w:val="00D21ADA"/>
    <w:rsid w:val="00D23443"/>
    <w:rsid w:val="00D248B6"/>
    <w:rsid w:val="00D26B76"/>
    <w:rsid w:val="00D30191"/>
    <w:rsid w:val="00D306A8"/>
    <w:rsid w:val="00D31027"/>
    <w:rsid w:val="00D315E2"/>
    <w:rsid w:val="00D33AC4"/>
    <w:rsid w:val="00D341DE"/>
    <w:rsid w:val="00D35BCE"/>
    <w:rsid w:val="00D37795"/>
    <w:rsid w:val="00D378C3"/>
    <w:rsid w:val="00D40BD6"/>
    <w:rsid w:val="00D41B91"/>
    <w:rsid w:val="00D41F2C"/>
    <w:rsid w:val="00D44CA6"/>
    <w:rsid w:val="00D450F8"/>
    <w:rsid w:val="00D45449"/>
    <w:rsid w:val="00D456FB"/>
    <w:rsid w:val="00D45D04"/>
    <w:rsid w:val="00D47828"/>
    <w:rsid w:val="00D47875"/>
    <w:rsid w:val="00D47A9D"/>
    <w:rsid w:val="00D53159"/>
    <w:rsid w:val="00D565CE"/>
    <w:rsid w:val="00D61310"/>
    <w:rsid w:val="00D63437"/>
    <w:rsid w:val="00D64F30"/>
    <w:rsid w:val="00D67CFE"/>
    <w:rsid w:val="00D720EC"/>
    <w:rsid w:val="00D72953"/>
    <w:rsid w:val="00D74DA1"/>
    <w:rsid w:val="00D765CA"/>
    <w:rsid w:val="00D77C8D"/>
    <w:rsid w:val="00D8091B"/>
    <w:rsid w:val="00D81322"/>
    <w:rsid w:val="00D81416"/>
    <w:rsid w:val="00D81CB1"/>
    <w:rsid w:val="00D839FA"/>
    <w:rsid w:val="00D83AED"/>
    <w:rsid w:val="00D8777C"/>
    <w:rsid w:val="00D924EA"/>
    <w:rsid w:val="00D929CD"/>
    <w:rsid w:val="00D92D50"/>
    <w:rsid w:val="00DA1B05"/>
    <w:rsid w:val="00DA34A5"/>
    <w:rsid w:val="00DA7764"/>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203D"/>
    <w:rsid w:val="00DE3714"/>
    <w:rsid w:val="00DE3B16"/>
    <w:rsid w:val="00DE3F0B"/>
    <w:rsid w:val="00DE6E51"/>
    <w:rsid w:val="00DF339C"/>
    <w:rsid w:val="00DF48B8"/>
    <w:rsid w:val="00DF6535"/>
    <w:rsid w:val="00DF6F7E"/>
    <w:rsid w:val="00E0298C"/>
    <w:rsid w:val="00E02E2F"/>
    <w:rsid w:val="00E049AA"/>
    <w:rsid w:val="00E04ED7"/>
    <w:rsid w:val="00E0582C"/>
    <w:rsid w:val="00E06E34"/>
    <w:rsid w:val="00E104F2"/>
    <w:rsid w:val="00E11CE6"/>
    <w:rsid w:val="00E1274D"/>
    <w:rsid w:val="00E13693"/>
    <w:rsid w:val="00E13DC4"/>
    <w:rsid w:val="00E144F1"/>
    <w:rsid w:val="00E14FB2"/>
    <w:rsid w:val="00E1632C"/>
    <w:rsid w:val="00E1740D"/>
    <w:rsid w:val="00E2357C"/>
    <w:rsid w:val="00E24AF0"/>
    <w:rsid w:val="00E32168"/>
    <w:rsid w:val="00E33BA9"/>
    <w:rsid w:val="00E3737B"/>
    <w:rsid w:val="00E4341A"/>
    <w:rsid w:val="00E43A9C"/>
    <w:rsid w:val="00E44C1C"/>
    <w:rsid w:val="00E456BF"/>
    <w:rsid w:val="00E52705"/>
    <w:rsid w:val="00E5297D"/>
    <w:rsid w:val="00E53626"/>
    <w:rsid w:val="00E56EF2"/>
    <w:rsid w:val="00E57DAE"/>
    <w:rsid w:val="00E60652"/>
    <w:rsid w:val="00E60B15"/>
    <w:rsid w:val="00E61D71"/>
    <w:rsid w:val="00E62317"/>
    <w:rsid w:val="00E62E57"/>
    <w:rsid w:val="00E63152"/>
    <w:rsid w:val="00E63759"/>
    <w:rsid w:val="00E64C43"/>
    <w:rsid w:val="00E64CC4"/>
    <w:rsid w:val="00E64F58"/>
    <w:rsid w:val="00E7159F"/>
    <w:rsid w:val="00E72EBC"/>
    <w:rsid w:val="00E7364B"/>
    <w:rsid w:val="00E82005"/>
    <w:rsid w:val="00E827B0"/>
    <w:rsid w:val="00E9613B"/>
    <w:rsid w:val="00E96EAD"/>
    <w:rsid w:val="00EA06DB"/>
    <w:rsid w:val="00EA0A32"/>
    <w:rsid w:val="00EA103D"/>
    <w:rsid w:val="00EA2A97"/>
    <w:rsid w:val="00EA2E8A"/>
    <w:rsid w:val="00EA3EFE"/>
    <w:rsid w:val="00EA5763"/>
    <w:rsid w:val="00EA777D"/>
    <w:rsid w:val="00EB07BB"/>
    <w:rsid w:val="00EB15E5"/>
    <w:rsid w:val="00EB1FBA"/>
    <w:rsid w:val="00EB2A2D"/>
    <w:rsid w:val="00EB5B20"/>
    <w:rsid w:val="00EB72D8"/>
    <w:rsid w:val="00EB7FC6"/>
    <w:rsid w:val="00EC290C"/>
    <w:rsid w:val="00EC293E"/>
    <w:rsid w:val="00EC3734"/>
    <w:rsid w:val="00EC5AA1"/>
    <w:rsid w:val="00EC78BF"/>
    <w:rsid w:val="00EC7B31"/>
    <w:rsid w:val="00ED0147"/>
    <w:rsid w:val="00ED69FA"/>
    <w:rsid w:val="00ED7FE6"/>
    <w:rsid w:val="00EE140B"/>
    <w:rsid w:val="00EE17C0"/>
    <w:rsid w:val="00EE17FA"/>
    <w:rsid w:val="00EE1E2F"/>
    <w:rsid w:val="00EE38D9"/>
    <w:rsid w:val="00EE406A"/>
    <w:rsid w:val="00EE4405"/>
    <w:rsid w:val="00EE4E2F"/>
    <w:rsid w:val="00EE51B6"/>
    <w:rsid w:val="00EE7B33"/>
    <w:rsid w:val="00EF2C52"/>
    <w:rsid w:val="00EF4E45"/>
    <w:rsid w:val="00EF5004"/>
    <w:rsid w:val="00F01C1B"/>
    <w:rsid w:val="00F03E71"/>
    <w:rsid w:val="00F040CB"/>
    <w:rsid w:val="00F04169"/>
    <w:rsid w:val="00F04A42"/>
    <w:rsid w:val="00F05C0E"/>
    <w:rsid w:val="00F06EE9"/>
    <w:rsid w:val="00F074A1"/>
    <w:rsid w:val="00F103B4"/>
    <w:rsid w:val="00F10A3D"/>
    <w:rsid w:val="00F10F5F"/>
    <w:rsid w:val="00F1589C"/>
    <w:rsid w:val="00F20798"/>
    <w:rsid w:val="00F20E8E"/>
    <w:rsid w:val="00F23A86"/>
    <w:rsid w:val="00F24413"/>
    <w:rsid w:val="00F25306"/>
    <w:rsid w:val="00F27BD1"/>
    <w:rsid w:val="00F27FC1"/>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1317"/>
    <w:rsid w:val="00F72621"/>
    <w:rsid w:val="00F729F0"/>
    <w:rsid w:val="00F74417"/>
    <w:rsid w:val="00F75E99"/>
    <w:rsid w:val="00F8077E"/>
    <w:rsid w:val="00F80E43"/>
    <w:rsid w:val="00F825C6"/>
    <w:rsid w:val="00F84044"/>
    <w:rsid w:val="00F84C99"/>
    <w:rsid w:val="00F85073"/>
    <w:rsid w:val="00F922CF"/>
    <w:rsid w:val="00F926A2"/>
    <w:rsid w:val="00F937F9"/>
    <w:rsid w:val="00F947C8"/>
    <w:rsid w:val="00F949B0"/>
    <w:rsid w:val="00F96936"/>
    <w:rsid w:val="00F96A4E"/>
    <w:rsid w:val="00FA2A7F"/>
    <w:rsid w:val="00FA33D3"/>
    <w:rsid w:val="00FA613C"/>
    <w:rsid w:val="00FA7C5C"/>
    <w:rsid w:val="00FB2DF1"/>
    <w:rsid w:val="00FB343F"/>
    <w:rsid w:val="00FB66D4"/>
    <w:rsid w:val="00FC00F6"/>
    <w:rsid w:val="00FC0734"/>
    <w:rsid w:val="00FC0C4E"/>
    <w:rsid w:val="00FC3495"/>
    <w:rsid w:val="00FE070C"/>
    <w:rsid w:val="00FE40DA"/>
    <w:rsid w:val="00FE4FC5"/>
    <w:rsid w:val="00FE5C5F"/>
    <w:rsid w:val="00FE69E5"/>
    <w:rsid w:val="00FF270B"/>
    <w:rsid w:val="00FF4A14"/>
    <w:rsid w:val="1FDCBC77"/>
    <w:rsid w:val="2DFA41A5"/>
    <w:rsid w:val="337BE671"/>
    <w:rsid w:val="3AD7E0FA"/>
    <w:rsid w:val="3FEF998F"/>
    <w:rsid w:val="4EF36DEB"/>
    <w:rsid w:val="5B7F5A98"/>
    <w:rsid w:val="5EFDCA1E"/>
    <w:rsid w:val="5EFED66D"/>
    <w:rsid w:val="7F538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2D81D0"/>
  <w15:docId w15:val="{DD5F6E16-7075-40C4-B432-17AB91C4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customStyle="1" w:styleId="5">
    <w:name w:val="修订5"/>
    <w:hidden/>
    <w:uiPriority w:val="99"/>
    <w:semiHidden/>
    <w:rPr>
      <w:kern w:val="2"/>
      <w:sz w:val="21"/>
      <w:szCs w:val="22"/>
    </w:rPr>
  </w:style>
  <w:style w:type="paragraph" w:customStyle="1" w:styleId="6">
    <w:name w:val="修订6"/>
    <w:hidden/>
    <w:uiPriority w:val="99"/>
    <w:semiHidden/>
    <w:rPr>
      <w:kern w:val="2"/>
      <w:sz w:val="21"/>
      <w:szCs w:val="22"/>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paragraph" w:styleId="af">
    <w:name w:val="List Paragraph"/>
    <w:basedOn w:val="a"/>
    <w:uiPriority w:val="34"/>
    <w:qFormat/>
    <w:rsid w:val="00542515"/>
    <w:pPr>
      <w:ind w:firstLineChars="200" w:firstLine="420"/>
    </w:pPr>
  </w:style>
  <w:style w:type="paragraph" w:styleId="af0">
    <w:name w:val="Revision"/>
    <w:hidden/>
    <w:uiPriority w:val="99"/>
    <w:semiHidden/>
    <w:rsid w:val="00196C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DataSourc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A4A03-0AE2-487F-87E0-DB2DAAF989F4}">
  <ds:schemaRefs>
    <ds:schemaRef ds:uri="http://www.yonyou.com/relation"/>
  </ds:schemaRefs>
</ds:datastoreItem>
</file>

<file path=customXml/itemProps2.xml><?xml version="1.0" encoding="utf-8"?>
<ds:datastoreItem xmlns:ds="http://schemas.openxmlformats.org/officeDocument/2006/customXml" ds:itemID="{420108CA-6075-4128-846A-E0B61BF5C6C8}">
  <ds:schemaRefs>
    <ds:schemaRef ds:uri="http://www.yonyou.com/datasource"/>
  </ds:schemaRefs>
</ds:datastoreItem>
</file>

<file path=customXml/itemProps3.xml><?xml version="1.0" encoding="utf-8"?>
<ds:datastoreItem xmlns:ds="http://schemas.openxmlformats.org/officeDocument/2006/customXml" ds:itemID="{20F695E6-3546-4EFF-A12A-4E311D8562A5}">
  <ds:schemaRefs/>
</ds:datastoreItem>
</file>

<file path=customXml/itemProps4.xml><?xml version="1.0" encoding="utf-8"?>
<ds:datastoreItem xmlns:ds="http://schemas.openxmlformats.org/officeDocument/2006/customXml" ds:itemID="{5A8D258D-27DC-486D-9E99-D0F757BD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4</Pages>
  <Words>1590</Words>
  <Characters>163</Characters>
  <Application>Microsoft Office Word</Application>
  <DocSecurity>0</DocSecurity>
  <Lines>1</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149</cp:revision>
  <cp:lastPrinted>2026-01-09T05:27:00Z</cp:lastPrinted>
  <dcterms:created xsi:type="dcterms:W3CDTF">2025-06-05T01:52:00Z</dcterms:created>
  <dcterms:modified xsi:type="dcterms:W3CDTF">2026-01-09T06:01:00Z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UFIDA_U9App_DataSourceXMLPart">
    <vt:lpwstr>{20F695E6-3546-4EFF-A12A-4E311D8562A5}</vt:lpwstr>
  </property>
</Properties>
</file>