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6A3F91DE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302D6F">
        <w:rPr>
          <w:rFonts w:ascii="宋体" w:hAnsi="宋体"/>
          <w:b/>
          <w:bCs/>
          <w:szCs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916051">
        <w:trPr>
          <w:trHeight w:val="1486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09572255" w:rsidR="00D34ECC" w:rsidRPr="00CD4A39" w:rsidRDefault="00302D6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302D6F">
              <w:rPr>
                <w:rFonts w:ascii="宋体" w:hAnsi="宋体" w:hint="eastAsia"/>
                <w:color w:val="000000"/>
              </w:rPr>
              <w:t>华泰证券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嘉实基金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万泰华瑞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中邮证券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中信建投证券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招商证券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循理资产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302D6F">
              <w:rPr>
                <w:rFonts w:ascii="宋体" w:hAnsi="宋体" w:hint="eastAsia"/>
                <w:color w:val="000000"/>
              </w:rPr>
              <w:t>盘京投资</w:t>
            </w:r>
            <w:r w:rsidR="00D34ECC" w:rsidRPr="00CD4A39">
              <w:rPr>
                <w:rFonts w:ascii="宋体" w:hAnsi="宋体" w:hint="eastAsia"/>
                <w:color w:val="000000"/>
              </w:rPr>
              <w:t>共</w:t>
            </w:r>
            <w:r>
              <w:rPr>
                <w:rFonts w:ascii="宋体" w:hAnsi="宋体"/>
                <w:color w:val="000000"/>
              </w:rPr>
              <w:t>8</w:t>
            </w:r>
            <w:r w:rsidR="00D34ECC" w:rsidRPr="00CD4A39">
              <w:rPr>
                <w:rFonts w:ascii="宋体" w:hAnsi="宋体" w:hint="eastAsia"/>
                <w:color w:val="000000"/>
              </w:rPr>
              <w:t>家机构</w:t>
            </w:r>
            <w:r w:rsidR="0014686E" w:rsidRPr="00CD4A39">
              <w:rPr>
                <w:rFonts w:ascii="宋体" w:hAnsi="宋体" w:hint="eastAsia"/>
                <w:color w:val="000000"/>
              </w:rPr>
              <w:t>的相关人员</w:t>
            </w:r>
            <w:r w:rsidR="00D34ECC" w:rsidRPr="00CD4A39">
              <w:rPr>
                <w:rFonts w:ascii="宋体" w:hAnsi="宋体" w:hint="eastAsia"/>
                <w:color w:val="000000"/>
              </w:rPr>
              <w:t>，共计</w:t>
            </w:r>
            <w:r>
              <w:rPr>
                <w:rFonts w:ascii="宋体" w:hAnsi="宋体"/>
                <w:color w:val="000000"/>
              </w:rPr>
              <w:t>10</w:t>
            </w:r>
            <w:r w:rsidR="00D34ECC" w:rsidRPr="00CD4A39">
              <w:rPr>
                <w:rFonts w:ascii="宋体" w:hAnsi="宋体" w:hint="eastAsia"/>
                <w:color w:val="000000"/>
              </w:rPr>
              <w:t>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4148190F" w:rsidR="00536145" w:rsidRPr="00CD4A39" w:rsidRDefault="00302D6F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7D4F49" w:rsidRPr="00CD4A39">
              <w:rPr>
                <w:rFonts w:ascii="宋体" w:hAnsi="宋体"/>
                <w:color w:val="000000"/>
              </w:rPr>
              <w:t>1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D053BE" w:rsidRPr="00CD4A39">
              <w:rPr>
                <w:rFonts w:ascii="宋体" w:hAnsi="宋体"/>
                <w:color w:val="000000"/>
              </w:rPr>
              <w:t>20</w:t>
            </w:r>
            <w:r>
              <w:rPr>
                <w:rFonts w:ascii="宋体" w:hAnsi="宋体"/>
                <w:color w:val="000000"/>
              </w:rPr>
              <w:t>-21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0E42C181" w:rsidR="00536145" w:rsidRPr="00CD4A39" w:rsidRDefault="005064E2" w:rsidP="005064E2">
            <w:pPr>
              <w:rPr>
                <w:rFonts w:ascii="宋体" w:hAnsi="宋体"/>
                <w:color w:val="000000"/>
              </w:rPr>
            </w:pPr>
            <w:r w:rsidRPr="00CD4A39">
              <w:rPr>
                <w:rFonts w:ascii="宋体" w:hAnsi="宋体" w:hint="eastAsia"/>
                <w:color w:val="000000"/>
              </w:rPr>
              <w:t>超颖电子电路股份有限公司</w:t>
            </w:r>
            <w:r w:rsidR="003C4B54" w:rsidRPr="00CD4A39">
              <w:rPr>
                <w:rFonts w:ascii="宋体" w:hAnsi="宋体" w:hint="eastAsia"/>
                <w:color w:val="000000"/>
              </w:rPr>
              <w:t xml:space="preserve"> </w:t>
            </w:r>
            <w:r w:rsidRPr="00CD4A39">
              <w:rPr>
                <w:rFonts w:ascii="宋体" w:hAnsi="宋体" w:hint="eastAsia"/>
                <w:color w:val="000000"/>
              </w:rPr>
              <w:t>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A5C0FC4" w14:textId="54394F39" w:rsidR="00536145" w:rsidRPr="00CD4A39" w:rsidRDefault="005064E2" w:rsidP="00A2410D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color w:val="000000"/>
              </w:rPr>
              <w:t>董事会秘书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 w:rsidRPr="00CD4A39">
              <w:rPr>
                <w:rFonts w:ascii="宋体" w:hAnsi="宋体" w:hint="eastAsia"/>
                <w:color w:val="000000"/>
              </w:rPr>
              <w:t>陈人群</w:t>
            </w:r>
          </w:p>
        </w:tc>
      </w:tr>
      <w:tr w:rsidR="00536145" w:rsidRPr="00CD4A39" w14:paraId="5206FA3F" w14:textId="77777777">
        <w:trPr>
          <w:trHeight w:val="1816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68D93CC9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164BC499" w14:textId="0480FB5A" w:rsidR="007D4F49" w:rsidRDefault="00D87E55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/>
                <w:kern w:val="0"/>
                <w:szCs w:val="24"/>
              </w:rPr>
              <w:t>2025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年公司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经营业绩</w:t>
            </w:r>
            <w:r w:rsidR="00CA1F8C" w:rsidRPr="00CD4A39">
              <w:rPr>
                <w:rFonts w:ascii="宋体" w:hAnsi="宋体" w:cs="宋体" w:hint="eastAsia"/>
                <w:kern w:val="0"/>
                <w:szCs w:val="24"/>
              </w:rPr>
              <w:t>实现逐步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增长，整体经营态势稳健向好。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025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年1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-9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月营业收入</w:t>
            </w:r>
            <w:r w:rsidR="00FE123C" w:rsidRPr="00CD4A39">
              <w:rPr>
                <w:rFonts w:ascii="宋体" w:hAnsi="宋体" w:cs="宋体"/>
                <w:kern w:val="0"/>
                <w:szCs w:val="24"/>
              </w:rPr>
              <w:t>33.78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亿元，</w:t>
            </w:r>
            <w:r w:rsidR="00134778" w:rsidRPr="00CD4A39">
              <w:rPr>
                <w:rFonts w:ascii="宋体" w:hAnsi="宋体" w:cs="宋体" w:hint="eastAsia"/>
                <w:kern w:val="0"/>
                <w:szCs w:val="24"/>
              </w:rPr>
              <w:t>归属</w:t>
            </w:r>
            <w:r w:rsidR="00EA2C77" w:rsidRPr="00CD4A39">
              <w:rPr>
                <w:rFonts w:ascii="宋体" w:hAnsi="宋体" w:cs="宋体" w:hint="eastAsia"/>
                <w:kern w:val="0"/>
                <w:szCs w:val="24"/>
              </w:rPr>
              <w:t>于</w:t>
            </w:r>
            <w:r w:rsidR="00134778" w:rsidRPr="00CD4A39">
              <w:rPr>
                <w:rFonts w:ascii="宋体" w:hAnsi="宋体" w:cs="宋体" w:hint="eastAsia"/>
                <w:kern w:val="0"/>
                <w:szCs w:val="24"/>
              </w:rPr>
              <w:t>母公司股东的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净利润为2.12亿元，每股收益为0.55元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2BFDBFE1" w14:textId="15EFFA70" w:rsidR="004F38F2" w:rsidRPr="00CD4A39" w:rsidRDefault="004F38F2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年整年的财务数据将于将于2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年3月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221B47">
              <w:rPr>
                <w:rFonts w:ascii="宋体" w:hAnsi="宋体" w:cs="宋体"/>
                <w:kern w:val="0"/>
                <w:szCs w:val="24"/>
              </w:rPr>
              <w:t>1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>披露的《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超颖电子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年度报告</w:t>
            </w:r>
            <w:r>
              <w:rPr>
                <w:rFonts w:ascii="宋体" w:hAnsi="宋体" w:cs="宋体" w:hint="eastAsia"/>
                <w:kern w:val="0"/>
                <w:szCs w:val="24"/>
              </w:rPr>
              <w:t>》中展示。</w:t>
            </w:r>
          </w:p>
          <w:p w14:paraId="649F7A14" w14:textId="0AE97790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3CE58D42" w14:textId="13F7CA8E" w:rsidR="00BB144E" w:rsidRPr="00CD4A39" w:rsidRDefault="007B4A9D" w:rsidP="00254F1E">
            <w:pPr>
              <w:spacing w:line="360" w:lineRule="auto"/>
              <w:ind w:leftChars="14" w:left="315" w:hangingChars="117" w:hanging="281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BA581B"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1月7日公告的最新资本支出</w:t>
            </w:r>
            <w:r w:rsidR="00156DAD" w:rsidRPr="00156DAD">
              <w:rPr>
                <w:rFonts w:ascii="宋体" w:hAnsi="宋体" w:cs="宋体" w:hint="eastAsia"/>
                <w:kern w:val="0"/>
                <w:szCs w:val="24"/>
              </w:rPr>
              <w:t>331,531.84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万元人民币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是用于何处</w:t>
            </w:r>
            <w:r w:rsidR="00FC3C38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</w:p>
          <w:p w14:paraId="61295D85" w14:textId="0480BF7E" w:rsidR="006C6D23" w:rsidRDefault="00BA581B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本次对外投资的项目</w:t>
            </w:r>
            <w:r w:rsidR="006C6D23" w:rsidRPr="006C6D23">
              <w:rPr>
                <w:rFonts w:ascii="宋体" w:hAnsi="宋体" w:cs="宋体" w:hint="eastAsia"/>
                <w:kern w:val="0"/>
                <w:szCs w:val="24"/>
              </w:rPr>
              <w:t>拟对泰国工厂进行扩产投资，用于新场地建设，并引进国内外先进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t>的生产设备及配套设施；同时派驻高素质生产、技术和管理人员，在泰国建立一支专业的生产管理队伍。项目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lastRenderedPageBreak/>
              <w:t>建设完成后，将进一步扩大公司高端多层、高阶印制电路板产品的生产规模，加强公司的海外订单承接能力，快速响应客户需求，满足下游市场对高端</w:t>
            </w:r>
            <w:r w:rsidR="006C6D23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t>产品的需求，进而为公司创造更大的经济效益，增强公司在</w:t>
            </w:r>
            <w:r w:rsidR="006C6D23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t>领域的国际竞争力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5A3EF6F9" w14:textId="7F7990D9" w:rsidR="006C6D23" w:rsidRPr="006C6D23" w:rsidRDefault="006C6D23" w:rsidP="00B853ED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本次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A</w:t>
            </w:r>
            <w:r w:rsidR="00156DAD">
              <w:rPr>
                <w:rFonts w:ascii="宋体" w:hAnsi="宋体" w:cs="宋体"/>
                <w:kern w:val="0"/>
                <w:szCs w:val="24"/>
              </w:rPr>
              <w:t>I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算力高阶印制电路板扩产项目</w:t>
            </w:r>
            <w:r>
              <w:rPr>
                <w:rFonts w:ascii="宋体" w:hAnsi="宋体" w:cs="宋体" w:hint="eastAsia"/>
                <w:kern w:val="0"/>
                <w:szCs w:val="24"/>
              </w:rPr>
              <w:t>对公司有什么影响呢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4D68F71D" w14:textId="4266D470" w:rsidR="00BB144E" w:rsidRPr="00B853ED" w:rsidRDefault="00732D34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本次投资主要是为了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t>满足潜在客户更强劲的高端</w:t>
            </w:r>
            <w:r w:rsidR="006C6D23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6C6D23" w:rsidRPr="00B853ED">
              <w:rPr>
                <w:rFonts w:ascii="宋体" w:hAnsi="宋体" w:cs="宋体" w:hint="eastAsia"/>
                <w:kern w:val="0"/>
                <w:szCs w:val="24"/>
              </w:rPr>
              <w:t>产品需求及材料升级需要，更有利于进一步扩大生产规模，从而加强公司的海外生产能力，提高公司在海外的市场地位，助力公司业绩增长，盈利能力提升；对完善公司海外供应链体系、提升海外交付能力、深化与国际客户的战略合作关系具有重要意义</w:t>
            </w:r>
            <w:r w:rsidR="00AD1043" w:rsidRPr="00B853ED">
              <w:rPr>
                <w:rFonts w:ascii="宋体" w:hAnsi="宋体" w:hint="eastAsia"/>
              </w:rPr>
              <w:t>。</w:t>
            </w:r>
          </w:p>
          <w:p w14:paraId="4D8C4864" w14:textId="69FCC68D" w:rsidR="00BB144E" w:rsidRPr="00CD4A39" w:rsidRDefault="00D936B1" w:rsidP="00BA581B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732D34">
              <w:rPr>
                <w:rFonts w:ascii="宋体" w:hAnsi="宋体" w:cs="宋体" w:hint="eastAsia"/>
                <w:kern w:val="0"/>
                <w:szCs w:val="24"/>
              </w:rPr>
              <w:t>本次投资</w:t>
            </w:r>
            <w:r w:rsidR="0072495D">
              <w:rPr>
                <w:rFonts w:ascii="宋体" w:hAnsi="宋体" w:cs="宋体" w:hint="eastAsia"/>
                <w:kern w:val="0"/>
                <w:szCs w:val="24"/>
              </w:rPr>
              <w:t>的3</w:t>
            </w:r>
            <w:r w:rsidR="0072495D">
              <w:rPr>
                <w:rFonts w:ascii="宋体" w:hAnsi="宋体" w:cs="宋体"/>
                <w:kern w:val="0"/>
                <w:szCs w:val="24"/>
              </w:rPr>
              <w:t>3.15</w:t>
            </w:r>
            <w:r w:rsidR="0072495D">
              <w:rPr>
                <w:rFonts w:ascii="宋体" w:hAnsi="宋体" w:cs="宋体" w:hint="eastAsia"/>
                <w:kern w:val="0"/>
                <w:szCs w:val="24"/>
              </w:rPr>
              <w:t>亿元人民币</w:t>
            </w:r>
            <w:r w:rsidR="00732D34">
              <w:rPr>
                <w:rFonts w:ascii="宋体" w:hAnsi="宋体" w:cs="宋体" w:hint="eastAsia"/>
                <w:kern w:val="0"/>
                <w:szCs w:val="24"/>
              </w:rPr>
              <w:t>主要是用于建设泰国的哪个工厂呢</w:t>
            </w:r>
            <w:r w:rsidR="007248B1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7F3A7597" w14:textId="01A9FC42" w:rsidR="00E60FF2" w:rsidRPr="00CD4A39" w:rsidRDefault="00D936B1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本次投资主要是用于泰国</w:t>
            </w:r>
            <w:r w:rsidR="0072495D">
              <w:rPr>
                <w:rFonts w:ascii="宋体" w:hAnsi="宋体" w:cs="宋体" w:hint="eastAsia"/>
                <w:kern w:val="0"/>
                <w:szCs w:val="24"/>
              </w:rPr>
              <w:t>P</w:t>
            </w:r>
            <w:r w:rsidR="0072495D">
              <w:rPr>
                <w:rFonts w:ascii="宋体" w:hAnsi="宋体" w:cs="宋体"/>
                <w:kern w:val="0"/>
                <w:szCs w:val="24"/>
              </w:rPr>
              <w:t>5</w:t>
            </w:r>
            <w:r w:rsidR="0072495D">
              <w:rPr>
                <w:rFonts w:ascii="宋体" w:hAnsi="宋体" w:cs="宋体" w:hint="eastAsia"/>
                <w:kern w:val="0"/>
                <w:szCs w:val="24"/>
              </w:rPr>
              <w:t>厂设备购置、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P</w:t>
            </w:r>
            <w:r w:rsidR="00156DAD">
              <w:rPr>
                <w:rFonts w:ascii="宋体" w:hAnsi="宋体" w:cs="宋体"/>
                <w:kern w:val="0"/>
                <w:szCs w:val="24"/>
              </w:rPr>
              <w:t>5A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和D</w:t>
            </w:r>
            <w:r w:rsidR="00156DAD">
              <w:rPr>
                <w:rFonts w:ascii="宋体" w:hAnsi="宋体" w:cs="宋体"/>
                <w:kern w:val="0"/>
                <w:szCs w:val="24"/>
              </w:rPr>
              <w:t>1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（钻孔中心）工厂的建设</w:t>
            </w:r>
            <w:r w:rsidR="0072495D">
              <w:rPr>
                <w:rFonts w:ascii="宋体" w:hAnsi="宋体" w:cs="宋体" w:hint="eastAsia"/>
                <w:kern w:val="0"/>
                <w:szCs w:val="24"/>
              </w:rPr>
              <w:t>和设备购置</w:t>
            </w:r>
            <w:r w:rsidR="0099252F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AB65F38" w14:textId="3E155C43" w:rsidR="00E71FEB" w:rsidRPr="00CD4A39" w:rsidRDefault="007B1D6B" w:rsidP="00DA2077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设备交期是否有瓶颈</w:t>
            </w:r>
            <w:r w:rsidR="00E71FEB" w:rsidRPr="00CD4A39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65BDE4AF" w14:textId="3C01C34F" w:rsidR="009D55D1" w:rsidRPr="00CD4A39" w:rsidRDefault="00E71FEB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我司与设备厂商建立了长期的战略合作，设备均有提前预定，暂无设备交期瓶颈问题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1B0914E" w14:textId="01CF6A9F" w:rsidR="00B35CB9" w:rsidRPr="00CD4A39" w:rsidRDefault="00B35CB9" w:rsidP="00B35CB9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贵司有哪些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储存装置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的产品呢？未来会有快速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成长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吗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4DC33719" w14:textId="0D3A1920" w:rsidR="00B35CB9" w:rsidRPr="00CD4A39" w:rsidRDefault="00B35CB9" w:rsidP="00B35CB9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答：储存装置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的产品包含H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、内存条、S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等产品。未来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主要成长动能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来源于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为</w:t>
            </w:r>
            <w:r w:rsidRPr="00CD4A39">
              <w:rPr>
                <w:rFonts w:ascii="宋体" w:hAnsi="宋体" w:cs="宋体"/>
                <w:kern w:val="0"/>
                <w:szCs w:val="24"/>
              </w:rPr>
              <w:t>DDR5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的放量，规格</w:t>
            </w:r>
            <w:r w:rsidRPr="00CD4A39">
              <w:rPr>
                <w:rFonts w:ascii="宋体" w:hAnsi="宋体" w:cs="宋体"/>
                <w:kern w:val="0"/>
                <w:szCs w:val="24"/>
              </w:rPr>
              <w:t>12-16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层</w:t>
            </w:r>
            <w:r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都有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AD0BB7" w:rsidRPr="00CD4A39">
              <w:rPr>
                <w:rFonts w:ascii="宋体" w:hAnsi="宋体" w:cs="宋体" w:hint="eastAsia"/>
                <w:kern w:val="0"/>
                <w:szCs w:val="24"/>
              </w:rPr>
              <w:t>在存储领域，公司与全球知名机械硬盘厂商、全球知名固态硬盘厂商、全球知名内存条颗粒供货商及模块厂商建立了稳定的合作关系。</w:t>
            </w:r>
          </w:p>
          <w:p w14:paraId="47C702D5" w14:textId="77777777" w:rsidR="00B35CB9" w:rsidRPr="00CD4A39" w:rsidRDefault="00B35CB9" w:rsidP="00B35CB9">
            <w:pPr>
              <w:pStyle w:val="af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贵司之前没有太多服务器经验，请问如何获得这些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lastRenderedPageBreak/>
              <w:t>高阶产品的认证？相较其他公司有何优势</w:t>
            </w:r>
            <w:r w:rsidRPr="00CD4A39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38C47B3F" w14:textId="5919EF3E" w:rsidR="00B35CB9" w:rsidRPr="00CD4A39" w:rsidRDefault="00F43A35" w:rsidP="00B35CB9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="00B35CB9"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）我司在</w:t>
            </w:r>
            <w:r w:rsidR="00B35CB9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已经深耕多年，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高多阶</w:t>
            </w:r>
            <w:r w:rsidR="00B866A7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A83D2A" w:rsidRPr="00CD4A39">
              <w:rPr>
                <w:rFonts w:ascii="宋体" w:hAnsi="宋体" w:cs="宋体" w:hint="eastAsia"/>
                <w:kern w:val="0"/>
                <w:szCs w:val="24"/>
              </w:rPr>
              <w:t>有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长期经验技术累积，</w:t>
            </w:r>
            <w:r w:rsidR="00B866A7"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是我们公司的优势之一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，在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高</w:t>
            </w:r>
            <w:r w:rsidR="00B35CB9" w:rsidRPr="00CD4A39">
              <w:rPr>
                <w:rFonts w:ascii="宋体" w:hAnsi="宋体" w:cs="宋体" w:hint="eastAsia"/>
                <w:kern w:val="0"/>
                <w:szCs w:val="24"/>
              </w:rPr>
              <w:t>多层板方面，黄石厂多年前开始精进服务器相关产品的制程能力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，将持续扩建提升制程技术能力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15F7355E" w14:textId="4AD9C292" w:rsidR="00B35CB9" w:rsidRPr="00CD4A39" w:rsidRDefault="00B35CB9" w:rsidP="00254F1E">
            <w:pPr>
              <w:widowControl/>
              <w:spacing w:line="360" w:lineRule="auto"/>
              <w:ind w:leftChars="131" w:left="314" w:firstLine="1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Pr="00CD4A39">
              <w:rPr>
                <w:rFonts w:ascii="宋体" w:hAnsi="宋体" w:cs="宋体"/>
                <w:kern w:val="0"/>
                <w:szCs w:val="24"/>
              </w:rPr>
              <w:t>2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）</w:t>
            </w:r>
            <w:r w:rsidR="00234D53" w:rsidRPr="00CD4A39">
              <w:rPr>
                <w:rFonts w:ascii="宋体" w:hAnsi="宋体" w:cs="宋体" w:hint="eastAsia"/>
                <w:kern w:val="0"/>
                <w:szCs w:val="24"/>
              </w:rPr>
              <w:t>泰国厂的目</w:t>
            </w:r>
            <w:r w:rsidR="00234D53" w:rsidRPr="00CD4A39">
              <w:rPr>
                <w:rFonts w:ascii="宋体" w:hAnsi="宋体" w:cs="宋体" w:hint="cs"/>
                <w:kern w:val="0"/>
                <w:szCs w:val="24"/>
              </w:rPr>
              <w:t>标</w:t>
            </w:r>
            <w:r w:rsidR="00234D53" w:rsidRPr="00CD4A39">
              <w:rPr>
                <w:rFonts w:ascii="宋体" w:hAnsi="宋体" w:cs="宋体" w:hint="eastAsia"/>
                <w:kern w:val="0"/>
                <w:szCs w:val="24"/>
              </w:rPr>
              <w:t>锁定在</w:t>
            </w:r>
            <w:r w:rsidR="00D23AF9">
              <w:rPr>
                <w:rFonts w:ascii="宋体" w:hAnsi="宋体" w:cs="宋体" w:hint="eastAsia"/>
                <w:kern w:val="0"/>
                <w:szCs w:val="24"/>
              </w:rPr>
              <w:t>A</w:t>
            </w:r>
            <w:r w:rsidR="00D23AF9">
              <w:rPr>
                <w:rFonts w:ascii="宋体" w:hAnsi="宋体" w:cs="宋体"/>
                <w:kern w:val="0"/>
                <w:szCs w:val="24"/>
              </w:rPr>
              <w:t>I</w:t>
            </w:r>
            <w:r w:rsidR="00234D53" w:rsidRPr="00CD4A39">
              <w:rPr>
                <w:rFonts w:ascii="宋体" w:hAnsi="宋体" w:cs="宋体" w:hint="eastAsia"/>
                <w:kern w:val="0"/>
                <w:szCs w:val="24"/>
              </w:rPr>
              <w:t>高阶服务器的产品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我司在泰</w:t>
            </w:r>
            <w:r w:rsidR="002D23C8" w:rsidRPr="00CD4A39">
              <w:rPr>
                <w:rFonts w:ascii="宋体" w:hAnsi="宋体" w:cs="宋体" w:hint="cs"/>
                <w:kern w:val="0"/>
                <w:szCs w:val="24"/>
              </w:rPr>
              <w:t>国</w:t>
            </w:r>
            <w:r w:rsidR="002D23C8" w:rsidRPr="00CD4A39">
              <w:rPr>
                <w:rFonts w:ascii="宋体" w:hAnsi="宋体" w:cs="宋体" w:hint="eastAsia"/>
                <w:kern w:val="0"/>
                <w:szCs w:val="24"/>
              </w:rPr>
              <w:t>有高阶制程能力，并配合客户需求扩产，长期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与客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户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配合，</w:t>
            </w:r>
            <w:r w:rsidR="00E5699E" w:rsidRPr="00CD4A39">
              <w:rPr>
                <w:rFonts w:ascii="宋体" w:hAnsi="宋体" w:cs="宋体" w:hint="eastAsia"/>
                <w:kern w:val="0"/>
                <w:szCs w:val="24"/>
              </w:rPr>
              <w:t>跟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着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客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户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的技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术蓝图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同步推</w:t>
            </w:r>
            <w:r w:rsidR="00B866A7" w:rsidRPr="00CD4A39">
              <w:rPr>
                <w:rFonts w:ascii="宋体" w:hAnsi="宋体" w:cs="宋体" w:hint="cs"/>
                <w:kern w:val="0"/>
                <w:szCs w:val="24"/>
              </w:rPr>
              <w:t>进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自身的制程能力</w:t>
            </w:r>
            <w:r w:rsidR="002D3073" w:rsidRPr="00CD4A39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这些是长年</w:t>
            </w:r>
            <w:bookmarkStart w:id="1" w:name="_GoBack"/>
            <w:bookmarkEnd w:id="1"/>
            <w:r w:rsidR="00B866A7" w:rsidRPr="00CD4A39">
              <w:rPr>
                <w:rFonts w:ascii="宋体" w:hAnsi="宋体" w:cs="宋体" w:hint="eastAsia"/>
                <w:kern w:val="0"/>
                <w:szCs w:val="24"/>
              </w:rPr>
              <w:t>努力的成果。</w:t>
            </w:r>
          </w:p>
          <w:p w14:paraId="48F5C09A" w14:textId="46F3B323" w:rsidR="002B7CD2" w:rsidRPr="00CD4A39" w:rsidRDefault="00B43AE6" w:rsidP="00254F1E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  <w:b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参观工厂</w:t>
            </w:r>
          </w:p>
          <w:p w14:paraId="50BF32A6" w14:textId="4E6E8EC0" w:rsidR="005E5E99" w:rsidRPr="00CD4A39" w:rsidRDefault="00C4108F" w:rsidP="00430EF6">
            <w:pPr>
              <w:pStyle w:val="af"/>
              <w:spacing w:line="360" w:lineRule="auto"/>
              <w:ind w:firstLine="480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公司领导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带领各投资机构到超颖电子P</w:t>
            </w:r>
            <w:r w:rsidR="00430EF6" w:rsidRPr="00CD4A39">
              <w:rPr>
                <w:rFonts w:ascii="宋体" w:hAnsi="宋体"/>
                <w:szCs w:val="24"/>
              </w:rPr>
              <w:t>2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未来战略规划及新兴业务增长点，并与来访人员进行互动交流。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4B9152FD" w14:textId="25E3CB90" w:rsidR="00536145" w:rsidRPr="00CD4A39" w:rsidRDefault="009C6A37">
      <w:pPr>
        <w:spacing w:line="360" w:lineRule="auto"/>
        <w:rPr>
          <w:rFonts w:ascii="宋体" w:hAnsi="宋体"/>
          <w:color w:val="000000"/>
          <w:sz w:val="21"/>
          <w:szCs w:val="24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536145" w:rsidRPr="00CD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AFD3" w14:textId="77777777" w:rsidR="008C05B0" w:rsidRDefault="008C05B0" w:rsidP="00EB4B06">
      <w:r>
        <w:separator/>
      </w:r>
    </w:p>
  </w:endnote>
  <w:endnote w:type="continuationSeparator" w:id="0">
    <w:p w14:paraId="0ABE9692" w14:textId="77777777" w:rsidR="008C05B0" w:rsidRDefault="008C05B0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FF8F2" w14:textId="77777777" w:rsidR="008C05B0" w:rsidRDefault="008C05B0" w:rsidP="00EB4B06">
      <w:r>
        <w:separator/>
      </w:r>
    </w:p>
  </w:footnote>
  <w:footnote w:type="continuationSeparator" w:id="0">
    <w:p w14:paraId="4A4E0849" w14:textId="77777777" w:rsidR="008C05B0" w:rsidRDefault="008C05B0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34778"/>
    <w:rsid w:val="0014686E"/>
    <w:rsid w:val="00150648"/>
    <w:rsid w:val="00156DAD"/>
    <w:rsid w:val="001628D4"/>
    <w:rsid w:val="00171B17"/>
    <w:rsid w:val="001B7978"/>
    <w:rsid w:val="001C40D6"/>
    <w:rsid w:val="001C49B6"/>
    <w:rsid w:val="001C5586"/>
    <w:rsid w:val="001F0F88"/>
    <w:rsid w:val="001F13B6"/>
    <w:rsid w:val="0020500F"/>
    <w:rsid w:val="00220333"/>
    <w:rsid w:val="00221B47"/>
    <w:rsid w:val="00234D53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F5049"/>
    <w:rsid w:val="00302D6F"/>
    <w:rsid w:val="00331995"/>
    <w:rsid w:val="0035699F"/>
    <w:rsid w:val="00370F9D"/>
    <w:rsid w:val="00375EC2"/>
    <w:rsid w:val="003A3A46"/>
    <w:rsid w:val="003C4B54"/>
    <w:rsid w:val="003F3C92"/>
    <w:rsid w:val="00420ED2"/>
    <w:rsid w:val="00430EF6"/>
    <w:rsid w:val="00440BEF"/>
    <w:rsid w:val="0046519C"/>
    <w:rsid w:val="004754E9"/>
    <w:rsid w:val="004E40CA"/>
    <w:rsid w:val="004E4B5E"/>
    <w:rsid w:val="004F38F2"/>
    <w:rsid w:val="004F3F75"/>
    <w:rsid w:val="00503BCB"/>
    <w:rsid w:val="005064E2"/>
    <w:rsid w:val="00513BB5"/>
    <w:rsid w:val="00522C1D"/>
    <w:rsid w:val="00536145"/>
    <w:rsid w:val="0059122F"/>
    <w:rsid w:val="00594F05"/>
    <w:rsid w:val="00597BE3"/>
    <w:rsid w:val="005D3661"/>
    <w:rsid w:val="005E5E99"/>
    <w:rsid w:val="0063464B"/>
    <w:rsid w:val="00636471"/>
    <w:rsid w:val="00640E1E"/>
    <w:rsid w:val="006543DE"/>
    <w:rsid w:val="00656A55"/>
    <w:rsid w:val="006B6D1E"/>
    <w:rsid w:val="006C6D23"/>
    <w:rsid w:val="007248B1"/>
    <w:rsid w:val="0072495D"/>
    <w:rsid w:val="00732D34"/>
    <w:rsid w:val="00734332"/>
    <w:rsid w:val="0075300B"/>
    <w:rsid w:val="00773E29"/>
    <w:rsid w:val="0078241F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64405"/>
    <w:rsid w:val="008676B2"/>
    <w:rsid w:val="00880942"/>
    <w:rsid w:val="008945A2"/>
    <w:rsid w:val="008C05B0"/>
    <w:rsid w:val="00916051"/>
    <w:rsid w:val="00965700"/>
    <w:rsid w:val="0099252F"/>
    <w:rsid w:val="009C6A37"/>
    <w:rsid w:val="009D55D1"/>
    <w:rsid w:val="009F4679"/>
    <w:rsid w:val="00A162C0"/>
    <w:rsid w:val="00A23A8B"/>
    <w:rsid w:val="00A2410D"/>
    <w:rsid w:val="00A300B7"/>
    <w:rsid w:val="00A35120"/>
    <w:rsid w:val="00A63960"/>
    <w:rsid w:val="00A83D2A"/>
    <w:rsid w:val="00AB1854"/>
    <w:rsid w:val="00AD0BB7"/>
    <w:rsid w:val="00AD1043"/>
    <w:rsid w:val="00AF3539"/>
    <w:rsid w:val="00B01F67"/>
    <w:rsid w:val="00B35265"/>
    <w:rsid w:val="00B35CB9"/>
    <w:rsid w:val="00B3730D"/>
    <w:rsid w:val="00B41300"/>
    <w:rsid w:val="00B43AE6"/>
    <w:rsid w:val="00B51A4A"/>
    <w:rsid w:val="00B711AA"/>
    <w:rsid w:val="00B71EE6"/>
    <w:rsid w:val="00B748D0"/>
    <w:rsid w:val="00B808AC"/>
    <w:rsid w:val="00B83239"/>
    <w:rsid w:val="00B853ED"/>
    <w:rsid w:val="00B866A7"/>
    <w:rsid w:val="00B919B4"/>
    <w:rsid w:val="00BA581B"/>
    <w:rsid w:val="00BB144E"/>
    <w:rsid w:val="00BE0830"/>
    <w:rsid w:val="00BF55F3"/>
    <w:rsid w:val="00BF58EA"/>
    <w:rsid w:val="00C11F87"/>
    <w:rsid w:val="00C4108F"/>
    <w:rsid w:val="00C41640"/>
    <w:rsid w:val="00C462EC"/>
    <w:rsid w:val="00C75343"/>
    <w:rsid w:val="00CA1F8C"/>
    <w:rsid w:val="00CD4A39"/>
    <w:rsid w:val="00CE0F8C"/>
    <w:rsid w:val="00CF3D4A"/>
    <w:rsid w:val="00D053BE"/>
    <w:rsid w:val="00D23AF9"/>
    <w:rsid w:val="00D23E0B"/>
    <w:rsid w:val="00D34ECC"/>
    <w:rsid w:val="00D525A4"/>
    <w:rsid w:val="00D67D7C"/>
    <w:rsid w:val="00D77266"/>
    <w:rsid w:val="00D87E55"/>
    <w:rsid w:val="00D936B1"/>
    <w:rsid w:val="00DA2077"/>
    <w:rsid w:val="00DB1DB1"/>
    <w:rsid w:val="00DC0644"/>
    <w:rsid w:val="00DC5E46"/>
    <w:rsid w:val="00DF0742"/>
    <w:rsid w:val="00E3621B"/>
    <w:rsid w:val="00E45822"/>
    <w:rsid w:val="00E5036E"/>
    <w:rsid w:val="00E5699E"/>
    <w:rsid w:val="00E60FF2"/>
    <w:rsid w:val="00E637AA"/>
    <w:rsid w:val="00E71FEB"/>
    <w:rsid w:val="00E753CF"/>
    <w:rsid w:val="00E9000F"/>
    <w:rsid w:val="00EA2C77"/>
    <w:rsid w:val="00EB4B06"/>
    <w:rsid w:val="00EB51AA"/>
    <w:rsid w:val="00EE3A29"/>
    <w:rsid w:val="00EE7411"/>
    <w:rsid w:val="00F06C03"/>
    <w:rsid w:val="00F12FE0"/>
    <w:rsid w:val="00F17ADD"/>
    <w:rsid w:val="00F43A35"/>
    <w:rsid w:val="00F54918"/>
    <w:rsid w:val="00F76CA0"/>
    <w:rsid w:val="00F857FD"/>
    <w:rsid w:val="00F9082A"/>
    <w:rsid w:val="00FB537A"/>
    <w:rsid w:val="00FC3C38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61C73CF7-4D36-4451-B289-C95FB24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72</cp:revision>
  <dcterms:created xsi:type="dcterms:W3CDTF">2025-11-19T03:15:00Z</dcterms:created>
  <dcterms:modified xsi:type="dcterms:W3CDTF">2026-01-21T08:09:00Z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