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A2F4">
      <w:pPr>
        <w:spacing w:before="156" w:beforeLines="50" w:after="156" w:afterLines="50" w:line="400" w:lineRule="exact"/>
        <w:ind w:firstLine="0" w:firstLineChars="0"/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>证券代码：688273                                     证券简称：麦澜德</w:t>
      </w:r>
    </w:p>
    <w:p w14:paraId="1D3DEEE5">
      <w:pPr>
        <w:ind w:firstLine="0" w:firstLineChars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  <w:sz w:val="28"/>
          <w:szCs w:val="28"/>
        </w:rPr>
        <w:t>南京麦澜德医疗科技股份有限公司投资者关系活动记录表</w:t>
      </w:r>
    </w:p>
    <w:p w14:paraId="32C54419">
      <w:pPr>
        <w:ind w:firstLine="0" w:firstLineChars="0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（</w:t>
      </w:r>
      <w:bookmarkStart w:id="0" w:name="OLE_LINK2"/>
      <w:bookmarkStart w:id="1" w:name="OLE_LINK1"/>
      <w:r>
        <w:rPr>
          <w:b/>
          <w:bCs/>
          <w:iCs/>
          <w:color w:val="000000"/>
        </w:rPr>
        <w:t>202</w:t>
      </w:r>
      <w:r>
        <w:rPr>
          <w:rFonts w:hint="eastAsia"/>
          <w:b/>
          <w:bCs/>
          <w:iCs/>
          <w:color w:val="000000"/>
        </w:rPr>
        <w:t>6</w:t>
      </w:r>
      <w:r>
        <w:rPr>
          <w:b/>
          <w:bCs/>
          <w:iCs/>
          <w:color w:val="000000"/>
        </w:rPr>
        <w:t>年</w:t>
      </w:r>
      <w:r>
        <w:rPr>
          <w:rFonts w:hint="eastAsia"/>
          <w:b/>
          <w:bCs/>
          <w:iCs/>
          <w:color w:val="000000"/>
        </w:rPr>
        <w:t>1</w:t>
      </w:r>
      <w:r>
        <w:rPr>
          <w:b/>
          <w:bCs/>
          <w:iCs/>
          <w:color w:val="000000"/>
        </w:rPr>
        <w:t>月</w:t>
      </w:r>
      <w:r>
        <w:rPr>
          <w:rFonts w:hint="eastAsia"/>
          <w:b/>
          <w:bCs/>
          <w:iCs/>
          <w:color w:val="000000"/>
        </w:rPr>
        <w:t>22</w:t>
      </w:r>
      <w:r>
        <w:rPr>
          <w:b/>
          <w:bCs/>
          <w:iCs/>
          <w:color w:val="000000"/>
        </w:rPr>
        <w:t>日</w:t>
      </w:r>
      <w:bookmarkEnd w:id="0"/>
      <w:bookmarkEnd w:id="1"/>
      <w:r>
        <w:rPr>
          <w:b/>
          <w:bCs/>
          <w:iCs/>
          <w:color w:val="000000"/>
        </w:rPr>
        <w:t>）</w:t>
      </w:r>
    </w:p>
    <w:tbl>
      <w:tblPr>
        <w:tblStyle w:val="9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25"/>
      </w:tblGrid>
      <w:tr w14:paraId="0257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1AA4">
            <w:pPr>
              <w:spacing w:line="400" w:lineRule="exact"/>
              <w:ind w:firstLine="48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                                               投资者关系活动类别</w:t>
            </w:r>
          </w:p>
          <w:p w14:paraId="4876619F">
            <w:pPr>
              <w:ind w:firstLine="0" w:firstLineChars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3A12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sym w:font="Wingdings 2" w:char="0052"/>
            </w:r>
            <w:r>
              <w:t xml:space="preserve">特定对象调研       </w:t>
            </w:r>
            <w:r>
              <w:rPr>
                <w:rFonts w:hint="eastAsia"/>
              </w:rPr>
              <w:t xml:space="preserve">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分析师会议</w:t>
            </w:r>
          </w:p>
          <w:p w14:paraId="3460822F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媒体采访  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业绩说明会</w:t>
            </w:r>
          </w:p>
          <w:p w14:paraId="3A0E65A7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t>路演活动</w:t>
            </w:r>
          </w:p>
          <w:p w14:paraId="16A74A58"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</w:rPr>
              <w:sym w:font="Wingdings 2" w:char="0052"/>
            </w:r>
            <w:r>
              <w:t>现场参观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</w:rPr>
              <w:t>□</w:t>
            </w:r>
            <w:r>
              <w:t xml:space="preserve">其他 </w:t>
            </w:r>
          </w:p>
        </w:tc>
      </w:tr>
      <w:tr w14:paraId="5FE3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1AEC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58D6">
            <w:pPr>
              <w:ind w:firstLine="0" w:firstLineChars="0"/>
            </w:pPr>
            <w:r>
              <w:rPr>
                <w:rFonts w:hint="eastAsia"/>
              </w:rPr>
              <w:t>共25家机构，33位参与人</w:t>
            </w:r>
          </w:p>
          <w:p w14:paraId="15CF4829">
            <w:pPr>
              <w:ind w:firstLine="0" w:firstLineChars="0"/>
            </w:pPr>
            <w:r>
              <w:rPr>
                <w:rFonts w:hint="eastAsia"/>
              </w:rPr>
              <w:t>博道基金、银河基金、清池资本、国泰海通、拾贝投资、申万资管、浦银安盛、海富通基金、韩国投信、汇正财经、太平基金、东方基金、SMDAM、申万菱信、富国基金、中庚基金、中信资管、</w:t>
            </w:r>
          </w:p>
          <w:p w14:paraId="603FDE05">
            <w:pPr>
              <w:ind w:firstLine="0" w:firstLineChars="0"/>
            </w:pPr>
            <w:r>
              <w:rPr>
                <w:rFonts w:hint="eastAsia"/>
              </w:rPr>
              <w:t>中邮基金、华宝证券、兴全基金、中金资管、招银理财、嘉实基金、东吴证券、景顺长城等</w:t>
            </w:r>
          </w:p>
        </w:tc>
      </w:tr>
      <w:tr w14:paraId="0FF6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09CFA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CCCF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2026年1月22日</w:t>
            </w:r>
          </w:p>
        </w:tc>
      </w:tr>
      <w:tr w14:paraId="6758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1F8C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地点（形式）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AD07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麦澜德大厦</w:t>
            </w:r>
          </w:p>
        </w:tc>
      </w:tr>
      <w:tr w14:paraId="1A24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17B6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7AA6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副总经理、董事会秘书</w:t>
            </w:r>
            <w:r>
              <w:rPr>
                <w:rFonts w:hint="eastAsia"/>
                <w:bCs/>
                <w:iCs/>
                <w:color w:val="000000"/>
              </w:rPr>
              <w:t xml:space="preserve">  </w:t>
            </w:r>
            <w:r>
              <w:rPr>
                <w:bCs/>
                <w:iCs/>
                <w:color w:val="000000"/>
              </w:rPr>
              <w:t>陈江宁</w:t>
            </w:r>
          </w:p>
          <w:p w14:paraId="64D923E1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</w:rPr>
              <w:t xml:space="preserve">锐诗得副总经理  </w:t>
            </w:r>
            <w:r>
              <w:t>苗盛巍</w:t>
            </w:r>
          </w:p>
          <w:p w14:paraId="689BE144"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证券代表  </w:t>
            </w:r>
            <w:r>
              <w:rPr>
                <w:rFonts w:hint="eastAsia"/>
                <w:bCs/>
                <w:iCs/>
                <w:color w:val="000000"/>
              </w:rPr>
              <w:t>沈家争</w:t>
            </w:r>
          </w:p>
        </w:tc>
      </w:tr>
      <w:tr w14:paraId="0878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BB91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  <w:p w14:paraId="3C0A1986">
            <w:pPr>
              <w:ind w:firstLine="0" w:firstLineChars="0"/>
              <w:rPr>
                <w:bCs/>
                <w:iCs/>
                <w:color w:val="000000"/>
              </w:rPr>
            </w:pP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EFE7">
            <w:pPr>
              <w:ind w:firstLine="0" w:firstLineChars="0"/>
              <w:rPr>
                <w:b/>
              </w:rPr>
            </w:pPr>
          </w:p>
          <w:p w14:paraId="18147985">
            <w:pPr>
              <w:ind w:firstLine="482"/>
              <w:rPr>
                <w:b/>
              </w:rPr>
            </w:pPr>
            <w:r>
              <w:rPr>
                <w:rFonts w:hint="eastAsia"/>
                <w:b/>
              </w:rPr>
              <w:t>提问交流</w:t>
            </w:r>
          </w:p>
          <w:p w14:paraId="2FCFA203">
            <w:pPr>
              <w:ind w:firstLine="482"/>
              <w:rPr>
                <w:rStyle w:val="11"/>
                <w:bCs/>
                <w:color w:val="0F1115"/>
                <w:shd w:val="clear" w:color="auto" w:fill="FFFFFF"/>
              </w:rPr>
            </w:pPr>
            <w:r>
              <w:rPr>
                <w:rStyle w:val="11"/>
                <w:bCs/>
                <w:color w:val="0F1115"/>
                <w:shd w:val="clear" w:color="auto" w:fill="FFFFFF"/>
              </w:rPr>
              <w:t>Q1：公司</w:t>
            </w:r>
            <w:r>
              <w:rPr>
                <w:rStyle w:val="11"/>
                <w:rFonts w:hint="eastAsia"/>
                <w:bCs/>
                <w:color w:val="0F1115"/>
                <w:shd w:val="clear" w:color="auto" w:fill="FFFFFF"/>
              </w:rPr>
              <w:t>在脑机接口</w:t>
            </w:r>
            <w:r>
              <w:rPr>
                <w:rStyle w:val="11"/>
                <w:bCs/>
                <w:color w:val="0F1115"/>
                <w:shd w:val="clear" w:color="auto" w:fill="FFFFFF"/>
              </w:rPr>
              <w:t>三个产品方向的产品获证时间节奏是怎样的？</w:t>
            </w:r>
          </w:p>
          <w:p w14:paraId="2823EF43">
            <w:pPr>
              <w:ind w:firstLine="480"/>
              <w:rPr>
                <w:rStyle w:val="11"/>
                <w:b w:val="0"/>
                <w:color w:val="0F1115"/>
                <w:shd w:val="clear" w:color="auto" w:fill="FFFFFF"/>
              </w:rPr>
            </w:pPr>
            <w:r>
              <w:rPr>
                <w:rStyle w:val="11"/>
                <w:rFonts w:hint="eastAsia"/>
                <w:b w:val="0"/>
                <w:color w:val="0F1115"/>
                <w:shd w:val="clear" w:color="auto" w:fill="FFFFFF"/>
              </w:rPr>
              <w:t>公司围绕</w:t>
            </w:r>
            <w:r>
              <w:rPr>
                <w:rFonts w:hint="eastAsia"/>
                <w:bCs/>
              </w:rPr>
              <w:t>精神与心身疾病调控、运动功能障碍康复、认知功能障碍干预三大临床方向布局脑机接口产品。目前闭环神经调控产品</w:t>
            </w:r>
            <w:r>
              <w:rPr>
                <w:rStyle w:val="11"/>
                <w:rFonts w:hint="eastAsia"/>
                <w:b w:val="0"/>
                <w:color w:val="0F1115"/>
                <w:shd w:val="clear" w:color="auto" w:fill="FFFFFF"/>
              </w:rPr>
              <w:t>已取得首张注册证。未来2-3年，公司将在</w:t>
            </w:r>
            <w:r>
              <w:rPr>
                <w:rStyle w:val="11"/>
                <w:rFonts w:hint="eastAsia"/>
                <w:b w:val="0"/>
                <w:color w:val="0F1115"/>
                <w:shd w:val="clear" w:color="auto" w:fill="FFFFFF"/>
                <w:lang w:val="en-US" w:eastAsia="zh-CN"/>
              </w:rPr>
              <w:t>这</w:t>
            </w:r>
            <w:r>
              <w:rPr>
                <w:rStyle w:val="11"/>
                <w:rFonts w:hint="eastAsia"/>
                <w:b w:val="0"/>
                <w:color w:val="0F1115"/>
                <w:shd w:val="clear" w:color="auto" w:fill="FFFFFF"/>
              </w:rPr>
              <w:t>三个方向持续进行产品迭代与系列化开发，针对不同场景和需求进行布局，形成完整的产品矩阵。</w:t>
            </w:r>
          </w:p>
          <w:p w14:paraId="1A1F3DD2">
            <w:pPr>
              <w:ind w:firstLine="480"/>
              <w:rPr>
                <w:rStyle w:val="11"/>
                <w:b w:val="0"/>
                <w:color w:val="0F1115"/>
                <w:shd w:val="clear" w:color="auto" w:fill="FFFFFF"/>
              </w:rPr>
            </w:pPr>
          </w:p>
          <w:p w14:paraId="30E8CDFB">
            <w:pPr>
              <w:ind w:firstLine="48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Q2：</w:t>
            </w:r>
            <w:r>
              <w:rPr>
                <w:rFonts w:ascii="宋体" w:hAnsi="宋体"/>
                <w:b/>
                <w:bCs/>
                <w:szCs w:val="21"/>
              </w:rPr>
              <w:t>目前</w:t>
            </w:r>
            <w:r>
              <w:rPr>
                <w:rFonts w:hint="eastAsia" w:ascii="宋体" w:hAnsi="宋体"/>
                <w:b/>
                <w:bCs/>
                <w:szCs w:val="21"/>
              </w:rPr>
              <w:t>公司的</w:t>
            </w:r>
            <w:r>
              <w:rPr>
                <w:rFonts w:ascii="宋体" w:hAnsi="宋体"/>
                <w:b/>
                <w:bCs/>
                <w:szCs w:val="21"/>
              </w:rPr>
              <w:t>脑机接口产品申请的是哪一类证？</w:t>
            </w:r>
          </w:p>
          <w:p w14:paraId="52F74164">
            <w:pPr>
              <w:ind w:firstLine="48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Cs/>
              </w:rPr>
              <w:t>公司</w:t>
            </w:r>
            <w:r>
              <w:rPr>
                <w:bCs/>
              </w:rPr>
              <w:t>目前申请的是二类证，</w:t>
            </w:r>
            <w:r>
              <w:rPr>
                <w:rFonts w:hint="eastAsia"/>
                <w:bCs/>
              </w:rPr>
              <w:t>是</w:t>
            </w:r>
            <w:r>
              <w:rPr>
                <w:bCs/>
              </w:rPr>
              <w:t>基于现有产品进行脑机接口迭代，未来若涉及三类证适应症需求，也将申请三类证。依托</w:t>
            </w:r>
            <w:r>
              <w:rPr>
                <w:rFonts w:hint="eastAsia"/>
                <w:bCs/>
              </w:rPr>
              <w:t>江苏</w:t>
            </w:r>
            <w:r>
              <w:rPr>
                <w:bCs/>
              </w:rPr>
              <w:t>脑机接口研究院平台，</w:t>
            </w:r>
            <w:r>
              <w:rPr>
                <w:rFonts w:hint="eastAsia"/>
                <w:bCs/>
              </w:rPr>
              <w:t>公司</w:t>
            </w:r>
            <w:r>
              <w:rPr>
                <w:bCs/>
              </w:rPr>
              <w:t>联合省内头部医院，可针对不同适应症快速开展临床验证，推进多适应症产品的取证与应用。</w:t>
            </w:r>
          </w:p>
          <w:p w14:paraId="076EBC70">
            <w:pPr>
              <w:ind w:firstLine="480"/>
            </w:pPr>
          </w:p>
          <w:p w14:paraId="2E8DD100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：非侵入式脑机接口产品的核心壁垒是什么？</w:t>
            </w:r>
          </w:p>
          <w:p w14:paraId="6F564FFE">
            <w:pPr>
              <w:ind w:firstLine="480"/>
              <w:rPr>
                <w:color w:val="0F1115"/>
                <w:shd w:val="clear" w:color="auto" w:fill="FFFFFF"/>
              </w:rPr>
            </w:pPr>
            <w:r>
              <w:rPr>
                <w:color w:val="0F1115"/>
                <w:shd w:val="clear" w:color="auto" w:fill="FFFFFF"/>
              </w:rPr>
              <w:t>我们认为壁垒是动态演进的。短期内，硬件</w:t>
            </w:r>
            <w:r>
              <w:rPr>
                <w:rFonts w:hint="eastAsia"/>
                <w:color w:val="0F1115"/>
                <w:shd w:val="clear" w:color="auto" w:fill="FFFFFF"/>
              </w:rPr>
              <w:t>技术</w:t>
            </w:r>
            <w:r>
              <w:rPr>
                <w:color w:val="0F1115"/>
                <w:shd w:val="clear" w:color="auto" w:fill="FFFFFF"/>
              </w:rPr>
              <w:t>仍构成一定门槛，公司目前在国内是少数能提供双模态</w:t>
            </w:r>
            <w:r>
              <w:rPr>
                <w:rFonts w:hint="eastAsia"/>
                <w:color w:val="0F1115"/>
                <w:shd w:val="clear" w:color="auto" w:fill="FFFFFF"/>
              </w:rPr>
              <w:t>脑机</w:t>
            </w:r>
            <w:r>
              <w:rPr>
                <w:color w:val="0F1115"/>
                <w:shd w:val="clear" w:color="auto" w:fill="FFFFFF"/>
              </w:rPr>
              <w:t>接口解决方案的企业之一，这为我们赢得了重要的市场窗口期</w:t>
            </w:r>
            <w:r>
              <w:rPr>
                <w:rFonts w:hint="eastAsia"/>
                <w:color w:val="0F1115"/>
                <w:shd w:val="clear" w:color="auto" w:fill="FFFFFF"/>
              </w:rPr>
              <w:t>。中期来看，硬件方案会逐渐趋同，竞争将转向产品的快速迭代与细分场景的深度挖掘。长期而言，真正的核心壁垒在于</w:t>
            </w:r>
            <w:r>
              <w:rPr>
                <w:color w:val="0F1115"/>
                <w:shd w:val="clear" w:color="auto" w:fill="FFFFFF"/>
              </w:rPr>
              <w:t>临床数据库与模型积累</w:t>
            </w:r>
            <w:r>
              <w:rPr>
                <w:rFonts w:hint="eastAsia"/>
                <w:color w:val="0F1115"/>
                <w:shd w:val="clear" w:color="auto" w:fill="FFFFFF"/>
              </w:rPr>
              <w:t>，</w:t>
            </w:r>
            <w:r>
              <w:rPr>
                <w:color w:val="0F1115"/>
                <w:shd w:val="clear" w:color="auto" w:fill="FFFFFF"/>
              </w:rPr>
              <w:t>随着用户规模扩大，针对不同病症（如癫痫、肿瘤</w:t>
            </w:r>
            <w:r>
              <w:rPr>
                <w:rFonts w:hint="eastAsia"/>
                <w:color w:val="0F1115"/>
                <w:shd w:val="clear" w:color="auto" w:fill="FFFFFF"/>
              </w:rPr>
              <w:t>康复</w:t>
            </w:r>
            <w:r>
              <w:rPr>
                <w:color w:val="0F1115"/>
                <w:shd w:val="clear" w:color="auto" w:fill="FFFFFF"/>
              </w:rPr>
              <w:t>等）的数据与算法将构成核心优势。</w:t>
            </w:r>
          </w:p>
          <w:p w14:paraId="13882608">
            <w:pPr>
              <w:ind w:firstLine="0" w:firstLineChars="0"/>
            </w:pPr>
          </w:p>
          <w:p w14:paraId="6D2A12DB">
            <w:pPr>
              <w:ind w:firstLine="482"/>
              <w:rPr>
                <w:b/>
                <w:bCs/>
              </w:rPr>
            </w:pPr>
            <w:r>
              <w:rPr>
                <w:b/>
                <w:bCs/>
              </w:rPr>
              <w:t>Q4：</w:t>
            </w:r>
            <w:r>
              <w:rPr>
                <w:rFonts w:hint="eastAsia"/>
                <w:b/>
                <w:bCs/>
              </w:rPr>
              <w:t>公司在脑机接口方面的</w:t>
            </w:r>
            <w:r>
              <w:rPr>
                <w:b/>
                <w:bCs/>
              </w:rPr>
              <w:t>研发投入是否会对利润造成拖累？</w:t>
            </w:r>
            <w:bookmarkStart w:id="2" w:name="_GoBack"/>
            <w:bookmarkEnd w:id="2"/>
          </w:p>
          <w:p w14:paraId="57FE22D4">
            <w:pPr>
              <w:ind w:firstLine="480"/>
            </w:pPr>
            <w:r>
              <w:rPr>
                <w:rFonts w:hint="eastAsia"/>
              </w:rPr>
              <w:t>公司对研发投入实施预算制与梯度管理。每年研发总预算占营收比例保持相对稳定，但内部会进行动态调配。公司会通过</w:t>
            </w:r>
            <w:r>
              <w:t>资金倾斜</w:t>
            </w:r>
            <w:r>
              <w:rPr>
                <w:rFonts w:hint="eastAsia"/>
                <w:lang w:val="en-US" w:eastAsia="zh-CN"/>
              </w:rPr>
              <w:t>支持</w:t>
            </w:r>
            <w:r>
              <w:rPr>
                <w:rFonts w:hint="eastAsia"/>
              </w:rPr>
              <w:t>脑机接口等战略新兴</w:t>
            </w:r>
            <w:r>
              <w:rPr>
                <w:rFonts w:hint="eastAsia"/>
                <w:lang w:val="en-US" w:eastAsia="zh-CN"/>
              </w:rPr>
              <w:t>业务的发展</w:t>
            </w:r>
            <w:r>
              <w:rPr>
                <w:rFonts w:hint="eastAsia"/>
              </w:rPr>
              <w:t>。公司有信心在支持创新业务发展的同时，保持整体盈利水平的稳健性。</w:t>
            </w:r>
          </w:p>
          <w:p w14:paraId="70EF5FF6">
            <w:pPr>
              <w:ind w:firstLine="480"/>
            </w:pPr>
          </w:p>
          <w:p w14:paraId="31AE8E8D">
            <w:pPr>
              <w:ind w:left="480" w:leftChars="200" w:firstLine="0" w:firstLineChars="0"/>
              <w:rPr>
                <w:b/>
                <w:bCs/>
              </w:rPr>
            </w:pPr>
            <w:r>
              <w:rPr>
                <w:b/>
                <w:bCs/>
              </w:rPr>
              <w:t>Q5：</w:t>
            </w:r>
            <w:r>
              <w:rPr>
                <w:rFonts w:hint="eastAsia"/>
                <w:b/>
                <w:bCs/>
              </w:rPr>
              <w:t>公司在去年推出的</w:t>
            </w:r>
            <w:r>
              <w:rPr>
                <w:b/>
                <w:bCs/>
              </w:rPr>
              <w:t>新产品</w:t>
            </w:r>
            <w:r>
              <w:rPr>
                <w:rFonts w:hint="eastAsia"/>
                <w:b/>
                <w:bCs/>
              </w:rPr>
              <w:t>“雷达磁”</w:t>
            </w:r>
            <w:r>
              <w:rPr>
                <w:b/>
                <w:bCs/>
              </w:rPr>
              <w:t>市场表现如何？</w:t>
            </w:r>
          </w:p>
          <w:p w14:paraId="48E4E64E">
            <w:pPr>
              <w:ind w:firstLine="480"/>
            </w:pPr>
            <w:r>
              <w:t>公司去年推出的“雷达磁”产品，创新性地采用毫米波雷达技术</w:t>
            </w:r>
            <w:r>
              <w:rPr>
                <w:rFonts w:hint="eastAsia"/>
              </w:rPr>
              <w:t>，</w:t>
            </w:r>
            <w:r>
              <w:t>开发出非接触式盆底肌运动范围高精度监测系统，突破传统盆底磁刺激的纯被动治疗模式，实现了非侵入式盆底肌运动能力评估、主被动磁刺激训练和评估-治疗-再评估的闭环康复新模式，在临床上</w:t>
            </w:r>
            <w:r>
              <w:rPr>
                <w:rFonts w:hint="eastAsia"/>
              </w:rPr>
              <w:t>实现了</w:t>
            </w:r>
            <w:r>
              <w:t>筛查效率和治疗效果</w:t>
            </w:r>
            <w:r>
              <w:rPr>
                <w:rFonts w:hint="eastAsia"/>
              </w:rPr>
              <w:t>的提升</w:t>
            </w:r>
            <w:r>
              <w:t>，形成了</w:t>
            </w:r>
            <w:r>
              <w:rPr>
                <w:rFonts w:hint="eastAsia"/>
              </w:rPr>
              <w:t>差异化竞争优势。该产品</w:t>
            </w:r>
            <w:r>
              <w:t>上市以来市场</w:t>
            </w:r>
            <w:r>
              <w:rPr>
                <w:rFonts w:hint="eastAsia"/>
              </w:rPr>
              <w:t>反响</w:t>
            </w:r>
            <w:r>
              <w:t>良好</w:t>
            </w:r>
            <w:r>
              <w:rPr>
                <w:rFonts w:hint="eastAsia"/>
              </w:rPr>
              <w:t>。</w:t>
            </w:r>
          </w:p>
          <w:p w14:paraId="33B75CB8">
            <w:pPr>
              <w:ind w:firstLine="480"/>
            </w:pPr>
          </w:p>
          <w:p w14:paraId="368B6639">
            <w:pPr>
              <w:ind w:firstLine="482"/>
              <w:rPr>
                <w:b/>
                <w:bCs/>
                <w:color w:val="0F1115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0F1115"/>
                <w:shd w:val="clear" w:color="auto" w:fill="FFFFFF"/>
              </w:rPr>
              <w:t>Q</w:t>
            </w:r>
            <w:r>
              <w:rPr>
                <w:b/>
                <w:bCs/>
                <w:color w:val="0F1115"/>
                <w:shd w:val="clear" w:color="auto" w:fill="FFFFFF"/>
              </w:rPr>
              <w:t>6</w:t>
            </w:r>
            <w:r>
              <w:rPr>
                <w:rFonts w:hint="eastAsia"/>
                <w:b/>
                <w:bCs/>
                <w:color w:val="0F1115"/>
                <w:shd w:val="clear" w:color="auto" w:fill="FFFFFF"/>
              </w:rPr>
              <w:t>：公司目前募投项目建设进展如何，以及后期折旧预期如何？</w:t>
            </w:r>
          </w:p>
          <w:p w14:paraId="59AA86A1">
            <w:pPr>
              <w:ind w:left="120" w:hanging="120" w:hangingChars="50"/>
              <w:rPr>
                <w:rFonts w:ascii="Segoe UI" w:hAnsi="Segoe UI" w:eastAsia="Segoe UI" w:cs="Segoe UI"/>
                <w:color w:val="0F1115"/>
                <w:shd w:val="clear" w:color="auto" w:fill="FFFFFF"/>
              </w:rPr>
            </w:pPr>
            <w:r>
              <w:rPr>
                <w:rFonts w:hint="eastAsia" w:ascii="Segoe UI" w:hAnsi="Segoe UI" w:eastAsia="Segoe UI" w:cs="Segoe UI"/>
                <w:color w:val="0F1115"/>
                <w:shd w:val="clear" w:color="auto" w:fill="FFFFFF"/>
              </w:rPr>
              <w:t xml:space="preserve">    </w:t>
            </w:r>
            <w:r>
              <w:rPr>
                <w:rFonts w:eastAsia="Segoe UI"/>
                <w:color w:val="0F1115"/>
                <w:shd w:val="clear" w:color="auto" w:fill="FFFFFF"/>
              </w:rPr>
              <w:t>公司募投项目</w:t>
            </w:r>
            <w:r>
              <w:rPr>
                <w:rFonts w:hint="eastAsia" w:eastAsia="Segoe UI"/>
                <w:color w:val="0F1115"/>
                <w:shd w:val="clear" w:color="auto" w:fill="FFFFFF"/>
              </w:rPr>
              <w:t>预计</w:t>
            </w:r>
            <w:r>
              <w:rPr>
                <w:rFonts w:eastAsia="Segoe UI"/>
                <w:color w:val="0F1115"/>
                <w:shd w:val="clear" w:color="auto" w:fill="FFFFFF"/>
              </w:rPr>
              <w:t>在2026年底</w:t>
            </w:r>
            <w:r>
              <w:rPr>
                <w:rFonts w:hint="eastAsia" w:eastAsia="Segoe UI"/>
                <w:color w:val="0F1115"/>
                <w:shd w:val="clear" w:color="auto" w:fill="FFFFFF"/>
              </w:rPr>
              <w:t>前</w:t>
            </w:r>
            <w:r>
              <w:rPr>
                <w:rFonts w:eastAsia="Segoe UI"/>
                <w:color w:val="0F1115"/>
                <w:shd w:val="clear" w:color="auto" w:fill="FFFFFF"/>
              </w:rPr>
              <w:t>完成投产</w:t>
            </w:r>
            <w:r>
              <w:rPr>
                <w:rFonts w:hint="eastAsia" w:eastAsia="Segoe UI"/>
                <w:color w:val="0F1115"/>
                <w:shd w:val="clear" w:color="auto" w:fill="FFFFFF"/>
              </w:rPr>
              <w:t>。届时，公司</w:t>
            </w:r>
            <w:r>
              <w:rPr>
                <w:rFonts w:hint="eastAsia"/>
                <w:color w:val="0F1115"/>
                <w:shd w:val="clear" w:color="auto" w:fill="FFFFFF"/>
                <w:lang w:val="en-US" w:eastAsia="zh-CN"/>
              </w:rPr>
              <w:t>会</w:t>
            </w:r>
            <w:r>
              <w:rPr>
                <w:rFonts w:hint="eastAsia" w:eastAsia="Segoe UI"/>
                <w:color w:val="0F1115"/>
                <w:shd w:val="clear" w:color="auto" w:fill="FFFFFF"/>
              </w:rPr>
              <w:t>按照企业会计准则的要求对募投项目已转固的资产进行计提折旧。</w:t>
            </w:r>
          </w:p>
          <w:p w14:paraId="05552593">
            <w:pPr>
              <w:ind w:firstLine="0" w:firstLineChars="0"/>
              <w:rPr>
                <w:rFonts w:ascii="Segoe UI" w:hAnsi="Segoe UI" w:eastAsia="Segoe UI" w:cs="Segoe UI"/>
                <w:color w:val="0F1115"/>
                <w:shd w:val="clear" w:color="auto" w:fill="FFFFFF"/>
              </w:rPr>
            </w:pPr>
          </w:p>
        </w:tc>
      </w:tr>
      <w:tr w14:paraId="1C2A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58C5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风险提示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E286">
            <w:pPr>
              <w:spacing w:line="480" w:lineRule="atLeast"/>
              <w:ind w:firstLine="480"/>
              <w:rPr>
                <w:bCs/>
                <w:iCs/>
              </w:rPr>
            </w:pPr>
            <w:r>
              <w:rPr>
                <w:bCs/>
                <w:iCs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14:paraId="2405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9626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是否涉及应当披露重大信息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55DD">
            <w:pPr>
              <w:spacing w:line="480" w:lineRule="atLeast"/>
              <w:ind w:firstLine="0" w:firstLineChars="0"/>
              <w:rPr>
                <w:bCs/>
                <w:iCs/>
              </w:rPr>
            </w:pPr>
            <w:r>
              <w:rPr>
                <w:bCs/>
                <w:iCs/>
              </w:rPr>
              <w:t>否</w:t>
            </w:r>
          </w:p>
        </w:tc>
      </w:tr>
      <w:tr w14:paraId="3BF6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E5DC"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0AF3">
            <w:pPr>
              <w:spacing w:line="240" w:lineRule="auto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2026年1月22日</w:t>
            </w:r>
          </w:p>
        </w:tc>
      </w:tr>
    </w:tbl>
    <w:p w14:paraId="3CFEE0B3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6D09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ECE4C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6461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0895E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EE5E2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2F366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OWUyNDZmNjMwMjJiZWMyNmQyNjJjMWE5MmRjYjYifQ=="/>
  </w:docVars>
  <w:rsids>
    <w:rsidRoot w:val="421A00E8"/>
    <w:rsid w:val="0000604E"/>
    <w:rsid w:val="00051021"/>
    <w:rsid w:val="0005269E"/>
    <w:rsid w:val="00063468"/>
    <w:rsid w:val="00064FC3"/>
    <w:rsid w:val="00072EC7"/>
    <w:rsid w:val="00077E67"/>
    <w:rsid w:val="00081CA4"/>
    <w:rsid w:val="00094DDB"/>
    <w:rsid w:val="000966EF"/>
    <w:rsid w:val="000A2D4D"/>
    <w:rsid w:val="000B042C"/>
    <w:rsid w:val="000C6D5F"/>
    <w:rsid w:val="000E274E"/>
    <w:rsid w:val="000F026D"/>
    <w:rsid w:val="000F0489"/>
    <w:rsid w:val="000F72AF"/>
    <w:rsid w:val="0010505C"/>
    <w:rsid w:val="001245FA"/>
    <w:rsid w:val="00135185"/>
    <w:rsid w:val="001365C1"/>
    <w:rsid w:val="00155473"/>
    <w:rsid w:val="0015704E"/>
    <w:rsid w:val="0017012E"/>
    <w:rsid w:val="001A26A3"/>
    <w:rsid w:val="001A5D86"/>
    <w:rsid w:val="001D3B0E"/>
    <w:rsid w:val="001D5C86"/>
    <w:rsid w:val="0021391B"/>
    <w:rsid w:val="0022248F"/>
    <w:rsid w:val="002351ED"/>
    <w:rsid w:val="00236A00"/>
    <w:rsid w:val="00237E79"/>
    <w:rsid w:val="0024415A"/>
    <w:rsid w:val="00263CFE"/>
    <w:rsid w:val="00270B35"/>
    <w:rsid w:val="00271652"/>
    <w:rsid w:val="0027744C"/>
    <w:rsid w:val="00281CDF"/>
    <w:rsid w:val="00287E52"/>
    <w:rsid w:val="00287F56"/>
    <w:rsid w:val="002971E8"/>
    <w:rsid w:val="002A03E5"/>
    <w:rsid w:val="002B06D1"/>
    <w:rsid w:val="002B2A83"/>
    <w:rsid w:val="002B3468"/>
    <w:rsid w:val="002C4AB5"/>
    <w:rsid w:val="002C50F8"/>
    <w:rsid w:val="002D0B18"/>
    <w:rsid w:val="002D5238"/>
    <w:rsid w:val="002D54CE"/>
    <w:rsid w:val="002E7B76"/>
    <w:rsid w:val="002F4068"/>
    <w:rsid w:val="003154F4"/>
    <w:rsid w:val="00325ADD"/>
    <w:rsid w:val="0033461E"/>
    <w:rsid w:val="00336D58"/>
    <w:rsid w:val="00351A36"/>
    <w:rsid w:val="00351C53"/>
    <w:rsid w:val="00366178"/>
    <w:rsid w:val="0037010F"/>
    <w:rsid w:val="00375C70"/>
    <w:rsid w:val="003863B2"/>
    <w:rsid w:val="00390192"/>
    <w:rsid w:val="003D5FBB"/>
    <w:rsid w:val="003D65A8"/>
    <w:rsid w:val="003F1A1B"/>
    <w:rsid w:val="00401FE3"/>
    <w:rsid w:val="00414CC0"/>
    <w:rsid w:val="00445005"/>
    <w:rsid w:val="00476172"/>
    <w:rsid w:val="00483660"/>
    <w:rsid w:val="00485569"/>
    <w:rsid w:val="004C6129"/>
    <w:rsid w:val="004D2A67"/>
    <w:rsid w:val="004E3520"/>
    <w:rsid w:val="004F40B9"/>
    <w:rsid w:val="00506414"/>
    <w:rsid w:val="00511867"/>
    <w:rsid w:val="005122BC"/>
    <w:rsid w:val="00514788"/>
    <w:rsid w:val="00537400"/>
    <w:rsid w:val="00537BC4"/>
    <w:rsid w:val="005462E5"/>
    <w:rsid w:val="005829F4"/>
    <w:rsid w:val="005B73D3"/>
    <w:rsid w:val="005C379B"/>
    <w:rsid w:val="005D48A0"/>
    <w:rsid w:val="005F3501"/>
    <w:rsid w:val="005F6C5B"/>
    <w:rsid w:val="00603E07"/>
    <w:rsid w:val="00604039"/>
    <w:rsid w:val="0061408E"/>
    <w:rsid w:val="00626A25"/>
    <w:rsid w:val="006337EB"/>
    <w:rsid w:val="00634A02"/>
    <w:rsid w:val="006436B2"/>
    <w:rsid w:val="00647F15"/>
    <w:rsid w:val="00663D87"/>
    <w:rsid w:val="00677030"/>
    <w:rsid w:val="00681A16"/>
    <w:rsid w:val="00681D02"/>
    <w:rsid w:val="00687DE1"/>
    <w:rsid w:val="006A01B1"/>
    <w:rsid w:val="006A2197"/>
    <w:rsid w:val="006B2597"/>
    <w:rsid w:val="006B2E62"/>
    <w:rsid w:val="006D447A"/>
    <w:rsid w:val="006E790B"/>
    <w:rsid w:val="006F5601"/>
    <w:rsid w:val="00714302"/>
    <w:rsid w:val="00723215"/>
    <w:rsid w:val="007262B1"/>
    <w:rsid w:val="007328DC"/>
    <w:rsid w:val="00732F83"/>
    <w:rsid w:val="00735407"/>
    <w:rsid w:val="00751740"/>
    <w:rsid w:val="00763270"/>
    <w:rsid w:val="00774885"/>
    <w:rsid w:val="00790DF8"/>
    <w:rsid w:val="007A16EC"/>
    <w:rsid w:val="007F1142"/>
    <w:rsid w:val="008210A1"/>
    <w:rsid w:val="00846FD9"/>
    <w:rsid w:val="008512D7"/>
    <w:rsid w:val="0088448D"/>
    <w:rsid w:val="008874F8"/>
    <w:rsid w:val="00890DBA"/>
    <w:rsid w:val="008A7CF6"/>
    <w:rsid w:val="008B3EE1"/>
    <w:rsid w:val="008C3BE3"/>
    <w:rsid w:val="008D0FBF"/>
    <w:rsid w:val="008E0EEF"/>
    <w:rsid w:val="008E122B"/>
    <w:rsid w:val="008E2A63"/>
    <w:rsid w:val="008E3C20"/>
    <w:rsid w:val="008E3FF3"/>
    <w:rsid w:val="008F77BB"/>
    <w:rsid w:val="00902042"/>
    <w:rsid w:val="00904F6C"/>
    <w:rsid w:val="0092118D"/>
    <w:rsid w:val="00921D7A"/>
    <w:rsid w:val="00926CA1"/>
    <w:rsid w:val="00930DEC"/>
    <w:rsid w:val="00954A0C"/>
    <w:rsid w:val="00954C64"/>
    <w:rsid w:val="009677F3"/>
    <w:rsid w:val="00992D38"/>
    <w:rsid w:val="009A2C82"/>
    <w:rsid w:val="009A7DD2"/>
    <w:rsid w:val="009D7198"/>
    <w:rsid w:val="009E2491"/>
    <w:rsid w:val="00A10E1E"/>
    <w:rsid w:val="00A22D29"/>
    <w:rsid w:val="00A26F73"/>
    <w:rsid w:val="00A33EBB"/>
    <w:rsid w:val="00A50F81"/>
    <w:rsid w:val="00A53596"/>
    <w:rsid w:val="00A73B84"/>
    <w:rsid w:val="00A76B98"/>
    <w:rsid w:val="00A9309A"/>
    <w:rsid w:val="00AA021C"/>
    <w:rsid w:val="00AA23FA"/>
    <w:rsid w:val="00AD317C"/>
    <w:rsid w:val="00AD67E0"/>
    <w:rsid w:val="00AE190D"/>
    <w:rsid w:val="00AF563F"/>
    <w:rsid w:val="00B15B2F"/>
    <w:rsid w:val="00B26E56"/>
    <w:rsid w:val="00B314A3"/>
    <w:rsid w:val="00B367A4"/>
    <w:rsid w:val="00B37457"/>
    <w:rsid w:val="00B424C9"/>
    <w:rsid w:val="00B63C0C"/>
    <w:rsid w:val="00B87D00"/>
    <w:rsid w:val="00BA31F1"/>
    <w:rsid w:val="00BA38E4"/>
    <w:rsid w:val="00BA4D2D"/>
    <w:rsid w:val="00BA5116"/>
    <w:rsid w:val="00BE1875"/>
    <w:rsid w:val="00BE217C"/>
    <w:rsid w:val="00BE5C88"/>
    <w:rsid w:val="00BF287C"/>
    <w:rsid w:val="00C01893"/>
    <w:rsid w:val="00C232FC"/>
    <w:rsid w:val="00C264E4"/>
    <w:rsid w:val="00C34692"/>
    <w:rsid w:val="00C35DF1"/>
    <w:rsid w:val="00C40F6C"/>
    <w:rsid w:val="00C41705"/>
    <w:rsid w:val="00C62508"/>
    <w:rsid w:val="00C7027D"/>
    <w:rsid w:val="00C73805"/>
    <w:rsid w:val="00C760B0"/>
    <w:rsid w:val="00C7765A"/>
    <w:rsid w:val="00C86A27"/>
    <w:rsid w:val="00C95628"/>
    <w:rsid w:val="00C9793C"/>
    <w:rsid w:val="00CA5580"/>
    <w:rsid w:val="00CD08FE"/>
    <w:rsid w:val="00CF0BDA"/>
    <w:rsid w:val="00D010CB"/>
    <w:rsid w:val="00D0124E"/>
    <w:rsid w:val="00D023E4"/>
    <w:rsid w:val="00D03EBD"/>
    <w:rsid w:val="00D202B1"/>
    <w:rsid w:val="00D20B7D"/>
    <w:rsid w:val="00D254C4"/>
    <w:rsid w:val="00D319F9"/>
    <w:rsid w:val="00D34236"/>
    <w:rsid w:val="00D36E0D"/>
    <w:rsid w:val="00D64F2C"/>
    <w:rsid w:val="00D65BCC"/>
    <w:rsid w:val="00D663D8"/>
    <w:rsid w:val="00D73F35"/>
    <w:rsid w:val="00D867DF"/>
    <w:rsid w:val="00DB414D"/>
    <w:rsid w:val="00DB467D"/>
    <w:rsid w:val="00DC6DB7"/>
    <w:rsid w:val="00DD3FBC"/>
    <w:rsid w:val="00DE305F"/>
    <w:rsid w:val="00DE400C"/>
    <w:rsid w:val="00E06CE8"/>
    <w:rsid w:val="00E10695"/>
    <w:rsid w:val="00E33C86"/>
    <w:rsid w:val="00E655C2"/>
    <w:rsid w:val="00E66B98"/>
    <w:rsid w:val="00E932C3"/>
    <w:rsid w:val="00E9717C"/>
    <w:rsid w:val="00EB1A6C"/>
    <w:rsid w:val="00EC0126"/>
    <w:rsid w:val="00EC295E"/>
    <w:rsid w:val="00ED23F9"/>
    <w:rsid w:val="00EE0526"/>
    <w:rsid w:val="00EE24B4"/>
    <w:rsid w:val="00EE5002"/>
    <w:rsid w:val="00EF10E1"/>
    <w:rsid w:val="00F10C21"/>
    <w:rsid w:val="00F15F49"/>
    <w:rsid w:val="00FA1605"/>
    <w:rsid w:val="00FD1285"/>
    <w:rsid w:val="00FD45B0"/>
    <w:rsid w:val="00FE3F80"/>
    <w:rsid w:val="01852063"/>
    <w:rsid w:val="01C51B35"/>
    <w:rsid w:val="02760E3B"/>
    <w:rsid w:val="0321400D"/>
    <w:rsid w:val="036A7762"/>
    <w:rsid w:val="03EF5EB9"/>
    <w:rsid w:val="03FA021E"/>
    <w:rsid w:val="041D3F2D"/>
    <w:rsid w:val="04E3780D"/>
    <w:rsid w:val="05260C54"/>
    <w:rsid w:val="05DD0407"/>
    <w:rsid w:val="05E337FC"/>
    <w:rsid w:val="069B135D"/>
    <w:rsid w:val="069C7C93"/>
    <w:rsid w:val="070842DC"/>
    <w:rsid w:val="070A727B"/>
    <w:rsid w:val="0726123E"/>
    <w:rsid w:val="0731192F"/>
    <w:rsid w:val="076F3599"/>
    <w:rsid w:val="07AF7E3A"/>
    <w:rsid w:val="086E30CB"/>
    <w:rsid w:val="087D7BFC"/>
    <w:rsid w:val="08C64073"/>
    <w:rsid w:val="08D24321"/>
    <w:rsid w:val="08F211B7"/>
    <w:rsid w:val="09101723"/>
    <w:rsid w:val="09412D13"/>
    <w:rsid w:val="099B1D4D"/>
    <w:rsid w:val="099C263F"/>
    <w:rsid w:val="09D102B6"/>
    <w:rsid w:val="09DF6945"/>
    <w:rsid w:val="09F328D9"/>
    <w:rsid w:val="0A1C1790"/>
    <w:rsid w:val="0A220E20"/>
    <w:rsid w:val="0A4B12B3"/>
    <w:rsid w:val="0AE422C6"/>
    <w:rsid w:val="0B037A92"/>
    <w:rsid w:val="0B7256FC"/>
    <w:rsid w:val="0B8401A9"/>
    <w:rsid w:val="0B875F6D"/>
    <w:rsid w:val="0C660EC7"/>
    <w:rsid w:val="0C7E7C46"/>
    <w:rsid w:val="0CD12600"/>
    <w:rsid w:val="0D2235D4"/>
    <w:rsid w:val="0D5D11BA"/>
    <w:rsid w:val="0DA10524"/>
    <w:rsid w:val="0DCA3C27"/>
    <w:rsid w:val="0DD81262"/>
    <w:rsid w:val="0E1E006A"/>
    <w:rsid w:val="0E6619A5"/>
    <w:rsid w:val="0ECE7CE8"/>
    <w:rsid w:val="0F1113DA"/>
    <w:rsid w:val="0F5117D6"/>
    <w:rsid w:val="0F7A0F1C"/>
    <w:rsid w:val="0F925474"/>
    <w:rsid w:val="103F5AD3"/>
    <w:rsid w:val="10A312B4"/>
    <w:rsid w:val="10B20618"/>
    <w:rsid w:val="119500A0"/>
    <w:rsid w:val="11A958FA"/>
    <w:rsid w:val="11B11607"/>
    <w:rsid w:val="11B6115E"/>
    <w:rsid w:val="11BA3663"/>
    <w:rsid w:val="11BB562D"/>
    <w:rsid w:val="121D3BF2"/>
    <w:rsid w:val="126C4455"/>
    <w:rsid w:val="129753A6"/>
    <w:rsid w:val="12F30075"/>
    <w:rsid w:val="138A5F38"/>
    <w:rsid w:val="13A337F2"/>
    <w:rsid w:val="13DF6C1A"/>
    <w:rsid w:val="13EE43C3"/>
    <w:rsid w:val="14A84752"/>
    <w:rsid w:val="14B462D9"/>
    <w:rsid w:val="15042DCB"/>
    <w:rsid w:val="15154AEF"/>
    <w:rsid w:val="15D90184"/>
    <w:rsid w:val="1635389E"/>
    <w:rsid w:val="16573B76"/>
    <w:rsid w:val="165968EA"/>
    <w:rsid w:val="166C5E7A"/>
    <w:rsid w:val="169C5A2D"/>
    <w:rsid w:val="169F376F"/>
    <w:rsid w:val="16CA07EC"/>
    <w:rsid w:val="16D871BB"/>
    <w:rsid w:val="16FC7880"/>
    <w:rsid w:val="17EA6C51"/>
    <w:rsid w:val="18000331"/>
    <w:rsid w:val="180876B7"/>
    <w:rsid w:val="18AD1873"/>
    <w:rsid w:val="18C775CB"/>
    <w:rsid w:val="18C9566A"/>
    <w:rsid w:val="18DF304D"/>
    <w:rsid w:val="18F845CE"/>
    <w:rsid w:val="192F353E"/>
    <w:rsid w:val="1A13108F"/>
    <w:rsid w:val="1A3F504D"/>
    <w:rsid w:val="1A8769F4"/>
    <w:rsid w:val="1A8F4290"/>
    <w:rsid w:val="1AB82A70"/>
    <w:rsid w:val="1AD86198"/>
    <w:rsid w:val="1B1536CC"/>
    <w:rsid w:val="1BA21994"/>
    <w:rsid w:val="1BAE0248"/>
    <w:rsid w:val="1BE66379"/>
    <w:rsid w:val="1BF537FE"/>
    <w:rsid w:val="1C872CDB"/>
    <w:rsid w:val="1D1F1166"/>
    <w:rsid w:val="1D656D82"/>
    <w:rsid w:val="1D903E12"/>
    <w:rsid w:val="1DC94027"/>
    <w:rsid w:val="1E4F69D1"/>
    <w:rsid w:val="1F2305DA"/>
    <w:rsid w:val="1F572E39"/>
    <w:rsid w:val="1F8B2AE2"/>
    <w:rsid w:val="1FDE70B6"/>
    <w:rsid w:val="1FF23A15"/>
    <w:rsid w:val="20B21F93"/>
    <w:rsid w:val="20C55EE0"/>
    <w:rsid w:val="20D46448"/>
    <w:rsid w:val="2113029B"/>
    <w:rsid w:val="211C60E8"/>
    <w:rsid w:val="213D605E"/>
    <w:rsid w:val="21582E98"/>
    <w:rsid w:val="21785046"/>
    <w:rsid w:val="220A2C61"/>
    <w:rsid w:val="220D5A31"/>
    <w:rsid w:val="2241392C"/>
    <w:rsid w:val="22A2261D"/>
    <w:rsid w:val="237256DF"/>
    <w:rsid w:val="23BE2857"/>
    <w:rsid w:val="23C16186"/>
    <w:rsid w:val="243248B3"/>
    <w:rsid w:val="24BA1251"/>
    <w:rsid w:val="25B032A3"/>
    <w:rsid w:val="25F53697"/>
    <w:rsid w:val="264834DB"/>
    <w:rsid w:val="271E64A6"/>
    <w:rsid w:val="273D6BFC"/>
    <w:rsid w:val="277B46DA"/>
    <w:rsid w:val="27C42DE0"/>
    <w:rsid w:val="28221B0A"/>
    <w:rsid w:val="28737D99"/>
    <w:rsid w:val="2875754E"/>
    <w:rsid w:val="28A6330A"/>
    <w:rsid w:val="28F26962"/>
    <w:rsid w:val="29464110"/>
    <w:rsid w:val="296B27BD"/>
    <w:rsid w:val="297C1854"/>
    <w:rsid w:val="29A45A46"/>
    <w:rsid w:val="29C66496"/>
    <w:rsid w:val="29D4073A"/>
    <w:rsid w:val="2A506E02"/>
    <w:rsid w:val="2A6232D9"/>
    <w:rsid w:val="2A9801E3"/>
    <w:rsid w:val="2A9C2048"/>
    <w:rsid w:val="2AF9250F"/>
    <w:rsid w:val="2B604E23"/>
    <w:rsid w:val="2B8723B0"/>
    <w:rsid w:val="2BCF1785"/>
    <w:rsid w:val="2BD20FFC"/>
    <w:rsid w:val="2BF10937"/>
    <w:rsid w:val="2C0461E6"/>
    <w:rsid w:val="2C1D0DE3"/>
    <w:rsid w:val="2CAE16B2"/>
    <w:rsid w:val="2CD967A8"/>
    <w:rsid w:val="2CF33D99"/>
    <w:rsid w:val="2D502C75"/>
    <w:rsid w:val="2D990AC0"/>
    <w:rsid w:val="2DB96A6D"/>
    <w:rsid w:val="2E0942F9"/>
    <w:rsid w:val="2E422F06"/>
    <w:rsid w:val="2E615D08"/>
    <w:rsid w:val="2EF27BE3"/>
    <w:rsid w:val="2F2D3A13"/>
    <w:rsid w:val="2FD006E3"/>
    <w:rsid w:val="30332B06"/>
    <w:rsid w:val="30616556"/>
    <w:rsid w:val="30F1618A"/>
    <w:rsid w:val="313034EA"/>
    <w:rsid w:val="31422069"/>
    <w:rsid w:val="3147705B"/>
    <w:rsid w:val="31F97D80"/>
    <w:rsid w:val="321B062D"/>
    <w:rsid w:val="325319D6"/>
    <w:rsid w:val="326A6587"/>
    <w:rsid w:val="32A80181"/>
    <w:rsid w:val="32B1065A"/>
    <w:rsid w:val="32FB4313"/>
    <w:rsid w:val="332A12C2"/>
    <w:rsid w:val="33350C99"/>
    <w:rsid w:val="333F7A14"/>
    <w:rsid w:val="334D4E72"/>
    <w:rsid w:val="33595B3E"/>
    <w:rsid w:val="33756FB2"/>
    <w:rsid w:val="33E74334"/>
    <w:rsid w:val="33F21F69"/>
    <w:rsid w:val="340D366E"/>
    <w:rsid w:val="344D7F0F"/>
    <w:rsid w:val="34A262E1"/>
    <w:rsid w:val="34AB38D1"/>
    <w:rsid w:val="35054858"/>
    <w:rsid w:val="350902DA"/>
    <w:rsid w:val="35170C48"/>
    <w:rsid w:val="351E3905"/>
    <w:rsid w:val="3538471B"/>
    <w:rsid w:val="35467305"/>
    <w:rsid w:val="35523A2F"/>
    <w:rsid w:val="355359F9"/>
    <w:rsid w:val="360E0311"/>
    <w:rsid w:val="363751AC"/>
    <w:rsid w:val="369B31B3"/>
    <w:rsid w:val="36D641EB"/>
    <w:rsid w:val="36E40E7F"/>
    <w:rsid w:val="36FA722C"/>
    <w:rsid w:val="373C01E0"/>
    <w:rsid w:val="37C02A49"/>
    <w:rsid w:val="38D24DAB"/>
    <w:rsid w:val="393A4F06"/>
    <w:rsid w:val="39963694"/>
    <w:rsid w:val="3A3159CD"/>
    <w:rsid w:val="3A8F302F"/>
    <w:rsid w:val="3AAD79C2"/>
    <w:rsid w:val="3AAF722D"/>
    <w:rsid w:val="3AD663DF"/>
    <w:rsid w:val="3AE74C2D"/>
    <w:rsid w:val="3B0D5063"/>
    <w:rsid w:val="3B947CD8"/>
    <w:rsid w:val="3B9C7819"/>
    <w:rsid w:val="3C0A1F3E"/>
    <w:rsid w:val="3D0929B2"/>
    <w:rsid w:val="3D113391"/>
    <w:rsid w:val="3D732DB4"/>
    <w:rsid w:val="3D8B35C2"/>
    <w:rsid w:val="3DEA5509"/>
    <w:rsid w:val="3DFF04CC"/>
    <w:rsid w:val="3EB94B1E"/>
    <w:rsid w:val="3EBC460F"/>
    <w:rsid w:val="3EC05384"/>
    <w:rsid w:val="3EDE57C4"/>
    <w:rsid w:val="3F010273"/>
    <w:rsid w:val="3F255940"/>
    <w:rsid w:val="3F390548"/>
    <w:rsid w:val="3F7942AE"/>
    <w:rsid w:val="3F7E511A"/>
    <w:rsid w:val="3FE21909"/>
    <w:rsid w:val="3FFF10BD"/>
    <w:rsid w:val="402204A1"/>
    <w:rsid w:val="404B5A35"/>
    <w:rsid w:val="40AD77A5"/>
    <w:rsid w:val="413A5BBD"/>
    <w:rsid w:val="41830E2B"/>
    <w:rsid w:val="4191768D"/>
    <w:rsid w:val="41A77371"/>
    <w:rsid w:val="421A00E8"/>
    <w:rsid w:val="428159D7"/>
    <w:rsid w:val="428E5D95"/>
    <w:rsid w:val="42C43F3A"/>
    <w:rsid w:val="42F11136"/>
    <w:rsid w:val="4315253F"/>
    <w:rsid w:val="43282273"/>
    <w:rsid w:val="43963180"/>
    <w:rsid w:val="43B45FE5"/>
    <w:rsid w:val="43C662FC"/>
    <w:rsid w:val="43C95804"/>
    <w:rsid w:val="44074D8C"/>
    <w:rsid w:val="44783E70"/>
    <w:rsid w:val="44E74A1A"/>
    <w:rsid w:val="452A17CA"/>
    <w:rsid w:val="45B35CD2"/>
    <w:rsid w:val="462A56D0"/>
    <w:rsid w:val="46491165"/>
    <w:rsid w:val="46B1257F"/>
    <w:rsid w:val="470E79D1"/>
    <w:rsid w:val="480B792A"/>
    <w:rsid w:val="480C2163"/>
    <w:rsid w:val="48226E12"/>
    <w:rsid w:val="48517FE9"/>
    <w:rsid w:val="48677399"/>
    <w:rsid w:val="48AD7435"/>
    <w:rsid w:val="48E24983"/>
    <w:rsid w:val="49365ADC"/>
    <w:rsid w:val="498A77E3"/>
    <w:rsid w:val="498B6D54"/>
    <w:rsid w:val="49B616D0"/>
    <w:rsid w:val="49CB1BAA"/>
    <w:rsid w:val="49FF5D06"/>
    <w:rsid w:val="4A275032"/>
    <w:rsid w:val="4A5C671F"/>
    <w:rsid w:val="4A6A7C4E"/>
    <w:rsid w:val="4A7144FF"/>
    <w:rsid w:val="4A8A4060"/>
    <w:rsid w:val="4A985763"/>
    <w:rsid w:val="4B0435C5"/>
    <w:rsid w:val="4B5D2CD5"/>
    <w:rsid w:val="4C0E0F2C"/>
    <w:rsid w:val="4C1C3566"/>
    <w:rsid w:val="4C743C8F"/>
    <w:rsid w:val="4C973DD0"/>
    <w:rsid w:val="4CCE063F"/>
    <w:rsid w:val="4D691D3D"/>
    <w:rsid w:val="4DE34C75"/>
    <w:rsid w:val="4E0205B1"/>
    <w:rsid w:val="4E6A2668"/>
    <w:rsid w:val="4EFA2326"/>
    <w:rsid w:val="4F141C5B"/>
    <w:rsid w:val="4F29184C"/>
    <w:rsid w:val="4F2A278D"/>
    <w:rsid w:val="4F810090"/>
    <w:rsid w:val="50937738"/>
    <w:rsid w:val="5124051D"/>
    <w:rsid w:val="5191021A"/>
    <w:rsid w:val="51AE428B"/>
    <w:rsid w:val="51C413B8"/>
    <w:rsid w:val="51D35A9F"/>
    <w:rsid w:val="51DC4954"/>
    <w:rsid w:val="51E965C3"/>
    <w:rsid w:val="51FD5486"/>
    <w:rsid w:val="52252A8C"/>
    <w:rsid w:val="525B1CAD"/>
    <w:rsid w:val="52696B6E"/>
    <w:rsid w:val="526A31DC"/>
    <w:rsid w:val="52C448DC"/>
    <w:rsid w:val="532F5254"/>
    <w:rsid w:val="533956A0"/>
    <w:rsid w:val="53566988"/>
    <w:rsid w:val="535B607A"/>
    <w:rsid w:val="536D782E"/>
    <w:rsid w:val="53DD0E57"/>
    <w:rsid w:val="53FD6E04"/>
    <w:rsid w:val="546608B4"/>
    <w:rsid w:val="546828EF"/>
    <w:rsid w:val="54893697"/>
    <w:rsid w:val="55B50378"/>
    <w:rsid w:val="5658621E"/>
    <w:rsid w:val="565C2507"/>
    <w:rsid w:val="566B7B47"/>
    <w:rsid w:val="5691220A"/>
    <w:rsid w:val="56A33C92"/>
    <w:rsid w:val="56D60E3E"/>
    <w:rsid w:val="57087F99"/>
    <w:rsid w:val="5714693E"/>
    <w:rsid w:val="577C4B7A"/>
    <w:rsid w:val="57914433"/>
    <w:rsid w:val="57C27F27"/>
    <w:rsid w:val="57D828FE"/>
    <w:rsid w:val="583E6D91"/>
    <w:rsid w:val="585202CE"/>
    <w:rsid w:val="5853404D"/>
    <w:rsid w:val="585A2A77"/>
    <w:rsid w:val="589E6E07"/>
    <w:rsid w:val="58D2085F"/>
    <w:rsid w:val="590F1AB3"/>
    <w:rsid w:val="595F0AA1"/>
    <w:rsid w:val="59802BFB"/>
    <w:rsid w:val="59A82DA4"/>
    <w:rsid w:val="59AD307A"/>
    <w:rsid w:val="5A1B369A"/>
    <w:rsid w:val="5A1F4951"/>
    <w:rsid w:val="5A646688"/>
    <w:rsid w:val="5A984EB0"/>
    <w:rsid w:val="5AC06FC6"/>
    <w:rsid w:val="5AD11B61"/>
    <w:rsid w:val="5ADC3C17"/>
    <w:rsid w:val="5B4812AC"/>
    <w:rsid w:val="5B50206A"/>
    <w:rsid w:val="5B8D3163"/>
    <w:rsid w:val="5BB35DCB"/>
    <w:rsid w:val="5BBB382C"/>
    <w:rsid w:val="5BC64C07"/>
    <w:rsid w:val="5BE45F24"/>
    <w:rsid w:val="5C0A2FF4"/>
    <w:rsid w:val="5C28646B"/>
    <w:rsid w:val="5C501697"/>
    <w:rsid w:val="5C8A31FF"/>
    <w:rsid w:val="5C975B35"/>
    <w:rsid w:val="5CDC2A68"/>
    <w:rsid w:val="5CED69AD"/>
    <w:rsid w:val="5CF03972"/>
    <w:rsid w:val="5D610403"/>
    <w:rsid w:val="5DB00ACF"/>
    <w:rsid w:val="5DB50BEA"/>
    <w:rsid w:val="5DEF1EB3"/>
    <w:rsid w:val="5F487ACD"/>
    <w:rsid w:val="5FAB3D7E"/>
    <w:rsid w:val="5FC73AE4"/>
    <w:rsid w:val="5FE7764A"/>
    <w:rsid w:val="5FFE7DD3"/>
    <w:rsid w:val="602A42E4"/>
    <w:rsid w:val="60395C5E"/>
    <w:rsid w:val="60597AB8"/>
    <w:rsid w:val="608C5797"/>
    <w:rsid w:val="60925EB2"/>
    <w:rsid w:val="60CE7B5E"/>
    <w:rsid w:val="61042B59"/>
    <w:rsid w:val="61534507"/>
    <w:rsid w:val="61937245"/>
    <w:rsid w:val="62166177"/>
    <w:rsid w:val="6230178D"/>
    <w:rsid w:val="627A2F3C"/>
    <w:rsid w:val="62954A01"/>
    <w:rsid w:val="62D3168C"/>
    <w:rsid w:val="632F4494"/>
    <w:rsid w:val="634405AB"/>
    <w:rsid w:val="635373B8"/>
    <w:rsid w:val="63736738"/>
    <w:rsid w:val="63950E07"/>
    <w:rsid w:val="63A4729C"/>
    <w:rsid w:val="63AB4186"/>
    <w:rsid w:val="643C54C2"/>
    <w:rsid w:val="64A7791B"/>
    <w:rsid w:val="64B17EC2"/>
    <w:rsid w:val="64E72007"/>
    <w:rsid w:val="65081772"/>
    <w:rsid w:val="65130235"/>
    <w:rsid w:val="651359D4"/>
    <w:rsid w:val="656A7A0B"/>
    <w:rsid w:val="65B23EF2"/>
    <w:rsid w:val="65D85B03"/>
    <w:rsid w:val="66372649"/>
    <w:rsid w:val="6676485A"/>
    <w:rsid w:val="670071F1"/>
    <w:rsid w:val="674E7C4A"/>
    <w:rsid w:val="67672ABA"/>
    <w:rsid w:val="677D40AA"/>
    <w:rsid w:val="67854BF0"/>
    <w:rsid w:val="67965CD2"/>
    <w:rsid w:val="67A96C2F"/>
    <w:rsid w:val="67EA28E8"/>
    <w:rsid w:val="681A3274"/>
    <w:rsid w:val="68352C25"/>
    <w:rsid w:val="683706DE"/>
    <w:rsid w:val="68AA16D0"/>
    <w:rsid w:val="690D65E2"/>
    <w:rsid w:val="692923AE"/>
    <w:rsid w:val="695E6FEA"/>
    <w:rsid w:val="69677B23"/>
    <w:rsid w:val="696D635C"/>
    <w:rsid w:val="69A8538D"/>
    <w:rsid w:val="69F06698"/>
    <w:rsid w:val="6A7A254F"/>
    <w:rsid w:val="6A8D3E81"/>
    <w:rsid w:val="6AD41B9F"/>
    <w:rsid w:val="6B095ECC"/>
    <w:rsid w:val="6B5B2176"/>
    <w:rsid w:val="6B8660E8"/>
    <w:rsid w:val="6B8D3B9F"/>
    <w:rsid w:val="6BD24A49"/>
    <w:rsid w:val="6BE4624A"/>
    <w:rsid w:val="6C091C4C"/>
    <w:rsid w:val="6C150AF4"/>
    <w:rsid w:val="6CA67BE1"/>
    <w:rsid w:val="6CD23160"/>
    <w:rsid w:val="6CD54F42"/>
    <w:rsid w:val="6D13480F"/>
    <w:rsid w:val="6D24268C"/>
    <w:rsid w:val="6DBC528A"/>
    <w:rsid w:val="6DE24A42"/>
    <w:rsid w:val="6E056B89"/>
    <w:rsid w:val="6E565636"/>
    <w:rsid w:val="6ECC4355"/>
    <w:rsid w:val="6F280D81"/>
    <w:rsid w:val="6F381049"/>
    <w:rsid w:val="6FC8230E"/>
    <w:rsid w:val="6FE8093F"/>
    <w:rsid w:val="700823C4"/>
    <w:rsid w:val="702305E1"/>
    <w:rsid w:val="702932C7"/>
    <w:rsid w:val="7104581E"/>
    <w:rsid w:val="710857EE"/>
    <w:rsid w:val="719C71CA"/>
    <w:rsid w:val="71D01737"/>
    <w:rsid w:val="71D7083C"/>
    <w:rsid w:val="72694884"/>
    <w:rsid w:val="72AF5315"/>
    <w:rsid w:val="735D2FC3"/>
    <w:rsid w:val="73C16D4D"/>
    <w:rsid w:val="746A3BCE"/>
    <w:rsid w:val="75681C87"/>
    <w:rsid w:val="75871EE4"/>
    <w:rsid w:val="7621378B"/>
    <w:rsid w:val="7626077B"/>
    <w:rsid w:val="76402E45"/>
    <w:rsid w:val="766C59F7"/>
    <w:rsid w:val="768E1E11"/>
    <w:rsid w:val="773D3837"/>
    <w:rsid w:val="776B5CAF"/>
    <w:rsid w:val="785146DF"/>
    <w:rsid w:val="78F12E51"/>
    <w:rsid w:val="799A7812"/>
    <w:rsid w:val="79F20909"/>
    <w:rsid w:val="79FC52E4"/>
    <w:rsid w:val="7A444ABF"/>
    <w:rsid w:val="7A931D3D"/>
    <w:rsid w:val="7AE746E5"/>
    <w:rsid w:val="7AE85672"/>
    <w:rsid w:val="7B076373"/>
    <w:rsid w:val="7B986CF0"/>
    <w:rsid w:val="7B9E7A95"/>
    <w:rsid w:val="7C1A5EF5"/>
    <w:rsid w:val="7C4411C4"/>
    <w:rsid w:val="7C6B04FF"/>
    <w:rsid w:val="7C7A65E7"/>
    <w:rsid w:val="7D745356"/>
    <w:rsid w:val="7DAF5C99"/>
    <w:rsid w:val="7DBB1012"/>
    <w:rsid w:val="7DDA520A"/>
    <w:rsid w:val="7E9F26E2"/>
    <w:rsid w:val="7EAA1892"/>
    <w:rsid w:val="7ECC2A49"/>
    <w:rsid w:val="7F087BEA"/>
    <w:rsid w:val="7F405C73"/>
    <w:rsid w:val="7F6148CC"/>
    <w:rsid w:val="7FE505C8"/>
    <w:rsid w:val="7FE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8">
    <w:name w:val="annotation subject"/>
    <w:basedOn w:val="2"/>
    <w:next w:val="2"/>
    <w:link w:val="16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4">
    <w:name w:val="批注框文本 Char"/>
    <w:basedOn w:val="10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Char"/>
    <w:basedOn w:val="10"/>
    <w:link w:val="2"/>
    <w:autoRedefine/>
    <w:qFormat/>
    <w:uiPriority w:val="0"/>
    <w:rPr>
      <w:kern w:val="2"/>
      <w:sz w:val="24"/>
      <w:szCs w:val="24"/>
    </w:rPr>
  </w:style>
  <w:style w:type="character" w:customStyle="1" w:styleId="16">
    <w:name w:val="批注主题 Char"/>
    <w:basedOn w:val="15"/>
    <w:link w:val="8"/>
    <w:autoRedefine/>
    <w:qFormat/>
    <w:uiPriority w:val="0"/>
    <w:rPr>
      <w:b/>
      <w:bCs/>
      <w:kern w:val="2"/>
      <w:sz w:val="24"/>
      <w:szCs w:val="24"/>
    </w:rPr>
  </w:style>
  <w:style w:type="paragraph" w:customStyle="1" w:styleId="1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8">
    <w:name w:val="页眉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0">
    <w:name w:val="修订2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spacing w:line="240" w:lineRule="auto"/>
      <w:ind w:left="720" w:firstLine="0" w:firstLineChars="0"/>
      <w:contextualSpacing/>
    </w:pPr>
    <w:rPr>
      <w:rFonts w:asciiTheme="minorHAnsi" w:hAnsiTheme="minorHAnsi" w:eastAsiaTheme="minorEastAsia" w:cstheme="minorBidi"/>
      <w:sz w:val="22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1278</Words>
  <Characters>1312</Characters>
  <Lines>10</Lines>
  <Paragraphs>3</Paragraphs>
  <TotalTime>24</TotalTime>
  <ScaleCrop>false</ScaleCrop>
  <LinksUpToDate>false</LinksUpToDate>
  <CharactersWithSpaces>1452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2024-01-02T06:49:00Z</dcterms:created>
  <dc:creator>倪清清</dc:creator>
  <cp:lastModifiedBy>微明</cp:lastModifiedBy>
  <cp:lastPrinted>2024-01-02T06:55:00Z</cp:lastPrinted>
  <dcterms:modified xsi:type="dcterms:W3CDTF">2026-01-23T08:32:43Z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F514B4D6229B403DB5A174E12533586C_13</vt:lpwstr>
  </property>
  <property fmtid="{D5CDD505-2E9C-101B-9397-08002B2CF9AE}" pid="4" name="KSOTemplateDocerSaveRecord">
    <vt:lpwstr>eyJoZGlkIjoiMmRkZjAyNGEyMzdiZTVmNjQ5NDFiZTdlNGI2ZmFlOWYiLCJ1c2VySWQiOiIzMTI5NDEyOTUifQ==</vt:lpwstr>
  </property>
</Properties>
</file>