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9F8AEB">
      <w:pPr>
        <w:rPr>
          <w:rFonts w:ascii="黑体" w:hAnsi="Calibri" w:eastAsia="仿宋_GB2312" w:cs="黑体"/>
          <w:color w:val="000000"/>
          <w:kern w:val="0"/>
          <w:sz w:val="24"/>
          <w:highlight w:val="yellow"/>
        </w:rPr>
      </w:pPr>
      <w:r>
        <w:rPr>
          <w:rFonts w:hint="eastAsia" w:ascii="仿宋_GB2312" w:hAnsi="宋体" w:eastAsia="仿宋_GB2312"/>
          <w:sz w:val="24"/>
          <w:szCs w:val="23"/>
        </w:rPr>
        <w:t>证券代码：603998          证券简称：方盛制药       公告编号：2026-003</w:t>
      </w:r>
    </w:p>
    <w:p w14:paraId="16335151">
      <w:pPr>
        <w:spacing w:before="156" w:beforeLines="50" w:line="520" w:lineRule="exact"/>
        <w:jc w:val="center"/>
        <w:rPr>
          <w:rFonts w:eastAsia="黑体"/>
          <w:b/>
          <w:bCs/>
          <w:sz w:val="32"/>
          <w:szCs w:val="32"/>
        </w:rPr>
      </w:pPr>
      <w:r>
        <w:rPr>
          <w:rFonts w:hint="eastAsia" w:eastAsia="黑体"/>
          <w:b/>
          <w:bCs/>
          <w:sz w:val="32"/>
          <w:szCs w:val="32"/>
        </w:rPr>
        <w:t>湖南方盛制药</w:t>
      </w:r>
      <w:r>
        <w:rPr>
          <w:rFonts w:eastAsia="黑体"/>
          <w:b/>
          <w:bCs/>
          <w:sz w:val="32"/>
          <w:szCs w:val="32"/>
        </w:rPr>
        <w:t>股份有限公司</w:t>
      </w:r>
    </w:p>
    <w:p w14:paraId="1C248697">
      <w:pPr>
        <w:spacing w:after="156" w:afterLines="50" w:line="520" w:lineRule="exact"/>
        <w:jc w:val="center"/>
        <w:rPr>
          <w:rFonts w:hint="eastAsia" w:ascii="仿宋_GB2312" w:hAnsi="仿宋_GB2312" w:eastAsia="仿宋_GB2312" w:cs="仿宋_GB2312"/>
          <w:sz w:val="24"/>
        </w:rPr>
      </w:pPr>
      <w:r>
        <w:rPr>
          <w:rFonts w:eastAsia="黑体"/>
          <w:b/>
          <w:bCs/>
          <w:sz w:val="32"/>
          <w:szCs w:val="32"/>
        </w:rPr>
        <w:t>投资者关系活动记录表</w:t>
      </w:r>
    </w:p>
    <w:tbl>
      <w:tblPr>
        <w:tblStyle w:val="11"/>
        <w:tblW w:w="91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4"/>
        <w:gridCol w:w="7167"/>
      </w:tblGrid>
      <w:tr w14:paraId="61FCB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1" w:hRule="atLeast"/>
          <w:jc w:val="center"/>
        </w:trPr>
        <w:tc>
          <w:tcPr>
            <w:tcW w:w="1934" w:type="dxa"/>
            <w:noWrap w:val="0"/>
            <w:vAlign w:val="center"/>
          </w:tcPr>
          <w:p w14:paraId="5AF1B98C">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sz w:val="24"/>
              </w:rPr>
            </w:pPr>
            <w:r>
              <w:rPr>
                <w:rFonts w:hint="eastAsia" w:ascii="仿宋_GB2312" w:hAnsi="仿宋_GB2312" w:eastAsia="仿宋_GB2312" w:cs="仿宋_GB2312"/>
                <w:b/>
                <w:bCs/>
                <w:sz w:val="24"/>
              </w:rPr>
              <w:t>投资者关系活动类别</w:t>
            </w:r>
          </w:p>
        </w:tc>
        <w:tc>
          <w:tcPr>
            <w:tcW w:w="7167" w:type="dxa"/>
            <w:noWrap w:val="0"/>
            <w:vAlign w:val="center"/>
          </w:tcPr>
          <w:p w14:paraId="38AE7F42">
            <w:pPr>
              <w:keepNext w:val="0"/>
              <w:keepLines w:val="0"/>
              <w:suppressLineNumbers w:val="0"/>
              <w:spacing w:before="0" w:beforeAutospacing="0" w:after="0" w:afterAutospacing="0"/>
              <w:ind w:left="0" w:right="0"/>
              <w:jc w:val="left"/>
              <w:rPr>
                <w:rFonts w:hint="eastAsia" w:ascii="仿宋_GB2312" w:hAnsi="仿宋_GB2312" w:eastAsia="仿宋_GB2312" w:cs="仿宋_GB2312"/>
                <w:sz w:val="24"/>
              </w:rPr>
            </w:pPr>
            <w:r>
              <w:rPr>
                <w:rFonts w:hint="eastAsia" w:ascii="仿宋_GB2312" w:hAnsi="仿宋_GB2312" w:eastAsia="仿宋_GB2312" w:cs="仿宋_GB2312"/>
                <w:sz w:val="24"/>
              </w:rPr>
              <w:sym w:font="Wingdings 2" w:char="0052"/>
            </w:r>
            <w:r>
              <w:rPr>
                <w:rFonts w:hint="eastAsia" w:ascii="仿宋_GB2312" w:hAnsi="仿宋_GB2312" w:eastAsia="仿宋_GB2312" w:cs="仿宋_GB2312"/>
                <w:sz w:val="24"/>
              </w:rPr>
              <w:t>特定对象调研</w:t>
            </w:r>
            <w:r>
              <w:rPr>
                <w:rFonts w:hint="eastAsia" w:ascii="仿宋_GB2312" w:hAnsi="仿宋_GB2312" w:eastAsia="仿宋_GB2312" w:cs="仿宋_GB2312"/>
                <w:sz w:val="24"/>
              </w:rPr>
              <w:sym w:font="Wingdings 2" w:char="00A3"/>
            </w:r>
            <w:r>
              <w:rPr>
                <w:rFonts w:hint="eastAsia" w:ascii="仿宋_GB2312" w:hAnsi="仿宋_GB2312" w:eastAsia="仿宋_GB2312" w:cs="仿宋_GB2312"/>
                <w:sz w:val="24"/>
              </w:rPr>
              <w:t>分析师会议</w:t>
            </w:r>
          </w:p>
          <w:p w14:paraId="67460BB3">
            <w:pPr>
              <w:keepNext w:val="0"/>
              <w:keepLines w:val="0"/>
              <w:suppressLineNumbers w:val="0"/>
              <w:spacing w:before="0" w:beforeAutospacing="0" w:after="0" w:afterAutospacing="0"/>
              <w:ind w:left="0" w:right="0"/>
              <w:jc w:val="left"/>
              <w:rPr>
                <w:rFonts w:hint="eastAsia" w:ascii="仿宋_GB2312" w:hAnsi="仿宋_GB2312" w:eastAsia="仿宋_GB2312" w:cs="仿宋_GB2312"/>
                <w:sz w:val="24"/>
              </w:rPr>
            </w:pPr>
            <w:r>
              <w:rPr>
                <w:rFonts w:hint="eastAsia" w:ascii="仿宋_GB2312" w:hAnsi="仿宋_GB2312" w:eastAsia="仿宋_GB2312" w:cs="仿宋_GB2312"/>
                <w:sz w:val="24"/>
              </w:rPr>
              <w:sym w:font="Wingdings 2" w:char="00A3"/>
            </w:r>
            <w:r>
              <w:rPr>
                <w:rFonts w:hint="eastAsia" w:ascii="仿宋_GB2312" w:hAnsi="仿宋_GB2312" w:eastAsia="仿宋_GB2312" w:cs="仿宋_GB2312"/>
                <w:sz w:val="24"/>
              </w:rPr>
              <w:t>媒体采访</w:t>
            </w:r>
            <w:r>
              <w:rPr>
                <w:rFonts w:hint="eastAsia" w:ascii="仿宋_GB2312" w:hAnsi="仿宋_GB2312" w:eastAsia="仿宋_GB2312" w:cs="仿宋_GB2312"/>
                <w:sz w:val="24"/>
              </w:rPr>
              <w:sym w:font="Wingdings 2" w:char="00A3"/>
            </w:r>
            <w:r>
              <w:rPr>
                <w:rFonts w:hint="eastAsia" w:ascii="仿宋_GB2312" w:hAnsi="仿宋_GB2312" w:eastAsia="仿宋_GB2312" w:cs="仿宋_GB2312"/>
                <w:sz w:val="24"/>
              </w:rPr>
              <w:t>业绩说明会</w:t>
            </w:r>
          </w:p>
          <w:p w14:paraId="68848915">
            <w:pPr>
              <w:keepNext w:val="0"/>
              <w:keepLines w:val="0"/>
              <w:suppressLineNumbers w:val="0"/>
              <w:spacing w:before="0" w:beforeAutospacing="0" w:after="0" w:afterAutospacing="0"/>
              <w:ind w:left="0" w:right="0"/>
              <w:jc w:val="left"/>
              <w:rPr>
                <w:rFonts w:hint="eastAsia" w:ascii="仿宋_GB2312" w:hAnsi="仿宋_GB2312" w:eastAsia="仿宋_GB2312" w:cs="仿宋_GB2312"/>
                <w:sz w:val="24"/>
              </w:rPr>
            </w:pPr>
            <w:r>
              <w:rPr>
                <w:rFonts w:hint="eastAsia" w:ascii="仿宋_GB2312" w:hAnsi="仿宋_GB2312" w:eastAsia="仿宋_GB2312" w:cs="仿宋_GB2312"/>
                <w:sz w:val="24"/>
              </w:rPr>
              <w:sym w:font="Wingdings 2" w:char="00A3"/>
            </w:r>
            <w:r>
              <w:rPr>
                <w:rFonts w:hint="eastAsia" w:ascii="仿宋_GB2312" w:hAnsi="仿宋_GB2312" w:eastAsia="仿宋_GB2312" w:cs="仿宋_GB2312"/>
                <w:sz w:val="24"/>
              </w:rPr>
              <w:t>新闻发布会</w:t>
            </w:r>
            <w:r>
              <w:rPr>
                <w:rFonts w:hint="eastAsia" w:ascii="仿宋_GB2312" w:hAnsi="仿宋_GB2312" w:eastAsia="仿宋_GB2312" w:cs="仿宋_GB2312"/>
                <w:sz w:val="24"/>
              </w:rPr>
              <w:sym w:font="Wingdings 2" w:char="00A3"/>
            </w:r>
            <w:r>
              <w:rPr>
                <w:rFonts w:hint="eastAsia" w:ascii="仿宋_GB2312" w:hAnsi="仿宋_GB2312" w:eastAsia="仿宋_GB2312" w:cs="仿宋_GB2312"/>
                <w:sz w:val="24"/>
              </w:rPr>
              <w:t>路演活动</w:t>
            </w:r>
          </w:p>
          <w:p w14:paraId="2DF835C2">
            <w:pPr>
              <w:keepNext w:val="0"/>
              <w:keepLines w:val="0"/>
              <w:suppressLineNumbers w:val="0"/>
              <w:spacing w:before="0" w:beforeAutospacing="0" w:after="0" w:afterAutospacing="0"/>
              <w:ind w:left="0" w:right="0"/>
              <w:jc w:val="left"/>
              <w:rPr>
                <w:rFonts w:hint="eastAsia" w:ascii="仿宋_GB2312" w:hAnsi="仿宋_GB2312" w:eastAsia="仿宋_GB2312" w:cs="仿宋_GB2312"/>
                <w:sz w:val="24"/>
              </w:rPr>
            </w:pPr>
            <w:r>
              <w:rPr>
                <w:rFonts w:hint="eastAsia" w:ascii="仿宋_GB2312" w:hAnsi="仿宋_GB2312" w:eastAsia="仿宋_GB2312" w:cs="仿宋_GB2312"/>
                <w:sz w:val="24"/>
              </w:rPr>
              <w:sym w:font="Wingdings 2" w:char="0052"/>
            </w:r>
            <w:r>
              <w:rPr>
                <w:rFonts w:hint="eastAsia" w:ascii="仿宋_GB2312" w:hAnsi="仿宋_GB2312" w:eastAsia="仿宋_GB2312" w:cs="仿宋_GB2312"/>
                <w:sz w:val="24"/>
              </w:rPr>
              <w:t>现场参观</w:t>
            </w:r>
            <w:r>
              <w:rPr>
                <w:rFonts w:hint="eastAsia" w:ascii="仿宋_GB2312" w:hAnsi="仿宋_GB2312" w:eastAsia="仿宋_GB2312" w:cs="仿宋_GB2312"/>
                <w:sz w:val="24"/>
              </w:rPr>
              <w:sym w:font="Wingdings 2" w:char="00A3"/>
            </w:r>
            <w:r>
              <w:rPr>
                <w:rFonts w:hint="eastAsia" w:ascii="仿宋_GB2312" w:hAnsi="仿宋_GB2312" w:eastAsia="仿宋_GB2312" w:cs="仿宋_GB2312"/>
                <w:sz w:val="24"/>
              </w:rPr>
              <w:t>电话会议</w:t>
            </w:r>
          </w:p>
          <w:p w14:paraId="3F9E6918">
            <w:pPr>
              <w:keepNext w:val="0"/>
              <w:keepLines w:val="0"/>
              <w:suppressLineNumbers w:val="0"/>
              <w:spacing w:before="0" w:beforeAutospacing="0" w:after="0" w:afterAutospacing="0"/>
              <w:ind w:left="0" w:right="0"/>
              <w:jc w:val="left"/>
              <w:rPr>
                <w:rFonts w:hint="eastAsia" w:ascii="仿宋_GB2312" w:hAnsi="仿宋_GB2312" w:eastAsia="仿宋_GB2312" w:cs="仿宋_GB2312"/>
                <w:sz w:val="24"/>
              </w:rPr>
            </w:pPr>
            <w:r>
              <w:rPr>
                <w:rFonts w:hint="eastAsia" w:ascii="仿宋_GB2312" w:hAnsi="仿宋_GB2312" w:eastAsia="仿宋_GB2312" w:cs="仿宋_GB2312"/>
                <w:sz w:val="24"/>
              </w:rPr>
              <w:sym w:font="Wingdings 2" w:char="00A3"/>
            </w:r>
            <w:r>
              <w:rPr>
                <w:rFonts w:hint="eastAsia" w:ascii="仿宋_GB2312" w:hAnsi="仿宋_GB2312" w:eastAsia="仿宋_GB2312" w:cs="仿宋_GB2312"/>
                <w:sz w:val="24"/>
              </w:rPr>
              <w:t>其他（电话交流会）</w:t>
            </w:r>
          </w:p>
        </w:tc>
      </w:tr>
      <w:tr w14:paraId="31BBC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1934" w:type="dxa"/>
            <w:noWrap w:val="0"/>
            <w:vAlign w:val="center"/>
          </w:tcPr>
          <w:p w14:paraId="5366A38E">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sz w:val="24"/>
              </w:rPr>
            </w:pPr>
            <w:r>
              <w:rPr>
                <w:rFonts w:hint="eastAsia" w:ascii="仿宋_GB2312" w:hAnsi="仿宋_GB2312" w:eastAsia="仿宋_GB2312" w:cs="仿宋_GB2312"/>
                <w:b/>
                <w:bCs/>
                <w:sz w:val="24"/>
              </w:rPr>
              <w:t>参与单位名称</w:t>
            </w:r>
          </w:p>
        </w:tc>
        <w:tc>
          <w:tcPr>
            <w:tcW w:w="7167" w:type="dxa"/>
            <w:noWrap w:val="0"/>
            <w:vAlign w:val="center"/>
          </w:tcPr>
          <w:p w14:paraId="201EC826">
            <w:pPr>
              <w:keepNext w:val="0"/>
              <w:keepLines w:val="0"/>
              <w:suppressLineNumbers w:val="0"/>
              <w:spacing w:before="0" w:beforeAutospacing="0" w:after="0" w:afterAutospacing="0"/>
              <w:ind w:left="0" w:right="0"/>
              <w:jc w:val="left"/>
              <w:rPr>
                <w:rFonts w:hint="default" w:ascii="仿宋_GB2312" w:hAnsi="仿宋_GB2312" w:eastAsia="仿宋_GB2312" w:cs="仿宋_GB2312"/>
                <w:sz w:val="24"/>
              </w:rPr>
            </w:pPr>
            <w:r>
              <w:rPr>
                <w:rFonts w:hint="eastAsia" w:ascii="仿宋_GB2312" w:hAnsi="仿宋_GB2312" w:eastAsia="仿宋_GB2312" w:cs="仿宋_GB2312"/>
                <w:sz w:val="24"/>
              </w:rPr>
              <w:t>国投瑞银、开源证券、雪石资产。</w:t>
            </w:r>
          </w:p>
        </w:tc>
      </w:tr>
      <w:tr w14:paraId="6D62B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934" w:type="dxa"/>
            <w:noWrap w:val="0"/>
            <w:vAlign w:val="center"/>
          </w:tcPr>
          <w:p w14:paraId="2B3A3D9B">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sz w:val="24"/>
              </w:rPr>
            </w:pPr>
            <w:r>
              <w:rPr>
                <w:rFonts w:hint="eastAsia" w:ascii="仿宋_GB2312" w:hAnsi="仿宋_GB2312" w:eastAsia="仿宋_GB2312" w:cs="仿宋_GB2312"/>
                <w:b/>
                <w:bCs/>
                <w:sz w:val="24"/>
              </w:rPr>
              <w:t>时间</w:t>
            </w:r>
          </w:p>
        </w:tc>
        <w:tc>
          <w:tcPr>
            <w:tcW w:w="7167" w:type="dxa"/>
            <w:noWrap w:val="0"/>
            <w:vAlign w:val="center"/>
          </w:tcPr>
          <w:p w14:paraId="6501BE93">
            <w:pPr>
              <w:keepNext w:val="0"/>
              <w:keepLines w:val="0"/>
              <w:suppressLineNumbers w:val="0"/>
              <w:spacing w:before="0" w:beforeAutospacing="0" w:after="0" w:afterAutospacing="0"/>
              <w:ind w:left="0" w:right="0"/>
              <w:jc w:val="left"/>
              <w:rPr>
                <w:rFonts w:hint="default" w:ascii="仿宋_GB2312" w:hAnsi="仿宋_GB2312" w:eastAsia="仿宋_GB2312" w:cs="仿宋_GB2312"/>
                <w:sz w:val="24"/>
              </w:rPr>
            </w:pPr>
            <w:r>
              <w:rPr>
                <w:rFonts w:hint="eastAsia" w:ascii="仿宋_GB2312" w:hAnsi="仿宋_GB2312" w:eastAsia="仿宋_GB2312" w:cs="仿宋_GB2312"/>
                <w:sz w:val="24"/>
              </w:rPr>
              <w:t>2026年1月29日</w:t>
            </w:r>
          </w:p>
        </w:tc>
      </w:tr>
      <w:tr w14:paraId="257FC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934" w:type="dxa"/>
            <w:noWrap w:val="0"/>
            <w:vAlign w:val="center"/>
          </w:tcPr>
          <w:p w14:paraId="0E28DDC7">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sz w:val="24"/>
              </w:rPr>
            </w:pPr>
            <w:r>
              <w:rPr>
                <w:rFonts w:hint="eastAsia" w:ascii="仿宋_GB2312" w:hAnsi="仿宋_GB2312" w:eastAsia="仿宋_GB2312" w:cs="仿宋_GB2312"/>
                <w:b/>
                <w:bCs/>
                <w:sz w:val="24"/>
              </w:rPr>
              <w:t>上市公司</w:t>
            </w:r>
          </w:p>
          <w:p w14:paraId="0249C679">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sz w:val="24"/>
              </w:rPr>
            </w:pPr>
            <w:r>
              <w:rPr>
                <w:rFonts w:hint="eastAsia" w:ascii="仿宋_GB2312" w:hAnsi="仿宋_GB2312" w:eastAsia="仿宋_GB2312" w:cs="仿宋_GB2312"/>
                <w:b/>
                <w:bCs/>
                <w:sz w:val="24"/>
              </w:rPr>
              <w:t>接待人员姓名</w:t>
            </w:r>
          </w:p>
        </w:tc>
        <w:tc>
          <w:tcPr>
            <w:tcW w:w="7167" w:type="dxa"/>
            <w:noWrap w:val="0"/>
            <w:vAlign w:val="center"/>
          </w:tcPr>
          <w:p w14:paraId="2FC2FBFE">
            <w:pPr>
              <w:keepNext w:val="0"/>
              <w:keepLines w:val="0"/>
              <w:suppressLineNumbers w:val="0"/>
              <w:spacing w:before="0" w:beforeAutospacing="0" w:after="0" w:afterAutospacing="0"/>
              <w:ind w:left="0" w:right="0"/>
              <w:jc w:val="left"/>
              <w:rPr>
                <w:rFonts w:hint="eastAsia" w:ascii="仿宋_GB2312" w:hAnsi="仿宋_GB2312" w:eastAsia="仿宋_GB2312" w:cs="仿宋_GB2312"/>
                <w:sz w:val="24"/>
              </w:rPr>
            </w:pPr>
            <w:r>
              <w:rPr>
                <w:rFonts w:hint="eastAsia" w:ascii="仿宋_GB2312" w:hAnsi="仿宋_GB2312" w:eastAsia="仿宋_GB2312" w:cs="仿宋_GB2312"/>
                <w:sz w:val="24"/>
              </w:rPr>
              <w:t>董事会秘书何仕</w:t>
            </w:r>
          </w:p>
        </w:tc>
      </w:tr>
      <w:tr w14:paraId="762FD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34" w:type="dxa"/>
            <w:noWrap w:val="0"/>
            <w:vAlign w:val="center"/>
          </w:tcPr>
          <w:p w14:paraId="2AB9C1BD">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sz w:val="24"/>
              </w:rPr>
            </w:pPr>
            <w:r>
              <w:rPr>
                <w:rFonts w:hint="eastAsia" w:ascii="仿宋_GB2312" w:hAnsi="仿宋_GB2312" w:eastAsia="仿宋_GB2312" w:cs="仿宋_GB2312"/>
                <w:b/>
                <w:bCs/>
                <w:sz w:val="24"/>
              </w:rPr>
              <w:t>地点</w:t>
            </w:r>
          </w:p>
        </w:tc>
        <w:tc>
          <w:tcPr>
            <w:tcW w:w="7167" w:type="dxa"/>
            <w:noWrap w:val="0"/>
            <w:vAlign w:val="center"/>
          </w:tcPr>
          <w:p w14:paraId="358B1897">
            <w:pPr>
              <w:keepNext w:val="0"/>
              <w:keepLines w:val="0"/>
              <w:suppressLineNumbers w:val="0"/>
              <w:spacing w:before="0" w:beforeAutospacing="0" w:after="0" w:afterAutospacing="0"/>
              <w:ind w:left="0" w:right="0"/>
              <w:jc w:val="left"/>
              <w:rPr>
                <w:rFonts w:hint="default" w:ascii="仿宋_GB2312" w:hAnsi="仿宋_GB2312" w:eastAsia="仿宋_GB2312" w:cs="仿宋_GB2312"/>
                <w:sz w:val="24"/>
              </w:rPr>
            </w:pPr>
            <w:r>
              <w:rPr>
                <w:rFonts w:hint="eastAsia" w:ascii="仿宋_GB2312" w:hAnsi="仿宋_GB2312" w:eastAsia="仿宋_GB2312" w:cs="仿宋_GB2312"/>
                <w:sz w:val="24"/>
              </w:rPr>
              <w:t>公司会议室</w:t>
            </w:r>
          </w:p>
        </w:tc>
      </w:tr>
      <w:tr w14:paraId="128BE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934" w:type="dxa"/>
            <w:noWrap w:val="0"/>
            <w:vAlign w:val="center"/>
          </w:tcPr>
          <w:p w14:paraId="2C93585B">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sz w:val="24"/>
              </w:rPr>
            </w:pPr>
            <w:r>
              <w:rPr>
                <w:rFonts w:hint="eastAsia" w:ascii="仿宋_GB2312" w:hAnsi="仿宋_GB2312" w:eastAsia="仿宋_GB2312" w:cs="仿宋_GB2312"/>
                <w:b/>
                <w:bCs/>
                <w:sz w:val="24"/>
              </w:rPr>
              <w:t>投资者关系活动主要内容介绍</w:t>
            </w:r>
          </w:p>
        </w:tc>
        <w:tc>
          <w:tcPr>
            <w:tcW w:w="7167" w:type="dxa"/>
            <w:noWrap w:val="0"/>
            <w:vAlign w:val="center"/>
          </w:tcPr>
          <w:p w14:paraId="672B8BDC">
            <w:pPr>
              <w:pStyle w:val="34"/>
              <w:keepNext w:val="0"/>
              <w:keepLines w:val="0"/>
              <w:widowControl/>
              <w:suppressLineNumbers w:val="0"/>
              <w:spacing w:before="0" w:beforeAutospacing="0" w:after="0" w:afterAutospacing="0"/>
              <w:ind w:left="0" w:right="0" w:firstLineChars="0"/>
              <w:rPr>
                <w:rFonts w:hint="eastAsia" w:ascii="仿宋_GB2312" w:hAnsi="仿宋_GB2312" w:eastAsia="仿宋_GB2312" w:cs="仿宋_GB2312"/>
                <w:b/>
                <w:bCs/>
                <w:sz w:val="24"/>
                <w:szCs w:val="24"/>
                <w:lang w:bidi="ar"/>
              </w:rPr>
            </w:pPr>
            <w:r>
              <w:rPr>
                <w:rFonts w:hint="eastAsia" w:ascii="仿宋_GB2312" w:hAnsi="仿宋_GB2312" w:eastAsia="仿宋_GB2312" w:cs="仿宋_GB2312"/>
                <w:b/>
                <w:sz w:val="24"/>
                <w:szCs w:val="24"/>
                <w:lang w:bidi="ar"/>
              </w:rPr>
              <w:t>主要交流问题（</w:t>
            </w:r>
            <w:r>
              <w:rPr>
                <w:rFonts w:hint="eastAsia" w:ascii="仿宋_GB2312" w:hAnsi="仿宋_GB2312" w:eastAsia="仿宋_GB2312" w:cs="仿宋_GB2312"/>
                <w:b/>
                <w:sz w:val="24"/>
                <w:szCs w:val="24"/>
                <w:u w:val="double"/>
                <w:lang w:bidi="ar"/>
              </w:rPr>
              <w:t>风险提示：公司的经营计划目标及产品销售规划能否实现取决于市场状况、经营环境、行业政策等多种因素，存在较大不确定性，部分前瞻预计不代表公司对年度的盈利预测及对投资者的业绩承诺，请投资者对此保持足够的风险意识，并注意投资风险</w:t>
            </w:r>
            <w:r>
              <w:rPr>
                <w:rFonts w:hint="eastAsia" w:ascii="仿宋_GB2312" w:hAnsi="仿宋_GB2312" w:eastAsia="仿宋_GB2312" w:cs="仿宋_GB2312"/>
                <w:b/>
                <w:sz w:val="24"/>
                <w:szCs w:val="24"/>
                <w:lang w:bidi="ar"/>
              </w:rPr>
              <w:t>）</w:t>
            </w:r>
            <w:r>
              <w:rPr>
                <w:rFonts w:hint="eastAsia" w:ascii="仿宋_GB2312" w:hAnsi="仿宋_GB2312" w:eastAsia="仿宋_GB2312" w:cs="仿宋_GB2312"/>
                <w:b/>
                <w:bCs/>
                <w:sz w:val="24"/>
                <w:szCs w:val="24"/>
                <w:lang w:bidi="ar"/>
              </w:rPr>
              <w:t>：</w:t>
            </w:r>
          </w:p>
          <w:p w14:paraId="7597152A">
            <w:pPr>
              <w:pStyle w:val="34"/>
              <w:keepNext w:val="0"/>
              <w:keepLines w:val="0"/>
              <w:widowControl/>
              <w:suppressLineNumbers w:val="0"/>
              <w:tabs>
                <w:tab w:val="left" w:pos="420"/>
              </w:tabs>
              <w:spacing w:before="0" w:beforeAutospacing="0" w:after="0" w:afterAutospacing="0"/>
              <w:ind w:left="0" w:right="0" w:firstLine="482" w:firstLineChars="0"/>
              <w:rPr>
                <w:rFonts w:hint="default" w:ascii="仿宋_GB2312" w:hAnsi="仿宋_GB2312" w:eastAsia="仿宋_GB2312" w:cs="仿宋_GB2312"/>
                <w:b/>
                <w:sz w:val="24"/>
                <w:szCs w:val="24"/>
                <w:lang w:bidi="ar"/>
              </w:rPr>
            </w:pPr>
            <w:bookmarkStart w:id="0" w:name="OLE_LINK4"/>
            <w:r>
              <w:rPr>
                <w:rFonts w:hint="eastAsia" w:ascii="仿宋_GB2312" w:hAnsi="仿宋_GB2312" w:eastAsia="仿宋_GB2312" w:cs="仿宋_GB2312"/>
                <w:b/>
                <w:sz w:val="24"/>
                <w:szCs w:val="24"/>
                <w:lang w:bidi="ar"/>
              </w:rPr>
              <w:t>1、</w:t>
            </w:r>
            <w:bookmarkStart w:id="1" w:name="OLE_LINK3"/>
            <w:bookmarkStart w:id="2" w:name="OLE_LINK2"/>
            <w:r>
              <w:rPr>
                <w:rFonts w:hint="eastAsia" w:ascii="仿宋_GB2312" w:hAnsi="仿宋_GB2312" w:eastAsia="仿宋_GB2312" w:cs="仿宋_GB2312"/>
                <w:b/>
                <w:sz w:val="24"/>
                <w:szCs w:val="24"/>
                <w:lang w:bidi="ar"/>
              </w:rPr>
              <w:t>《中药注册管理专门规定》</w:t>
            </w:r>
            <w:bookmarkEnd w:id="1"/>
            <w:r>
              <w:rPr>
                <w:rFonts w:hint="eastAsia" w:ascii="仿宋_GB2312" w:hAnsi="仿宋_GB2312" w:eastAsia="仿宋_GB2312" w:cs="仿宋_GB2312"/>
                <w:b/>
                <w:sz w:val="24"/>
                <w:szCs w:val="24"/>
                <w:lang w:bidi="ar"/>
              </w:rPr>
              <w:t>中关于药品说明书方面的要求对公司的有什么影响？</w:t>
            </w:r>
          </w:p>
          <w:p w14:paraId="5171C864">
            <w:pPr>
              <w:pStyle w:val="34"/>
              <w:keepNext w:val="0"/>
              <w:keepLines w:val="0"/>
              <w:widowControl/>
              <w:suppressLineNumbers w:val="0"/>
              <w:tabs>
                <w:tab w:val="left" w:pos="420"/>
              </w:tabs>
              <w:spacing w:before="0" w:beforeAutospacing="0" w:after="0" w:afterAutospacing="0"/>
              <w:ind w:left="0" w:right="0" w:firstLineChars="0"/>
              <w:rPr>
                <w:rFonts w:hint="eastAsia" w:ascii="仿宋_GB2312" w:hAnsi="仿宋_GB2312" w:eastAsia="仿宋_GB2312" w:cs="仿宋_GB2312"/>
                <w:sz w:val="24"/>
                <w:szCs w:val="24"/>
                <w:lang w:bidi="ar"/>
              </w:rPr>
            </w:pPr>
            <w:r>
              <w:rPr>
                <w:rFonts w:hint="eastAsia" w:ascii="仿宋_GB2312" w:hAnsi="仿宋_GB2312" w:eastAsia="仿宋_GB2312" w:cs="仿宋_GB2312"/>
                <w:sz w:val="24"/>
                <w:szCs w:val="24"/>
                <w:lang w:bidi="ar"/>
              </w:rPr>
              <w:t>公司目前在销产品主要有中药创新药和部分经典中成药。其中，中药创新药有小儿荆杏止咳颗粒、玄七健骨片、养血祛风止痛颗粒，均经过Ⅱ、Ⅲ临床试验，说明书内【禁忌】、【不良反应】、【注意事项】明确。中药创新药以中医理论和临床实践为根基，在组方、工艺及标准上有创新突破。其临床价值突出，能满足多元医疗需求，质量控制严格且成分明确，因源自天然药材，副作用相对较小，是兼具传统特色与现代优势的新药；经典中成药主要包括藤黄健骨片、血塞通片/分散片、强力枇杷膏（蜜炼）/露等，相关产品均已完成或正推进说明书中安全性内容的修订工作，符合相关的要求，不会面临淘汰批文的情形。</w:t>
            </w:r>
          </w:p>
          <w:p w14:paraId="07121A7D">
            <w:pPr>
              <w:pStyle w:val="34"/>
              <w:keepNext w:val="0"/>
              <w:keepLines w:val="0"/>
              <w:widowControl/>
              <w:suppressLineNumbers w:val="0"/>
              <w:tabs>
                <w:tab w:val="left" w:pos="420"/>
              </w:tabs>
              <w:spacing w:before="0" w:beforeAutospacing="0" w:after="0" w:afterAutospacing="0"/>
              <w:ind w:left="0" w:right="0" w:firstLineChars="0"/>
              <w:rPr>
                <w:rFonts w:hint="default" w:ascii="仿宋_GB2312" w:hAnsi="仿宋_GB2312" w:eastAsia="仿宋_GB2312" w:cs="仿宋_GB2312"/>
                <w:sz w:val="24"/>
                <w:szCs w:val="24"/>
                <w:lang w:bidi="ar"/>
              </w:rPr>
            </w:pPr>
            <w:r>
              <w:rPr>
                <w:rFonts w:hint="eastAsia" w:ascii="仿宋_GB2312" w:hAnsi="仿宋_GB2312" w:eastAsia="仿宋_GB2312" w:cs="仿宋_GB2312"/>
                <w:sz w:val="24"/>
                <w:szCs w:val="24"/>
                <w:lang w:bidi="ar"/>
              </w:rPr>
              <w:t>公司高度关注中成药行业相关监管政策调整，也十分重视药品的安全性与疗效，将一如既往严格按照国家药品监管要求开展生产经营及产品研发工作。</w:t>
            </w:r>
          </w:p>
          <w:bookmarkEnd w:id="0"/>
          <w:bookmarkEnd w:id="2"/>
          <w:p w14:paraId="3C06132A">
            <w:pPr>
              <w:pStyle w:val="34"/>
              <w:keepNext w:val="0"/>
              <w:keepLines w:val="0"/>
              <w:widowControl/>
              <w:numPr>
                <w:ilvl w:val="0"/>
                <w:numId w:val="1"/>
              </w:numPr>
              <w:suppressLineNumbers w:val="0"/>
              <w:tabs>
                <w:tab w:val="left" w:pos="420"/>
              </w:tabs>
              <w:spacing w:before="0" w:beforeAutospacing="0" w:after="0" w:afterAutospacing="0"/>
              <w:ind w:left="0" w:right="0" w:firstLineChars="0"/>
              <w:rPr>
                <w:rFonts w:hint="eastAsia" w:ascii="仿宋_GB2312" w:hAnsi="仿宋_GB2312" w:eastAsia="仿宋_GB2312" w:cs="仿宋_GB2312"/>
                <w:b/>
                <w:sz w:val="24"/>
                <w:szCs w:val="24"/>
                <w:lang w:bidi="ar"/>
              </w:rPr>
            </w:pPr>
            <w:bookmarkStart w:id="3" w:name="OLE_LINK1"/>
            <w:r>
              <w:rPr>
                <w:rFonts w:hint="eastAsia" w:ascii="仿宋_GB2312" w:hAnsi="仿宋_GB2312" w:eastAsia="仿宋_GB2312" w:cs="仿宋_GB2312"/>
                <w:b/>
                <w:sz w:val="24"/>
                <w:szCs w:val="24"/>
                <w:lang w:bidi="ar"/>
              </w:rPr>
              <w:t>化学仿制药研发、上市情况？</w:t>
            </w:r>
          </w:p>
          <w:bookmarkEnd w:id="3"/>
          <w:p w14:paraId="338FECE2">
            <w:pPr>
              <w:pStyle w:val="9"/>
              <w:keepNext w:val="0"/>
              <w:keepLines w:val="0"/>
              <w:widowControl/>
              <w:suppressLineNumbers w:val="0"/>
              <w:spacing w:before="0" w:beforeAutospacing="0" w:after="0" w:afterAutospacing="0" w:line="220" w:lineRule="atLeast"/>
              <w:ind w:firstLine="480" w:firstLineChars="200"/>
              <w:rPr>
                <w:rFonts w:hint="default" w:ascii="仿宋_GB2312" w:hAnsi="仿宋_GB2312" w:eastAsia="仿宋_GB2312" w:cs="仿宋_GB2312"/>
                <w:kern w:val="2"/>
              </w:rPr>
            </w:pPr>
            <w:r>
              <w:rPr>
                <w:rFonts w:hint="eastAsia" w:ascii="仿宋_GB2312" w:hAnsi="仿宋_GB2312" w:eastAsia="仿宋_GB2312" w:cs="仿宋_GB2312"/>
                <w:kern w:val="2"/>
              </w:rPr>
              <w:t>方盛制药以“新药研发能力”为企业核心竞争优势，公司积极关注前沿领域的创新药研发，持续丰富产品矩阵。经过多年的培育与发展，公司产品结构持续优化，“创仿结合”的产品集群储备与研发战略已见成效，目前形成了以中药创新药为主、化学药为辅，适当布局早期前沿创新药物的产品集群。2026年1月23日，公司全资子公司</w:t>
            </w:r>
            <w:r>
              <w:rPr>
                <w:rFonts w:hint="eastAsia" w:ascii="仿宋_GB2312" w:hAnsi="仿宋_GB2312" w:eastAsia="仿宋_GB2312" w:cs="仿宋_GB2312"/>
                <w:kern w:val="2"/>
              </w:rPr>
              <w:fldChar w:fldCharType="begin"/>
            </w:r>
            <w:r>
              <w:rPr>
                <w:rFonts w:hint="eastAsia" w:ascii="仿宋_GB2312" w:hAnsi="仿宋_GB2312" w:eastAsia="仿宋_GB2312" w:cs="仿宋_GB2312"/>
                <w:kern w:val="2"/>
              </w:rPr>
              <w:instrText xml:space="preserve"> HYPERLINK "https://aiqicha.baidu.com/company_detail_95404952298426" \t "https://www.jianweidata.com/_blank" </w:instrText>
            </w:r>
            <w:r>
              <w:rPr>
                <w:rFonts w:hint="eastAsia" w:ascii="仿宋_GB2312" w:hAnsi="仿宋_GB2312" w:eastAsia="仿宋_GB2312" w:cs="仿宋_GB2312"/>
                <w:kern w:val="2"/>
              </w:rPr>
              <w:fldChar w:fldCharType="separate"/>
            </w:r>
            <w:r>
              <w:rPr>
                <w:rFonts w:hint="eastAsia" w:ascii="仿宋_GB2312" w:hAnsi="仿宋_GB2312" w:eastAsia="仿宋_GB2312" w:cs="仿宋_GB2312"/>
                <w:kern w:val="2"/>
              </w:rPr>
              <w:t>广东方盛健盟药业有限公司</w:t>
            </w:r>
            <w:r>
              <w:rPr>
                <w:rFonts w:hint="eastAsia" w:ascii="仿宋_GB2312" w:hAnsi="仿宋_GB2312" w:eastAsia="仿宋_GB2312" w:cs="仿宋_GB2312"/>
                <w:kern w:val="2"/>
              </w:rPr>
              <w:fldChar w:fldCharType="end"/>
            </w:r>
            <w:r>
              <w:rPr>
                <w:rFonts w:hint="eastAsia" w:ascii="仿宋_GB2312" w:hAnsi="仿宋_GB2312" w:eastAsia="仿宋_GB2312" w:cs="仿宋_GB2312"/>
                <w:kern w:val="2"/>
              </w:rPr>
              <w:t>收到国家药品监督管理局核准签发的《药品注册证书》，洛索洛芬钠凝胶贴膏已获得药品批准文号并可进行生产。此外，比索洛尔氨氯地平片、司来帕格片</w:t>
            </w:r>
            <w:bookmarkStart w:id="4" w:name="_GoBack"/>
            <w:bookmarkEnd w:id="4"/>
            <w:r>
              <w:rPr>
                <w:rFonts w:hint="eastAsia" w:ascii="仿宋_GB2312" w:hAnsi="仿宋_GB2312" w:eastAsia="仿宋_GB2312" w:cs="仿宋_GB2312"/>
                <w:kern w:val="2"/>
              </w:rPr>
              <w:t>进行了化药4类上市申报，并取得了国家药品监督管理局下发的《受理通知书》，药品研发如有后续新的进展，公司将严格按照有关法律法规的规定及时履行信息披露义务。</w:t>
            </w:r>
          </w:p>
          <w:p w14:paraId="1464E8E8">
            <w:pPr>
              <w:pStyle w:val="34"/>
              <w:keepNext w:val="0"/>
              <w:keepLines w:val="0"/>
              <w:widowControl/>
              <w:numPr>
                <w:ilvl w:val="0"/>
                <w:numId w:val="2"/>
              </w:numPr>
              <w:suppressLineNumbers w:val="0"/>
              <w:tabs>
                <w:tab w:val="left" w:pos="420"/>
              </w:tabs>
              <w:spacing w:before="0" w:beforeAutospacing="0" w:after="0" w:afterAutospacing="0"/>
              <w:ind w:left="0" w:right="0" w:firstLineChars="0"/>
              <w:rPr>
                <w:rFonts w:hint="eastAsia" w:ascii="仿宋_GB2312" w:hAnsi="仿宋_GB2312" w:eastAsia="仿宋_GB2312" w:cs="Times New Roman"/>
                <w:b/>
                <w:sz w:val="24"/>
              </w:rPr>
            </w:pPr>
            <w:r>
              <w:rPr>
                <w:rFonts w:hint="eastAsia" w:ascii="仿宋_GB2312" w:hAnsi="仿宋_GB2312" w:eastAsia="仿宋_GB2312" w:cs="Times New Roman"/>
                <w:b/>
                <w:sz w:val="24"/>
              </w:rPr>
              <w:t>公司有股权激励计划吗？</w:t>
            </w:r>
          </w:p>
          <w:p w14:paraId="592B57C2">
            <w:pPr>
              <w:pStyle w:val="34"/>
              <w:keepNext w:val="0"/>
              <w:keepLines w:val="0"/>
              <w:widowControl/>
              <w:suppressLineNumbers w:val="0"/>
              <w:tabs>
                <w:tab w:val="left" w:pos="420"/>
              </w:tabs>
              <w:spacing w:before="0" w:beforeAutospacing="0" w:after="0" w:afterAutospacing="0"/>
              <w:ind w:left="0" w:right="0"/>
              <w:rPr>
                <w:rFonts w:hint="eastAsia" w:ascii="仿宋_GB2312" w:hAnsi="仿宋_GB2312" w:eastAsia="仿宋_GB2312" w:cs="仿宋_GB2312"/>
                <w:sz w:val="24"/>
                <w:szCs w:val="24"/>
                <w:lang w:bidi="ar"/>
              </w:rPr>
            </w:pPr>
            <w:r>
              <w:rPr>
                <w:rFonts w:hint="eastAsia" w:ascii="仿宋_GB2312" w:hAnsi="仿宋_GB2312" w:eastAsia="仿宋_GB2312" w:cs="仿宋_GB2312"/>
                <w:sz w:val="24"/>
                <w:szCs w:val="24"/>
                <w:lang w:bidi="ar"/>
              </w:rPr>
              <w:t>公司历来重视人才激励，建立健全长效激励机制是保障公司实现战略规划的重要举措，已经制定了《公司核心人才长效激励制度》来指导公司人才战略的设计与落地；2022年公司实施的限制性股票激励计划已经实施完毕，后续新的激励计划也在持续的规划论证之中，具体方案还需要结合公司未来战略、发展规划及市场情况综合考虑，如有后续新的激励计划，公司将严格按照有关法律法规的规定及时履行信息披露义务。</w:t>
            </w:r>
          </w:p>
          <w:p w14:paraId="3D2391E1">
            <w:pPr>
              <w:pStyle w:val="34"/>
              <w:keepNext w:val="0"/>
              <w:keepLines w:val="0"/>
              <w:widowControl/>
              <w:numPr>
                <w:ilvl w:val="0"/>
                <w:numId w:val="2"/>
              </w:numPr>
              <w:suppressLineNumbers w:val="0"/>
              <w:tabs>
                <w:tab w:val="left" w:pos="420"/>
              </w:tabs>
              <w:spacing w:before="0" w:beforeAutospacing="0" w:after="0" w:afterAutospacing="0"/>
              <w:ind w:left="0" w:right="0" w:firstLineChars="0"/>
              <w:rPr>
                <w:rFonts w:hint="eastAsia" w:ascii="仿宋_GB2312" w:hAnsi="仿宋_GB2312" w:eastAsia="仿宋_GB2312" w:cs="仿宋_GB2312"/>
                <w:sz w:val="24"/>
                <w:szCs w:val="24"/>
                <w:lang w:bidi="ar"/>
              </w:rPr>
            </w:pPr>
            <w:r>
              <w:rPr>
                <w:rFonts w:hint="eastAsia" w:ascii="仿宋_GB2312" w:hAnsi="仿宋_GB2312" w:eastAsia="仿宋_GB2312" w:cs="Times New Roman"/>
                <w:b/>
                <w:sz w:val="24"/>
              </w:rPr>
              <w:t>公司是否有基药目录进展？</w:t>
            </w:r>
          </w:p>
          <w:p w14:paraId="067A15F9">
            <w:pPr>
              <w:pStyle w:val="34"/>
              <w:keepNext w:val="0"/>
              <w:keepLines w:val="0"/>
              <w:widowControl/>
              <w:suppressLineNumbers w:val="0"/>
              <w:tabs>
                <w:tab w:val="left" w:pos="420"/>
              </w:tabs>
              <w:spacing w:before="0" w:beforeAutospacing="0" w:after="0" w:afterAutospacing="0"/>
              <w:ind w:left="0" w:right="0"/>
              <w:rPr>
                <w:rFonts w:hint="eastAsia" w:ascii="仿宋_GB2312" w:hAnsi="仿宋_GB2312" w:eastAsia="仿宋_GB2312" w:cs="仿宋_GB2312"/>
                <w:b/>
                <w:bCs/>
                <w:sz w:val="24"/>
                <w:szCs w:val="24"/>
                <w:lang w:bidi="ar"/>
              </w:rPr>
            </w:pPr>
            <w:r>
              <w:rPr>
                <w:rFonts w:hint="eastAsia" w:ascii="仿宋_GB2312" w:hAnsi="仿宋_GB2312" w:eastAsia="仿宋_GB2312" w:cs="仿宋_GB2312"/>
                <w:sz w:val="24"/>
                <w:szCs w:val="24"/>
                <w:lang w:bidi="ar"/>
              </w:rPr>
              <w:t>公司一直在积极关注基药目录进展，持续做好推动部分产品进入基药目录的相关工作，在日常工作中已经按基药准入的基本要求做了较为充分的准备。如相关产品能进入基药目录，预计会对公司业务的发展有一定的积极影响。</w:t>
            </w:r>
            <w:r>
              <w:rPr>
                <w:rFonts w:hint="eastAsia" w:ascii="仿宋_GB2312" w:hAnsi="仿宋_GB2312" w:eastAsia="仿宋_GB2312" w:cs="仿宋_GB2312"/>
                <w:b/>
                <w:bCs/>
                <w:sz w:val="24"/>
                <w:szCs w:val="24"/>
                <w:lang w:bidi="ar"/>
              </w:rPr>
              <w:t>（风险提示：基药目录相关工作推进成果具有一定的不确定性，敬请投资者注意投资风险）</w:t>
            </w:r>
          </w:p>
          <w:p w14:paraId="19EDC9A1">
            <w:pPr>
              <w:pStyle w:val="34"/>
              <w:keepNext w:val="0"/>
              <w:keepLines w:val="0"/>
              <w:widowControl/>
              <w:numPr>
                <w:ilvl w:val="0"/>
                <w:numId w:val="2"/>
              </w:numPr>
              <w:suppressLineNumbers w:val="0"/>
              <w:tabs>
                <w:tab w:val="left" w:pos="420"/>
              </w:tabs>
              <w:spacing w:before="0" w:beforeAutospacing="0" w:after="0" w:afterAutospacing="0"/>
              <w:ind w:left="0" w:right="0" w:firstLineChars="0"/>
              <w:rPr>
                <w:rFonts w:hint="eastAsia" w:ascii="仿宋_GB2312" w:hAnsi="仿宋_GB2312" w:eastAsia="仿宋_GB2312" w:cs="Times New Roman"/>
                <w:b/>
                <w:sz w:val="24"/>
              </w:rPr>
            </w:pPr>
            <w:r>
              <w:rPr>
                <w:rFonts w:hint="eastAsia" w:ascii="仿宋_GB2312" w:hAnsi="仿宋_GB2312" w:eastAsia="仿宋_GB2312" w:cs="Times New Roman"/>
                <w:b/>
                <w:sz w:val="24"/>
              </w:rPr>
              <w:t>公司年度分红情况？</w:t>
            </w:r>
          </w:p>
          <w:p w14:paraId="3D94EE22">
            <w:pPr>
              <w:pStyle w:val="34"/>
              <w:keepNext w:val="0"/>
              <w:keepLines w:val="0"/>
              <w:widowControl/>
              <w:suppressLineNumbers w:val="0"/>
              <w:tabs>
                <w:tab w:val="left" w:pos="420"/>
              </w:tabs>
              <w:spacing w:before="0" w:beforeAutospacing="0" w:after="0" w:afterAutospacing="0"/>
              <w:ind w:left="0" w:right="0"/>
              <w:rPr>
                <w:rFonts w:hint="eastAsia" w:ascii="仿宋_GB2312" w:hAnsi="仿宋_GB2312" w:eastAsia="仿宋_GB2312" w:cs="仿宋_GB2312"/>
                <w:sz w:val="24"/>
                <w:szCs w:val="24"/>
                <w:lang w:bidi="ar"/>
              </w:rPr>
            </w:pPr>
            <w:r>
              <w:rPr>
                <w:rFonts w:hint="eastAsia" w:ascii="仿宋_GB2312" w:hAnsi="仿宋_GB2312" w:eastAsia="仿宋_GB2312" w:cs="仿宋_GB2312"/>
                <w:sz w:val="24"/>
                <w:szCs w:val="24"/>
                <w:lang w:bidi="ar"/>
              </w:rPr>
              <w:t>公司积极关注回报投资者，公司上市后，制定并严格执行了积极、稳定的现金分红政策，在平衡业务发展所需资金的前提下，每年均进行了不同比例的现金分红，至今累计分红18次，分红总额约7.55亿元（含税）。自2020年开始，公司尝试一年多次分红，至今已完成5次中期分红、2次特别分红，以增强投资者获得感，与股东共同分享公司发展的红利。2025年特别分红每股派发现金红利0.15元（含税），共计派发现金红利65,862,204元，占公司2025年前三季度归属于上市公司股东的净利润比例为24.55%。</w:t>
            </w:r>
          </w:p>
          <w:p w14:paraId="63D03861">
            <w:pPr>
              <w:pStyle w:val="34"/>
              <w:keepNext w:val="0"/>
              <w:keepLines w:val="0"/>
              <w:widowControl/>
              <w:numPr>
                <w:ilvl w:val="0"/>
                <w:numId w:val="2"/>
              </w:numPr>
              <w:suppressLineNumbers w:val="0"/>
              <w:tabs>
                <w:tab w:val="left" w:pos="420"/>
              </w:tabs>
              <w:spacing w:before="0" w:beforeAutospacing="0" w:after="0" w:afterAutospacing="0"/>
              <w:ind w:left="0" w:right="0" w:firstLineChars="0"/>
              <w:rPr>
                <w:rFonts w:hint="eastAsia" w:ascii="仿宋_GB2312" w:hAnsi="仿宋_GB2312" w:eastAsia="仿宋_GB2312" w:cs="仿宋_GB2312"/>
                <w:b/>
                <w:bCs/>
                <w:sz w:val="24"/>
                <w:szCs w:val="24"/>
                <w:lang w:bidi="ar"/>
              </w:rPr>
            </w:pPr>
            <w:r>
              <w:rPr>
                <w:rFonts w:hint="eastAsia" w:ascii="仿宋_GB2312" w:hAnsi="仿宋_GB2312" w:eastAsia="仿宋_GB2312" w:cs="仿宋_GB2312"/>
                <w:b/>
                <w:bCs/>
                <w:sz w:val="24"/>
                <w:szCs w:val="24"/>
                <w:lang w:bidi="ar"/>
              </w:rPr>
              <w:t>公司核心产品有哪些？销售情况如何？</w:t>
            </w:r>
          </w:p>
          <w:p w14:paraId="08DEA0AF">
            <w:pPr>
              <w:pStyle w:val="34"/>
              <w:keepNext w:val="0"/>
              <w:keepLines w:val="0"/>
              <w:widowControl/>
              <w:suppressLineNumbers w:val="0"/>
              <w:tabs>
                <w:tab w:val="left" w:pos="420"/>
              </w:tabs>
              <w:spacing w:before="0" w:beforeAutospacing="0" w:after="0" w:afterAutospacing="0"/>
              <w:ind w:left="0" w:right="0"/>
              <w:rPr>
                <w:rFonts w:hint="eastAsia" w:ascii="仿宋_GB2312" w:hAnsi="仿宋_GB2312" w:eastAsia="仿宋_GB2312" w:cs="仿宋_GB2312"/>
                <w:sz w:val="24"/>
                <w:szCs w:val="24"/>
                <w:lang w:bidi="ar"/>
              </w:rPr>
            </w:pPr>
            <w:r>
              <w:rPr>
                <w:rFonts w:hint="eastAsia" w:ascii="仿宋_GB2312" w:hAnsi="仿宋_GB2312" w:eastAsia="仿宋_GB2312" w:cs="仿宋_GB2312"/>
                <w:sz w:val="24"/>
                <w:szCs w:val="24"/>
                <w:lang w:bidi="ar"/>
              </w:rPr>
              <w:t>公司核心产品主要涉及心脑血管用药、儿童用药、骨骼肌肉系统用药、妇科用药、呼吸系统用药、抗感染用药等疾病治疗领域。其中，2025年前三季度，小儿荆杏止咳颗粒新增覆盖公立医疗机构（等级医院+基层医院，下同）超过320家，累计覆盖近2,000家，其中等级医院超过1,200家；强力枇杷膏（蜜炼）新增覆盖公立医疗机构超过1,200家，累计覆盖近11,000家，其中等级医院超过1,800家。玄七健骨片新增覆盖超400家公立医疗机构。未来，公司将持续加大在学术推广上的投入，深化医院准入工作，并着力提升核心产品的品牌知名度，以巩固和扩大市场地位。</w:t>
            </w:r>
          </w:p>
          <w:p w14:paraId="09F76A3E">
            <w:pPr>
              <w:pStyle w:val="34"/>
              <w:keepNext w:val="0"/>
              <w:keepLines w:val="0"/>
              <w:widowControl/>
              <w:numPr>
                <w:ilvl w:val="0"/>
                <w:numId w:val="2"/>
              </w:numPr>
              <w:suppressLineNumbers w:val="0"/>
              <w:tabs>
                <w:tab w:val="left" w:pos="420"/>
              </w:tabs>
              <w:spacing w:before="0" w:beforeAutospacing="0" w:after="0" w:afterAutospacing="0"/>
              <w:ind w:left="0" w:right="0" w:firstLineChars="0"/>
              <w:rPr>
                <w:rFonts w:hint="eastAsia" w:ascii="仿宋_GB2312" w:hAnsi="仿宋_GB2312" w:eastAsia="仿宋_GB2312" w:cs="Times New Roman"/>
                <w:b/>
                <w:sz w:val="24"/>
              </w:rPr>
            </w:pPr>
            <w:r>
              <w:rPr>
                <w:rFonts w:hint="eastAsia" w:ascii="仿宋_GB2312" w:hAnsi="仿宋_GB2312" w:eastAsia="仿宋_GB2312" w:cs="Times New Roman"/>
                <w:b/>
                <w:sz w:val="24"/>
              </w:rPr>
              <w:t>公司2025年业绩如何以及对2026年业绩有什么展望？</w:t>
            </w:r>
          </w:p>
          <w:p w14:paraId="4EF38B9C">
            <w:pPr>
              <w:pStyle w:val="34"/>
              <w:keepNext w:val="0"/>
              <w:keepLines w:val="0"/>
              <w:widowControl/>
              <w:suppressLineNumbers w:val="0"/>
              <w:tabs>
                <w:tab w:val="left" w:pos="420"/>
              </w:tabs>
              <w:spacing w:before="0" w:beforeAutospacing="0" w:after="0" w:afterAutospacing="0"/>
              <w:ind w:left="0" w:right="0"/>
              <w:rPr>
                <w:rFonts w:hint="eastAsia" w:ascii="仿宋_GB2312" w:hAnsi="仿宋_GB2312" w:eastAsia="仿宋_GB2312" w:cs="仿宋_GB2312"/>
                <w:b/>
                <w:bCs/>
                <w:sz w:val="24"/>
                <w:szCs w:val="24"/>
                <w:lang w:bidi="ar"/>
              </w:rPr>
            </w:pPr>
            <w:r>
              <w:rPr>
                <w:rFonts w:hint="eastAsia" w:ascii="仿宋_GB2312" w:hAnsi="仿宋_GB2312" w:eastAsia="仿宋_GB2312" w:cs="仿宋_GB2312"/>
                <w:sz w:val="24"/>
                <w:szCs w:val="24"/>
                <w:lang w:bidi="ar"/>
              </w:rPr>
              <w:t>2025年，公司核心品种销售基本延续稳健增长态势，销量增长情况较好。受流感和呼吸道疾病发病率降低、市场高基数效应以及行业结构性调整的影响，行业感冒呼吸类药品销售情况整体呈现下滑趋势，公司呼吸类药品销售收入同比亦有所下降，但四季度有所恢复，具体情况将在2025年年度报告中进行披露，公司将稳步推进各项生产研发销售工作，创造更好业绩回报全体股东。</w:t>
            </w:r>
            <w:r>
              <w:rPr>
                <w:rFonts w:hint="eastAsia" w:ascii="仿宋_GB2312" w:hAnsi="仿宋_GB2312" w:eastAsia="仿宋_GB2312" w:cs="仿宋_GB2312"/>
                <w:b/>
                <w:bCs/>
                <w:sz w:val="24"/>
                <w:szCs w:val="24"/>
                <w:lang w:bidi="ar"/>
              </w:rPr>
              <w:t>（风险提示：公司的产品销售规划能否实现取决于市场状况、经营环境、行业政策等多种因素，存在较大不确定性，部分前瞻预计不代表公司对2025年度的盈利预测及对投资者的业绩承诺，请投资者对此保持足够的风险意识，并注意投资风险）</w:t>
            </w:r>
          </w:p>
          <w:p w14:paraId="1F781819">
            <w:pPr>
              <w:pStyle w:val="34"/>
              <w:keepNext w:val="0"/>
              <w:keepLines w:val="0"/>
              <w:widowControl/>
              <w:suppressLineNumbers w:val="0"/>
              <w:tabs>
                <w:tab w:val="left" w:pos="420"/>
              </w:tabs>
              <w:spacing w:before="0" w:beforeAutospacing="0" w:after="0" w:afterAutospacing="0"/>
              <w:ind w:left="0" w:right="0"/>
              <w:rPr>
                <w:rFonts w:hint="eastAsia" w:ascii="仿宋_GB2312" w:hAnsi="仿宋_GB2312" w:eastAsia="仿宋_GB2312" w:cs="仿宋_GB2312"/>
                <w:sz w:val="24"/>
                <w:szCs w:val="24"/>
                <w:lang w:bidi="ar"/>
              </w:rPr>
            </w:pPr>
            <w:r>
              <w:rPr>
                <w:rFonts w:hint="eastAsia" w:ascii="仿宋_GB2312" w:hAnsi="仿宋_GB2312" w:eastAsia="仿宋_GB2312" w:cs="仿宋_GB2312"/>
                <w:sz w:val="24"/>
                <w:szCs w:val="24"/>
                <w:lang w:bidi="ar"/>
              </w:rPr>
              <w:t>公司聚焦“打造成为一家以中药创新药为核心的健康产业集团”的发展战略，促进资源整合和企业核心竞争力提升。在前述发展战略下，2026年，公司将继续围绕渠道下沉与提质增效下功夫，同时，推动品牌建设，高质量拓展中药创新药的市场占有率，同时稳步推进各项研发项目，为公司未来持续稳健发展奠定基础。目前，公司2026年的经营计划暂未完成，后续将根据工作进展及时提交董事会或股东会审议，并进行相应的信息披露。</w:t>
            </w:r>
          </w:p>
        </w:tc>
      </w:tr>
      <w:tr w14:paraId="5B730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4" w:type="dxa"/>
            <w:noWrap w:val="0"/>
            <w:vAlign w:val="center"/>
          </w:tcPr>
          <w:p w14:paraId="2D9DCFD4">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sz w:val="24"/>
              </w:rPr>
            </w:pPr>
            <w:r>
              <w:rPr>
                <w:rFonts w:hint="eastAsia" w:ascii="仿宋_GB2312" w:hAnsi="仿宋_GB2312" w:eastAsia="仿宋_GB2312" w:cs="仿宋_GB2312"/>
                <w:b/>
                <w:bCs/>
                <w:sz w:val="24"/>
              </w:rPr>
              <w:t>附件清单</w:t>
            </w:r>
          </w:p>
        </w:tc>
        <w:tc>
          <w:tcPr>
            <w:tcW w:w="7167" w:type="dxa"/>
            <w:noWrap w:val="0"/>
            <w:vAlign w:val="center"/>
          </w:tcPr>
          <w:p w14:paraId="1FE3E6D2">
            <w:pPr>
              <w:keepNext w:val="0"/>
              <w:keepLines w:val="0"/>
              <w:suppressLineNumbers w:val="0"/>
              <w:spacing w:before="0" w:beforeAutospacing="0" w:after="0" w:afterAutospacing="0" w:line="360" w:lineRule="exact"/>
              <w:ind w:left="0" w:right="0"/>
              <w:jc w:val="left"/>
              <w:rPr>
                <w:rFonts w:hint="eastAsia" w:ascii="仿宋_GB2312" w:hAnsi="仿宋_GB2312" w:eastAsia="仿宋_GB2312" w:cs="仿宋_GB2312"/>
                <w:sz w:val="24"/>
              </w:rPr>
            </w:pPr>
            <w:r>
              <w:rPr>
                <w:rFonts w:hint="eastAsia" w:ascii="仿宋_GB2312" w:hAnsi="仿宋_GB2312" w:eastAsia="仿宋_GB2312" w:cs="仿宋_GB2312"/>
                <w:sz w:val="24"/>
              </w:rPr>
              <w:t>无</w:t>
            </w:r>
          </w:p>
        </w:tc>
      </w:tr>
      <w:tr w14:paraId="7D912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4" w:type="dxa"/>
            <w:noWrap w:val="0"/>
            <w:vAlign w:val="center"/>
          </w:tcPr>
          <w:p w14:paraId="6A93288C">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rPr>
            </w:pPr>
            <w:r>
              <w:rPr>
                <w:rFonts w:hint="eastAsia" w:ascii="仿宋_GB2312" w:hAnsi="仿宋_GB2312" w:eastAsia="仿宋_GB2312" w:cs="仿宋_GB2312"/>
                <w:b/>
                <w:bCs/>
                <w:sz w:val="24"/>
              </w:rPr>
              <w:t>备注</w:t>
            </w:r>
          </w:p>
        </w:tc>
        <w:tc>
          <w:tcPr>
            <w:tcW w:w="7167" w:type="dxa"/>
            <w:noWrap w:val="0"/>
            <w:vAlign w:val="center"/>
          </w:tcPr>
          <w:p w14:paraId="11CB53E8">
            <w:pPr>
              <w:keepNext w:val="0"/>
              <w:keepLines w:val="0"/>
              <w:suppressLineNumbers w:val="0"/>
              <w:spacing w:before="0" w:beforeAutospacing="0" w:after="0" w:afterAutospacing="0" w:line="360" w:lineRule="exact"/>
              <w:ind w:left="0" w:right="0"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交流过程中，公司接待人员与投资者进行了充分的交流与沟通，严格按照有关制度规定，没有出现未公开重大信息泄露等情况。</w:t>
            </w:r>
          </w:p>
        </w:tc>
      </w:tr>
    </w:tbl>
    <w:p w14:paraId="354A0BE0">
      <w:pPr>
        <w:jc w:val="left"/>
        <w:rPr>
          <w:rFonts w:hint="eastAsia" w:ascii="仿宋_GB2312" w:hAnsi="仿宋_GB2312" w:eastAsia="仿宋_GB2312" w:cs="仿宋_GB2312"/>
          <w:b/>
          <w:bCs/>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71313C">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11414FA">
                          <w:pPr>
                            <w:pStyle w:val="7"/>
                            <w:rPr>
                              <w:rFonts w:hint="eastAsia" w:ascii="仿宋_GB2312" w:hAnsi="仿宋_GB2312" w:eastAsia="仿宋_GB2312" w:cs="仿宋_GB2312"/>
                            </w:rPr>
                          </w:pPr>
                          <w:r>
                            <w:rPr>
                              <w:rFonts w:hint="eastAsia" w:ascii="仿宋_GB2312" w:hAnsi="仿宋_GB2312" w:eastAsia="仿宋_GB2312" w:cs="仿宋_GB2312"/>
                            </w:rPr>
                            <w:t>第</w:t>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  \* MERGEFORMAT </w:instrText>
                          </w:r>
                          <w:r>
                            <w:rPr>
                              <w:rFonts w:hint="eastAsia" w:ascii="仿宋_GB2312" w:hAnsi="仿宋_GB2312" w:eastAsia="仿宋_GB2312" w:cs="仿宋_GB2312"/>
                            </w:rPr>
                            <w:fldChar w:fldCharType="separate"/>
                          </w:r>
                          <w:r>
                            <w:rPr>
                              <w:rFonts w:ascii="仿宋_GB2312" w:hAnsi="仿宋_GB2312" w:eastAsia="仿宋_GB2312" w:cs="仿宋_GB2312"/>
                            </w:rPr>
                            <w:t>1</w:t>
                          </w:r>
                          <w:r>
                            <w:rPr>
                              <w:rFonts w:hint="eastAsia" w:ascii="仿宋_GB2312" w:hAnsi="仿宋_GB2312" w:eastAsia="仿宋_GB2312" w:cs="仿宋_GB2312"/>
                            </w:rPr>
                            <w:fldChar w:fldCharType="end"/>
                          </w:r>
                          <w:r>
                            <w:rPr>
                              <w:rFonts w:hint="eastAsia" w:ascii="仿宋_GB2312" w:hAnsi="仿宋_GB2312" w:eastAsia="仿宋_GB2312" w:cs="仿宋_GB2312"/>
                            </w:rPr>
                            <w:t>页共</w:t>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NUMPAGES  \* MERGEFORMAT </w:instrText>
                          </w:r>
                          <w:r>
                            <w:rPr>
                              <w:rFonts w:hint="eastAsia" w:ascii="仿宋_GB2312" w:hAnsi="仿宋_GB2312" w:eastAsia="仿宋_GB2312" w:cs="仿宋_GB2312"/>
                            </w:rPr>
                            <w:fldChar w:fldCharType="separate"/>
                          </w:r>
                          <w:r>
                            <w:rPr>
                              <w:rFonts w:ascii="仿宋_GB2312" w:hAnsi="仿宋_GB2312" w:eastAsia="仿宋_GB2312" w:cs="仿宋_GB2312"/>
                            </w:rPr>
                            <w:t>3</w:t>
                          </w:r>
                          <w:r>
                            <w:rPr>
                              <w:rFonts w:hint="eastAsia" w:ascii="仿宋_GB2312" w:hAnsi="仿宋_GB2312" w:eastAsia="仿宋_GB2312" w:cs="仿宋_GB2312"/>
                            </w:rPr>
                            <w:fldChar w:fldCharType="end"/>
                          </w:r>
                          <w:r>
                            <w:rPr>
                              <w:rFonts w:hint="eastAsia" w:ascii="仿宋_GB2312" w:hAnsi="仿宋_GB2312" w:eastAsia="仿宋_GB2312" w:cs="仿宋_GB2312"/>
                            </w:rPr>
                            <w:t>页</w:t>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v:fill on="f" focussize="0,0"/>
              <v:stroke on="f"/>
              <v:imagedata o:title=""/>
              <o:lock v:ext="edit" aspectratio="f"/>
              <v:textbox inset="0mm,0mm,0mm,0mm" style="mso-fit-shape-to-text:t;">
                <w:txbxContent>
                  <w:p w14:paraId="411414FA">
                    <w:pPr>
                      <w:pStyle w:val="7"/>
                      <w:rPr>
                        <w:rFonts w:hint="eastAsia" w:ascii="仿宋_GB2312" w:hAnsi="仿宋_GB2312" w:eastAsia="仿宋_GB2312" w:cs="仿宋_GB2312"/>
                      </w:rPr>
                    </w:pPr>
                    <w:r>
                      <w:rPr>
                        <w:rFonts w:hint="eastAsia" w:ascii="仿宋_GB2312" w:hAnsi="仿宋_GB2312" w:eastAsia="仿宋_GB2312" w:cs="仿宋_GB2312"/>
                      </w:rPr>
                      <w:t>第</w:t>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  \* MERGEFORMAT </w:instrText>
                    </w:r>
                    <w:r>
                      <w:rPr>
                        <w:rFonts w:hint="eastAsia" w:ascii="仿宋_GB2312" w:hAnsi="仿宋_GB2312" w:eastAsia="仿宋_GB2312" w:cs="仿宋_GB2312"/>
                      </w:rPr>
                      <w:fldChar w:fldCharType="separate"/>
                    </w:r>
                    <w:r>
                      <w:rPr>
                        <w:rFonts w:ascii="仿宋_GB2312" w:hAnsi="仿宋_GB2312" w:eastAsia="仿宋_GB2312" w:cs="仿宋_GB2312"/>
                      </w:rPr>
                      <w:t>1</w:t>
                    </w:r>
                    <w:r>
                      <w:rPr>
                        <w:rFonts w:hint="eastAsia" w:ascii="仿宋_GB2312" w:hAnsi="仿宋_GB2312" w:eastAsia="仿宋_GB2312" w:cs="仿宋_GB2312"/>
                      </w:rPr>
                      <w:fldChar w:fldCharType="end"/>
                    </w:r>
                    <w:r>
                      <w:rPr>
                        <w:rFonts w:hint="eastAsia" w:ascii="仿宋_GB2312" w:hAnsi="仿宋_GB2312" w:eastAsia="仿宋_GB2312" w:cs="仿宋_GB2312"/>
                      </w:rPr>
                      <w:t>页共</w:t>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NUMPAGES  \* MERGEFORMAT </w:instrText>
                    </w:r>
                    <w:r>
                      <w:rPr>
                        <w:rFonts w:hint="eastAsia" w:ascii="仿宋_GB2312" w:hAnsi="仿宋_GB2312" w:eastAsia="仿宋_GB2312" w:cs="仿宋_GB2312"/>
                      </w:rPr>
                      <w:fldChar w:fldCharType="separate"/>
                    </w:r>
                    <w:r>
                      <w:rPr>
                        <w:rFonts w:ascii="仿宋_GB2312" w:hAnsi="仿宋_GB2312" w:eastAsia="仿宋_GB2312" w:cs="仿宋_GB2312"/>
                      </w:rPr>
                      <w:t>3</w:t>
                    </w:r>
                    <w:r>
                      <w:rPr>
                        <w:rFonts w:hint="eastAsia" w:ascii="仿宋_GB2312" w:hAnsi="仿宋_GB2312" w:eastAsia="仿宋_GB2312" w:cs="仿宋_GB2312"/>
                      </w:rPr>
                      <w:fldChar w:fldCharType="end"/>
                    </w:r>
                    <w:r>
                      <w:rPr>
                        <w:rFonts w:hint="eastAsia" w:ascii="仿宋_GB2312" w:hAnsi="仿宋_GB2312" w:eastAsia="仿宋_GB2312" w:cs="仿宋_GB2312"/>
                      </w:rPr>
                      <w:t>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5F2A83"/>
    <w:multiLevelType w:val="singleLevel"/>
    <w:tmpl w:val="9A5F2A83"/>
    <w:lvl w:ilvl="0" w:tentative="0">
      <w:start w:val="3"/>
      <w:numFmt w:val="decimal"/>
      <w:suff w:val="nothing"/>
      <w:lvlText w:val="%1、"/>
      <w:lvlJc w:val="left"/>
      <w:rPr>
        <w:rFonts w:hint="default"/>
        <w:b/>
        <w:bCs/>
      </w:rPr>
    </w:lvl>
  </w:abstractNum>
  <w:abstractNum w:abstractNumId="1">
    <w:nsid w:val="1B0B5894"/>
    <w:multiLevelType w:val="singleLevel"/>
    <w:tmpl w:val="1B0B5894"/>
    <w:lvl w:ilvl="0" w:tentative="0">
      <w:start w:val="2"/>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M4OGJiNjNiNDIwNzM1MjkyZTFkM2VlZWQzZWJiNzUifQ=="/>
  </w:docVars>
  <w:rsids>
    <w:rsidRoot w:val="00172A27"/>
    <w:rsid w:val="00002A7C"/>
    <w:rsid w:val="00004F20"/>
    <w:rsid w:val="000137F8"/>
    <w:rsid w:val="00014AC1"/>
    <w:rsid w:val="00016387"/>
    <w:rsid w:val="00020CE7"/>
    <w:rsid w:val="00021B4F"/>
    <w:rsid w:val="00021FA4"/>
    <w:rsid w:val="000263EB"/>
    <w:rsid w:val="00026DCA"/>
    <w:rsid w:val="00027748"/>
    <w:rsid w:val="00030E15"/>
    <w:rsid w:val="00030E21"/>
    <w:rsid w:val="00031EFA"/>
    <w:rsid w:val="000330D2"/>
    <w:rsid w:val="0003636D"/>
    <w:rsid w:val="000406DC"/>
    <w:rsid w:val="000407F7"/>
    <w:rsid w:val="00042FED"/>
    <w:rsid w:val="00044BE8"/>
    <w:rsid w:val="00050383"/>
    <w:rsid w:val="00055D66"/>
    <w:rsid w:val="00056865"/>
    <w:rsid w:val="00056CD0"/>
    <w:rsid w:val="00060F90"/>
    <w:rsid w:val="00063A57"/>
    <w:rsid w:val="00063E41"/>
    <w:rsid w:val="00065CAE"/>
    <w:rsid w:val="000676EF"/>
    <w:rsid w:val="000706EE"/>
    <w:rsid w:val="00070C3B"/>
    <w:rsid w:val="00071F47"/>
    <w:rsid w:val="00072BB0"/>
    <w:rsid w:val="00074C31"/>
    <w:rsid w:val="00075F42"/>
    <w:rsid w:val="00076CC4"/>
    <w:rsid w:val="00080685"/>
    <w:rsid w:val="00082C79"/>
    <w:rsid w:val="00083E74"/>
    <w:rsid w:val="00084737"/>
    <w:rsid w:val="00087B1B"/>
    <w:rsid w:val="00090D18"/>
    <w:rsid w:val="00092D01"/>
    <w:rsid w:val="00094FBC"/>
    <w:rsid w:val="00095EEB"/>
    <w:rsid w:val="000A3307"/>
    <w:rsid w:val="000A335F"/>
    <w:rsid w:val="000A37FE"/>
    <w:rsid w:val="000A3D7C"/>
    <w:rsid w:val="000A7576"/>
    <w:rsid w:val="000B06B1"/>
    <w:rsid w:val="000B34AC"/>
    <w:rsid w:val="000B65AB"/>
    <w:rsid w:val="000C1891"/>
    <w:rsid w:val="000C29E5"/>
    <w:rsid w:val="000C2E8D"/>
    <w:rsid w:val="000C3554"/>
    <w:rsid w:val="000C7334"/>
    <w:rsid w:val="000C763F"/>
    <w:rsid w:val="000C78A0"/>
    <w:rsid w:val="000D175B"/>
    <w:rsid w:val="000D3803"/>
    <w:rsid w:val="000D7978"/>
    <w:rsid w:val="000D7C50"/>
    <w:rsid w:val="000E19CA"/>
    <w:rsid w:val="000E1B5B"/>
    <w:rsid w:val="000E2B4F"/>
    <w:rsid w:val="000E5F7D"/>
    <w:rsid w:val="000F1F0E"/>
    <w:rsid w:val="000F248F"/>
    <w:rsid w:val="000F5C89"/>
    <w:rsid w:val="0010169A"/>
    <w:rsid w:val="00103362"/>
    <w:rsid w:val="001037CD"/>
    <w:rsid w:val="00104D10"/>
    <w:rsid w:val="00107585"/>
    <w:rsid w:val="001077A2"/>
    <w:rsid w:val="001105B0"/>
    <w:rsid w:val="001113B7"/>
    <w:rsid w:val="001140EB"/>
    <w:rsid w:val="001204AF"/>
    <w:rsid w:val="00121055"/>
    <w:rsid w:val="001223E0"/>
    <w:rsid w:val="001254AD"/>
    <w:rsid w:val="0012571B"/>
    <w:rsid w:val="001268F2"/>
    <w:rsid w:val="00130E82"/>
    <w:rsid w:val="0013676F"/>
    <w:rsid w:val="001367BA"/>
    <w:rsid w:val="0013682E"/>
    <w:rsid w:val="0013743C"/>
    <w:rsid w:val="00137480"/>
    <w:rsid w:val="001405D1"/>
    <w:rsid w:val="00140FA9"/>
    <w:rsid w:val="00145F1B"/>
    <w:rsid w:val="00146F39"/>
    <w:rsid w:val="00151E97"/>
    <w:rsid w:val="001522C4"/>
    <w:rsid w:val="00152555"/>
    <w:rsid w:val="001545D0"/>
    <w:rsid w:val="00155B93"/>
    <w:rsid w:val="0015618A"/>
    <w:rsid w:val="00156DDC"/>
    <w:rsid w:val="00157A32"/>
    <w:rsid w:val="00161241"/>
    <w:rsid w:val="00161361"/>
    <w:rsid w:val="00162606"/>
    <w:rsid w:val="0016376A"/>
    <w:rsid w:val="00163D93"/>
    <w:rsid w:val="00163DF2"/>
    <w:rsid w:val="00167CDD"/>
    <w:rsid w:val="00167E07"/>
    <w:rsid w:val="001710F4"/>
    <w:rsid w:val="00172AF5"/>
    <w:rsid w:val="00173339"/>
    <w:rsid w:val="00180077"/>
    <w:rsid w:val="00187EA5"/>
    <w:rsid w:val="00190149"/>
    <w:rsid w:val="00190858"/>
    <w:rsid w:val="00195413"/>
    <w:rsid w:val="001961BC"/>
    <w:rsid w:val="001A561B"/>
    <w:rsid w:val="001A69EA"/>
    <w:rsid w:val="001A71B2"/>
    <w:rsid w:val="001B158A"/>
    <w:rsid w:val="001B1914"/>
    <w:rsid w:val="001B1B27"/>
    <w:rsid w:val="001B1E97"/>
    <w:rsid w:val="001B1FE8"/>
    <w:rsid w:val="001B3CEC"/>
    <w:rsid w:val="001B4119"/>
    <w:rsid w:val="001B4C74"/>
    <w:rsid w:val="001B565F"/>
    <w:rsid w:val="001B5C5F"/>
    <w:rsid w:val="001C0CF9"/>
    <w:rsid w:val="001C1E7E"/>
    <w:rsid w:val="001C263B"/>
    <w:rsid w:val="001C6E9E"/>
    <w:rsid w:val="001C6F95"/>
    <w:rsid w:val="001D1041"/>
    <w:rsid w:val="001D41B8"/>
    <w:rsid w:val="001D569C"/>
    <w:rsid w:val="001D650E"/>
    <w:rsid w:val="001E20C5"/>
    <w:rsid w:val="001E4336"/>
    <w:rsid w:val="001E4C9D"/>
    <w:rsid w:val="001E5A95"/>
    <w:rsid w:val="001F308D"/>
    <w:rsid w:val="001F380D"/>
    <w:rsid w:val="001F4220"/>
    <w:rsid w:val="001F5FFD"/>
    <w:rsid w:val="001F7F2D"/>
    <w:rsid w:val="002001BB"/>
    <w:rsid w:val="0020065E"/>
    <w:rsid w:val="002025D2"/>
    <w:rsid w:val="00212477"/>
    <w:rsid w:val="0021254D"/>
    <w:rsid w:val="002132A8"/>
    <w:rsid w:val="00214BA6"/>
    <w:rsid w:val="0021561A"/>
    <w:rsid w:val="00216149"/>
    <w:rsid w:val="00217F30"/>
    <w:rsid w:val="00220B7F"/>
    <w:rsid w:val="0022320C"/>
    <w:rsid w:val="00224163"/>
    <w:rsid w:val="0022543F"/>
    <w:rsid w:val="002269CC"/>
    <w:rsid w:val="0022769B"/>
    <w:rsid w:val="0023103E"/>
    <w:rsid w:val="00231926"/>
    <w:rsid w:val="00231A34"/>
    <w:rsid w:val="0024228C"/>
    <w:rsid w:val="00242FCF"/>
    <w:rsid w:val="00247CAB"/>
    <w:rsid w:val="00250E97"/>
    <w:rsid w:val="00253A5F"/>
    <w:rsid w:val="002548C9"/>
    <w:rsid w:val="00257B13"/>
    <w:rsid w:val="00261DA8"/>
    <w:rsid w:val="00262AAF"/>
    <w:rsid w:val="00263A46"/>
    <w:rsid w:val="002640FC"/>
    <w:rsid w:val="00264C43"/>
    <w:rsid w:val="00264F0A"/>
    <w:rsid w:val="00273A11"/>
    <w:rsid w:val="002743A3"/>
    <w:rsid w:val="002811AA"/>
    <w:rsid w:val="0028330B"/>
    <w:rsid w:val="0029008F"/>
    <w:rsid w:val="00293A01"/>
    <w:rsid w:val="002946C3"/>
    <w:rsid w:val="0029544A"/>
    <w:rsid w:val="00295DDF"/>
    <w:rsid w:val="00296495"/>
    <w:rsid w:val="002A15F3"/>
    <w:rsid w:val="002A7157"/>
    <w:rsid w:val="002A75E2"/>
    <w:rsid w:val="002B04F5"/>
    <w:rsid w:val="002B140F"/>
    <w:rsid w:val="002B18E3"/>
    <w:rsid w:val="002B276F"/>
    <w:rsid w:val="002B5724"/>
    <w:rsid w:val="002B6AC3"/>
    <w:rsid w:val="002B7E58"/>
    <w:rsid w:val="002B7FD3"/>
    <w:rsid w:val="002C2554"/>
    <w:rsid w:val="002C34DE"/>
    <w:rsid w:val="002C6FE6"/>
    <w:rsid w:val="002D33F0"/>
    <w:rsid w:val="002D6B0F"/>
    <w:rsid w:val="002D6E93"/>
    <w:rsid w:val="002E128A"/>
    <w:rsid w:val="002E146D"/>
    <w:rsid w:val="002E1764"/>
    <w:rsid w:val="002E1B02"/>
    <w:rsid w:val="002E31A0"/>
    <w:rsid w:val="002E4D13"/>
    <w:rsid w:val="002F048A"/>
    <w:rsid w:val="002F40DF"/>
    <w:rsid w:val="002F63B1"/>
    <w:rsid w:val="002F7838"/>
    <w:rsid w:val="003000BF"/>
    <w:rsid w:val="00300782"/>
    <w:rsid w:val="00303179"/>
    <w:rsid w:val="00306B21"/>
    <w:rsid w:val="00316FA3"/>
    <w:rsid w:val="0032147B"/>
    <w:rsid w:val="00321CE2"/>
    <w:rsid w:val="003240CA"/>
    <w:rsid w:val="00325C4D"/>
    <w:rsid w:val="0032622C"/>
    <w:rsid w:val="00330727"/>
    <w:rsid w:val="003314AE"/>
    <w:rsid w:val="00332517"/>
    <w:rsid w:val="00332E62"/>
    <w:rsid w:val="00333B32"/>
    <w:rsid w:val="00335277"/>
    <w:rsid w:val="0034075A"/>
    <w:rsid w:val="0034305D"/>
    <w:rsid w:val="00344EE4"/>
    <w:rsid w:val="003459E0"/>
    <w:rsid w:val="00347373"/>
    <w:rsid w:val="00347A8D"/>
    <w:rsid w:val="003501A4"/>
    <w:rsid w:val="00352A24"/>
    <w:rsid w:val="0035443F"/>
    <w:rsid w:val="0035479D"/>
    <w:rsid w:val="00357500"/>
    <w:rsid w:val="0036102F"/>
    <w:rsid w:val="003634F2"/>
    <w:rsid w:val="00364DAD"/>
    <w:rsid w:val="0037101E"/>
    <w:rsid w:val="00373D5A"/>
    <w:rsid w:val="003768A3"/>
    <w:rsid w:val="00377253"/>
    <w:rsid w:val="003777AB"/>
    <w:rsid w:val="00380CC4"/>
    <w:rsid w:val="0038394F"/>
    <w:rsid w:val="00390455"/>
    <w:rsid w:val="003A006C"/>
    <w:rsid w:val="003A2289"/>
    <w:rsid w:val="003A2E7F"/>
    <w:rsid w:val="003A33A6"/>
    <w:rsid w:val="003A7C55"/>
    <w:rsid w:val="003B044B"/>
    <w:rsid w:val="003B0F6B"/>
    <w:rsid w:val="003B1152"/>
    <w:rsid w:val="003B1517"/>
    <w:rsid w:val="003B2DE8"/>
    <w:rsid w:val="003B560E"/>
    <w:rsid w:val="003B5A86"/>
    <w:rsid w:val="003B6BAE"/>
    <w:rsid w:val="003C1527"/>
    <w:rsid w:val="003C31CC"/>
    <w:rsid w:val="003C33D2"/>
    <w:rsid w:val="003C6253"/>
    <w:rsid w:val="003D0069"/>
    <w:rsid w:val="003D2530"/>
    <w:rsid w:val="003D4A7A"/>
    <w:rsid w:val="003D6E6B"/>
    <w:rsid w:val="003E2352"/>
    <w:rsid w:val="003E63A2"/>
    <w:rsid w:val="003E643F"/>
    <w:rsid w:val="003F045E"/>
    <w:rsid w:val="003F7949"/>
    <w:rsid w:val="00400056"/>
    <w:rsid w:val="00401046"/>
    <w:rsid w:val="00402F6C"/>
    <w:rsid w:val="00403140"/>
    <w:rsid w:val="0040609F"/>
    <w:rsid w:val="00406299"/>
    <w:rsid w:val="004100AA"/>
    <w:rsid w:val="004106E0"/>
    <w:rsid w:val="004108F2"/>
    <w:rsid w:val="00411ECD"/>
    <w:rsid w:val="00415AF0"/>
    <w:rsid w:val="0042067F"/>
    <w:rsid w:val="00420B8F"/>
    <w:rsid w:val="004225E9"/>
    <w:rsid w:val="00423536"/>
    <w:rsid w:val="0042472E"/>
    <w:rsid w:val="00424A7E"/>
    <w:rsid w:val="004275CF"/>
    <w:rsid w:val="004329D8"/>
    <w:rsid w:val="004349F1"/>
    <w:rsid w:val="004362BF"/>
    <w:rsid w:val="00437AE4"/>
    <w:rsid w:val="00440BBE"/>
    <w:rsid w:val="004431CC"/>
    <w:rsid w:val="00446852"/>
    <w:rsid w:val="00446B99"/>
    <w:rsid w:val="004471A0"/>
    <w:rsid w:val="0044726E"/>
    <w:rsid w:val="00450814"/>
    <w:rsid w:val="00456E10"/>
    <w:rsid w:val="00457358"/>
    <w:rsid w:val="00461132"/>
    <w:rsid w:val="00463312"/>
    <w:rsid w:val="0046560F"/>
    <w:rsid w:val="00471E8E"/>
    <w:rsid w:val="00473154"/>
    <w:rsid w:val="0047535A"/>
    <w:rsid w:val="0047753F"/>
    <w:rsid w:val="00481B08"/>
    <w:rsid w:val="004847B9"/>
    <w:rsid w:val="00486611"/>
    <w:rsid w:val="00486691"/>
    <w:rsid w:val="00486959"/>
    <w:rsid w:val="00491F73"/>
    <w:rsid w:val="00491FFA"/>
    <w:rsid w:val="004939AC"/>
    <w:rsid w:val="00495D2F"/>
    <w:rsid w:val="004A068F"/>
    <w:rsid w:val="004A1938"/>
    <w:rsid w:val="004A4158"/>
    <w:rsid w:val="004A5D64"/>
    <w:rsid w:val="004A78CC"/>
    <w:rsid w:val="004A7F16"/>
    <w:rsid w:val="004B0183"/>
    <w:rsid w:val="004B0613"/>
    <w:rsid w:val="004B354D"/>
    <w:rsid w:val="004B5187"/>
    <w:rsid w:val="004B72D0"/>
    <w:rsid w:val="004C1472"/>
    <w:rsid w:val="004C361F"/>
    <w:rsid w:val="004C50A4"/>
    <w:rsid w:val="004C6E7F"/>
    <w:rsid w:val="004D3455"/>
    <w:rsid w:val="004D6378"/>
    <w:rsid w:val="004E2B8E"/>
    <w:rsid w:val="004E2FAC"/>
    <w:rsid w:val="004E5033"/>
    <w:rsid w:val="004E687F"/>
    <w:rsid w:val="004E7133"/>
    <w:rsid w:val="004F131E"/>
    <w:rsid w:val="004F25C9"/>
    <w:rsid w:val="004F3335"/>
    <w:rsid w:val="004F570D"/>
    <w:rsid w:val="005008E8"/>
    <w:rsid w:val="005059B0"/>
    <w:rsid w:val="00506699"/>
    <w:rsid w:val="005069FD"/>
    <w:rsid w:val="00506E1C"/>
    <w:rsid w:val="00507D62"/>
    <w:rsid w:val="00515628"/>
    <w:rsid w:val="00517919"/>
    <w:rsid w:val="0052344F"/>
    <w:rsid w:val="005244B1"/>
    <w:rsid w:val="00526F58"/>
    <w:rsid w:val="00527EB2"/>
    <w:rsid w:val="00533AF1"/>
    <w:rsid w:val="005355AA"/>
    <w:rsid w:val="00535A37"/>
    <w:rsid w:val="00540192"/>
    <w:rsid w:val="00544DB1"/>
    <w:rsid w:val="00546EB1"/>
    <w:rsid w:val="00553D21"/>
    <w:rsid w:val="00554185"/>
    <w:rsid w:val="005548CA"/>
    <w:rsid w:val="00557F9A"/>
    <w:rsid w:val="00560452"/>
    <w:rsid w:val="00561772"/>
    <w:rsid w:val="00563163"/>
    <w:rsid w:val="005734FB"/>
    <w:rsid w:val="00574500"/>
    <w:rsid w:val="005805DE"/>
    <w:rsid w:val="00581A7D"/>
    <w:rsid w:val="00583B45"/>
    <w:rsid w:val="00583F62"/>
    <w:rsid w:val="0059182F"/>
    <w:rsid w:val="00595CCE"/>
    <w:rsid w:val="00597627"/>
    <w:rsid w:val="00597CAE"/>
    <w:rsid w:val="005A2C6A"/>
    <w:rsid w:val="005A469F"/>
    <w:rsid w:val="005A6C85"/>
    <w:rsid w:val="005A7D3B"/>
    <w:rsid w:val="005A7DF7"/>
    <w:rsid w:val="005B0AF4"/>
    <w:rsid w:val="005B0DE2"/>
    <w:rsid w:val="005B3B52"/>
    <w:rsid w:val="005B50B2"/>
    <w:rsid w:val="005C0CC5"/>
    <w:rsid w:val="005C5220"/>
    <w:rsid w:val="005C56C0"/>
    <w:rsid w:val="005C6C70"/>
    <w:rsid w:val="005C71FD"/>
    <w:rsid w:val="005D3E22"/>
    <w:rsid w:val="005D5E4F"/>
    <w:rsid w:val="005E0FB0"/>
    <w:rsid w:val="005E2D36"/>
    <w:rsid w:val="005E488B"/>
    <w:rsid w:val="005E702D"/>
    <w:rsid w:val="005E7213"/>
    <w:rsid w:val="005E7C63"/>
    <w:rsid w:val="005E7D30"/>
    <w:rsid w:val="005F039C"/>
    <w:rsid w:val="005F192D"/>
    <w:rsid w:val="005F19A4"/>
    <w:rsid w:val="005F1B9E"/>
    <w:rsid w:val="0060100E"/>
    <w:rsid w:val="00605A42"/>
    <w:rsid w:val="006063EB"/>
    <w:rsid w:val="00610D51"/>
    <w:rsid w:val="00614BC9"/>
    <w:rsid w:val="0061576F"/>
    <w:rsid w:val="006162A7"/>
    <w:rsid w:val="00620EE7"/>
    <w:rsid w:val="00622EBC"/>
    <w:rsid w:val="0062422E"/>
    <w:rsid w:val="00626C89"/>
    <w:rsid w:val="006275D7"/>
    <w:rsid w:val="00627D85"/>
    <w:rsid w:val="006314FB"/>
    <w:rsid w:val="006321CC"/>
    <w:rsid w:val="006363AB"/>
    <w:rsid w:val="00641A50"/>
    <w:rsid w:val="00643B84"/>
    <w:rsid w:val="006447DC"/>
    <w:rsid w:val="006525D3"/>
    <w:rsid w:val="006532B3"/>
    <w:rsid w:val="00655253"/>
    <w:rsid w:val="006561B6"/>
    <w:rsid w:val="00657736"/>
    <w:rsid w:val="006634FC"/>
    <w:rsid w:val="00663C97"/>
    <w:rsid w:val="0066554A"/>
    <w:rsid w:val="00665623"/>
    <w:rsid w:val="006659BB"/>
    <w:rsid w:val="00667669"/>
    <w:rsid w:val="00671E44"/>
    <w:rsid w:val="00672768"/>
    <w:rsid w:val="00672F88"/>
    <w:rsid w:val="00673F85"/>
    <w:rsid w:val="00674189"/>
    <w:rsid w:val="00675811"/>
    <w:rsid w:val="0067640A"/>
    <w:rsid w:val="00676594"/>
    <w:rsid w:val="00677A20"/>
    <w:rsid w:val="00680A67"/>
    <w:rsid w:val="00686149"/>
    <w:rsid w:val="006903CD"/>
    <w:rsid w:val="0069087D"/>
    <w:rsid w:val="00693F3D"/>
    <w:rsid w:val="00695B95"/>
    <w:rsid w:val="006A129D"/>
    <w:rsid w:val="006A5317"/>
    <w:rsid w:val="006A74E3"/>
    <w:rsid w:val="006C5AEC"/>
    <w:rsid w:val="006D3154"/>
    <w:rsid w:val="006D3E58"/>
    <w:rsid w:val="006D56AA"/>
    <w:rsid w:val="006D7C20"/>
    <w:rsid w:val="006E1774"/>
    <w:rsid w:val="006E1B33"/>
    <w:rsid w:val="006E25A8"/>
    <w:rsid w:val="006E76EF"/>
    <w:rsid w:val="006E7CCE"/>
    <w:rsid w:val="006F0D6A"/>
    <w:rsid w:val="006F2CBB"/>
    <w:rsid w:val="006F6691"/>
    <w:rsid w:val="006F6AC2"/>
    <w:rsid w:val="0070046F"/>
    <w:rsid w:val="0070056C"/>
    <w:rsid w:val="00703FEA"/>
    <w:rsid w:val="007066E2"/>
    <w:rsid w:val="0071187B"/>
    <w:rsid w:val="00711947"/>
    <w:rsid w:val="00712B09"/>
    <w:rsid w:val="00713E99"/>
    <w:rsid w:val="0071567D"/>
    <w:rsid w:val="007226E9"/>
    <w:rsid w:val="0072273D"/>
    <w:rsid w:val="00724662"/>
    <w:rsid w:val="00727999"/>
    <w:rsid w:val="00737074"/>
    <w:rsid w:val="00737688"/>
    <w:rsid w:val="00742452"/>
    <w:rsid w:val="00761A35"/>
    <w:rsid w:val="00762A67"/>
    <w:rsid w:val="007649B8"/>
    <w:rsid w:val="0076645E"/>
    <w:rsid w:val="007670E7"/>
    <w:rsid w:val="00770383"/>
    <w:rsid w:val="007703E3"/>
    <w:rsid w:val="007705A9"/>
    <w:rsid w:val="007750E9"/>
    <w:rsid w:val="0077627D"/>
    <w:rsid w:val="00776AC3"/>
    <w:rsid w:val="00777A12"/>
    <w:rsid w:val="00782435"/>
    <w:rsid w:val="00785C87"/>
    <w:rsid w:val="00785E60"/>
    <w:rsid w:val="0078797A"/>
    <w:rsid w:val="007914DA"/>
    <w:rsid w:val="00791B31"/>
    <w:rsid w:val="00793857"/>
    <w:rsid w:val="00793DCB"/>
    <w:rsid w:val="00793E31"/>
    <w:rsid w:val="00794B06"/>
    <w:rsid w:val="007959AD"/>
    <w:rsid w:val="00795D5A"/>
    <w:rsid w:val="007966DB"/>
    <w:rsid w:val="007A08FB"/>
    <w:rsid w:val="007A4A78"/>
    <w:rsid w:val="007A5067"/>
    <w:rsid w:val="007A5D5F"/>
    <w:rsid w:val="007A5EBA"/>
    <w:rsid w:val="007A6274"/>
    <w:rsid w:val="007A6A95"/>
    <w:rsid w:val="007A7297"/>
    <w:rsid w:val="007B0232"/>
    <w:rsid w:val="007B1D4F"/>
    <w:rsid w:val="007B1E5A"/>
    <w:rsid w:val="007B329C"/>
    <w:rsid w:val="007B479D"/>
    <w:rsid w:val="007B5F85"/>
    <w:rsid w:val="007B6313"/>
    <w:rsid w:val="007C1BC7"/>
    <w:rsid w:val="007C2032"/>
    <w:rsid w:val="007C3CD1"/>
    <w:rsid w:val="007C578C"/>
    <w:rsid w:val="007C73EA"/>
    <w:rsid w:val="007D141E"/>
    <w:rsid w:val="007D2144"/>
    <w:rsid w:val="007D25E5"/>
    <w:rsid w:val="007D5B9A"/>
    <w:rsid w:val="007D64BD"/>
    <w:rsid w:val="007D7C4E"/>
    <w:rsid w:val="007E0304"/>
    <w:rsid w:val="007E2374"/>
    <w:rsid w:val="007E3A32"/>
    <w:rsid w:val="007E4352"/>
    <w:rsid w:val="007E5874"/>
    <w:rsid w:val="007E758A"/>
    <w:rsid w:val="007E7ABC"/>
    <w:rsid w:val="007F1351"/>
    <w:rsid w:val="007F288E"/>
    <w:rsid w:val="007F6D70"/>
    <w:rsid w:val="008019CF"/>
    <w:rsid w:val="00804A30"/>
    <w:rsid w:val="00805955"/>
    <w:rsid w:val="008106B8"/>
    <w:rsid w:val="00810F00"/>
    <w:rsid w:val="00813479"/>
    <w:rsid w:val="008179AB"/>
    <w:rsid w:val="00820B35"/>
    <w:rsid w:val="00821DE5"/>
    <w:rsid w:val="008238D0"/>
    <w:rsid w:val="00824184"/>
    <w:rsid w:val="00827B9C"/>
    <w:rsid w:val="008307DE"/>
    <w:rsid w:val="00830E24"/>
    <w:rsid w:val="00833BDA"/>
    <w:rsid w:val="00834A5A"/>
    <w:rsid w:val="00837D83"/>
    <w:rsid w:val="008432D0"/>
    <w:rsid w:val="008437AC"/>
    <w:rsid w:val="00850468"/>
    <w:rsid w:val="00850FAC"/>
    <w:rsid w:val="008533F2"/>
    <w:rsid w:val="00853805"/>
    <w:rsid w:val="0085451D"/>
    <w:rsid w:val="00855D30"/>
    <w:rsid w:val="008570EF"/>
    <w:rsid w:val="008574CB"/>
    <w:rsid w:val="00857812"/>
    <w:rsid w:val="00864A41"/>
    <w:rsid w:val="008654B1"/>
    <w:rsid w:val="00871E7E"/>
    <w:rsid w:val="008727C9"/>
    <w:rsid w:val="00874B14"/>
    <w:rsid w:val="00874BCB"/>
    <w:rsid w:val="00875E57"/>
    <w:rsid w:val="00883C0C"/>
    <w:rsid w:val="00885522"/>
    <w:rsid w:val="0089227F"/>
    <w:rsid w:val="008944D8"/>
    <w:rsid w:val="00895A90"/>
    <w:rsid w:val="00897C73"/>
    <w:rsid w:val="00897DC7"/>
    <w:rsid w:val="008A6F9E"/>
    <w:rsid w:val="008B267F"/>
    <w:rsid w:val="008B449A"/>
    <w:rsid w:val="008C11A9"/>
    <w:rsid w:val="008C3661"/>
    <w:rsid w:val="008C7E52"/>
    <w:rsid w:val="008C7EDE"/>
    <w:rsid w:val="008D0892"/>
    <w:rsid w:val="008E1A34"/>
    <w:rsid w:val="008E2EA8"/>
    <w:rsid w:val="008E3586"/>
    <w:rsid w:val="008E3A1B"/>
    <w:rsid w:val="008E5937"/>
    <w:rsid w:val="008E59CC"/>
    <w:rsid w:val="008E77C6"/>
    <w:rsid w:val="008F0C9E"/>
    <w:rsid w:val="008F4037"/>
    <w:rsid w:val="008F4D0D"/>
    <w:rsid w:val="008F4E1C"/>
    <w:rsid w:val="008F55FB"/>
    <w:rsid w:val="008F67E3"/>
    <w:rsid w:val="008F6959"/>
    <w:rsid w:val="008F73DB"/>
    <w:rsid w:val="00902983"/>
    <w:rsid w:val="00904560"/>
    <w:rsid w:val="009046B8"/>
    <w:rsid w:val="009051BB"/>
    <w:rsid w:val="00914B75"/>
    <w:rsid w:val="00914F6D"/>
    <w:rsid w:val="009177B2"/>
    <w:rsid w:val="009208BC"/>
    <w:rsid w:val="00921864"/>
    <w:rsid w:val="00925219"/>
    <w:rsid w:val="00925C6D"/>
    <w:rsid w:val="0092623D"/>
    <w:rsid w:val="009273BF"/>
    <w:rsid w:val="00927D24"/>
    <w:rsid w:val="009323DC"/>
    <w:rsid w:val="00941962"/>
    <w:rsid w:val="00942C69"/>
    <w:rsid w:val="00942EA0"/>
    <w:rsid w:val="00946C71"/>
    <w:rsid w:val="009500CE"/>
    <w:rsid w:val="009506EB"/>
    <w:rsid w:val="009509C8"/>
    <w:rsid w:val="00951A2A"/>
    <w:rsid w:val="00954F34"/>
    <w:rsid w:val="009566F7"/>
    <w:rsid w:val="00960CDF"/>
    <w:rsid w:val="00962F98"/>
    <w:rsid w:val="00964FB9"/>
    <w:rsid w:val="00966C15"/>
    <w:rsid w:val="00970BFC"/>
    <w:rsid w:val="00981237"/>
    <w:rsid w:val="00981443"/>
    <w:rsid w:val="009816E6"/>
    <w:rsid w:val="00981DF3"/>
    <w:rsid w:val="009820DC"/>
    <w:rsid w:val="00982107"/>
    <w:rsid w:val="00983373"/>
    <w:rsid w:val="00986869"/>
    <w:rsid w:val="00987693"/>
    <w:rsid w:val="009905C1"/>
    <w:rsid w:val="009925D9"/>
    <w:rsid w:val="009967FE"/>
    <w:rsid w:val="009979CA"/>
    <w:rsid w:val="009A2E09"/>
    <w:rsid w:val="009A4392"/>
    <w:rsid w:val="009A750D"/>
    <w:rsid w:val="009B2452"/>
    <w:rsid w:val="009B2937"/>
    <w:rsid w:val="009B5DB8"/>
    <w:rsid w:val="009B60BE"/>
    <w:rsid w:val="009B6874"/>
    <w:rsid w:val="009B6CD9"/>
    <w:rsid w:val="009C1027"/>
    <w:rsid w:val="009C180D"/>
    <w:rsid w:val="009C2DE0"/>
    <w:rsid w:val="009C5546"/>
    <w:rsid w:val="009D1291"/>
    <w:rsid w:val="009D14FD"/>
    <w:rsid w:val="009D1962"/>
    <w:rsid w:val="009D3636"/>
    <w:rsid w:val="009D3FE6"/>
    <w:rsid w:val="009D4FDE"/>
    <w:rsid w:val="009E212D"/>
    <w:rsid w:val="009E2BBA"/>
    <w:rsid w:val="009E76A7"/>
    <w:rsid w:val="009F29CD"/>
    <w:rsid w:val="009F4910"/>
    <w:rsid w:val="009F69EB"/>
    <w:rsid w:val="009F7481"/>
    <w:rsid w:val="00A03CE0"/>
    <w:rsid w:val="00A055B8"/>
    <w:rsid w:val="00A06231"/>
    <w:rsid w:val="00A06C7D"/>
    <w:rsid w:val="00A077C0"/>
    <w:rsid w:val="00A11EE3"/>
    <w:rsid w:val="00A134DF"/>
    <w:rsid w:val="00A15CFD"/>
    <w:rsid w:val="00A17A56"/>
    <w:rsid w:val="00A21F7E"/>
    <w:rsid w:val="00A22CF0"/>
    <w:rsid w:val="00A238CD"/>
    <w:rsid w:val="00A23C9C"/>
    <w:rsid w:val="00A246AB"/>
    <w:rsid w:val="00A343FA"/>
    <w:rsid w:val="00A36FF5"/>
    <w:rsid w:val="00A429A7"/>
    <w:rsid w:val="00A46F46"/>
    <w:rsid w:val="00A50851"/>
    <w:rsid w:val="00A51DC7"/>
    <w:rsid w:val="00A562E8"/>
    <w:rsid w:val="00A608B9"/>
    <w:rsid w:val="00A61E99"/>
    <w:rsid w:val="00A634F0"/>
    <w:rsid w:val="00A63E7A"/>
    <w:rsid w:val="00A67B5E"/>
    <w:rsid w:val="00A70035"/>
    <w:rsid w:val="00A775B0"/>
    <w:rsid w:val="00A7783D"/>
    <w:rsid w:val="00A81F8E"/>
    <w:rsid w:val="00A84764"/>
    <w:rsid w:val="00A8542D"/>
    <w:rsid w:val="00A91004"/>
    <w:rsid w:val="00A91EAC"/>
    <w:rsid w:val="00A93144"/>
    <w:rsid w:val="00A93C15"/>
    <w:rsid w:val="00AA003C"/>
    <w:rsid w:val="00AA04B8"/>
    <w:rsid w:val="00AA0E23"/>
    <w:rsid w:val="00AA227E"/>
    <w:rsid w:val="00AA3E9E"/>
    <w:rsid w:val="00AA560C"/>
    <w:rsid w:val="00AA5B42"/>
    <w:rsid w:val="00AA5E3F"/>
    <w:rsid w:val="00AB1A19"/>
    <w:rsid w:val="00AB236B"/>
    <w:rsid w:val="00AB3D91"/>
    <w:rsid w:val="00AB3FB1"/>
    <w:rsid w:val="00AB4BE3"/>
    <w:rsid w:val="00AB555A"/>
    <w:rsid w:val="00AB5B59"/>
    <w:rsid w:val="00AB62C6"/>
    <w:rsid w:val="00AB7ED1"/>
    <w:rsid w:val="00AC108C"/>
    <w:rsid w:val="00AD1678"/>
    <w:rsid w:val="00AD1F9C"/>
    <w:rsid w:val="00AD4076"/>
    <w:rsid w:val="00AD427F"/>
    <w:rsid w:val="00AD5445"/>
    <w:rsid w:val="00AD6EF1"/>
    <w:rsid w:val="00AD7479"/>
    <w:rsid w:val="00AE2BC7"/>
    <w:rsid w:val="00AE3BE0"/>
    <w:rsid w:val="00AE595C"/>
    <w:rsid w:val="00AF14AA"/>
    <w:rsid w:val="00AF2A86"/>
    <w:rsid w:val="00AF3A4E"/>
    <w:rsid w:val="00AF4765"/>
    <w:rsid w:val="00AF6C0D"/>
    <w:rsid w:val="00B0041C"/>
    <w:rsid w:val="00B02F3D"/>
    <w:rsid w:val="00B0355E"/>
    <w:rsid w:val="00B05784"/>
    <w:rsid w:val="00B05B3B"/>
    <w:rsid w:val="00B05D0A"/>
    <w:rsid w:val="00B12608"/>
    <w:rsid w:val="00B15CBC"/>
    <w:rsid w:val="00B22EC1"/>
    <w:rsid w:val="00B24201"/>
    <w:rsid w:val="00B267B8"/>
    <w:rsid w:val="00B3157C"/>
    <w:rsid w:val="00B3269D"/>
    <w:rsid w:val="00B34B70"/>
    <w:rsid w:val="00B35B36"/>
    <w:rsid w:val="00B37032"/>
    <w:rsid w:val="00B37990"/>
    <w:rsid w:val="00B43EEC"/>
    <w:rsid w:val="00B446AC"/>
    <w:rsid w:val="00B469C7"/>
    <w:rsid w:val="00B470BD"/>
    <w:rsid w:val="00B47364"/>
    <w:rsid w:val="00B5359F"/>
    <w:rsid w:val="00B53D4A"/>
    <w:rsid w:val="00B63E5C"/>
    <w:rsid w:val="00B67248"/>
    <w:rsid w:val="00B71A08"/>
    <w:rsid w:val="00B747E7"/>
    <w:rsid w:val="00B76FB0"/>
    <w:rsid w:val="00B776E2"/>
    <w:rsid w:val="00B779A7"/>
    <w:rsid w:val="00B80BF8"/>
    <w:rsid w:val="00B8175C"/>
    <w:rsid w:val="00B81DA0"/>
    <w:rsid w:val="00B81E48"/>
    <w:rsid w:val="00B8323E"/>
    <w:rsid w:val="00B90240"/>
    <w:rsid w:val="00B912DE"/>
    <w:rsid w:val="00B938B9"/>
    <w:rsid w:val="00B93AA9"/>
    <w:rsid w:val="00B94C60"/>
    <w:rsid w:val="00B96E23"/>
    <w:rsid w:val="00BA0788"/>
    <w:rsid w:val="00BA358E"/>
    <w:rsid w:val="00BA66F4"/>
    <w:rsid w:val="00BB0BEA"/>
    <w:rsid w:val="00BB151B"/>
    <w:rsid w:val="00BB198E"/>
    <w:rsid w:val="00BB37C0"/>
    <w:rsid w:val="00BB3B41"/>
    <w:rsid w:val="00BB3B9D"/>
    <w:rsid w:val="00BB47FA"/>
    <w:rsid w:val="00BB493D"/>
    <w:rsid w:val="00BB7077"/>
    <w:rsid w:val="00BC1751"/>
    <w:rsid w:val="00BC353F"/>
    <w:rsid w:val="00BC5961"/>
    <w:rsid w:val="00BC79B6"/>
    <w:rsid w:val="00BD0FF6"/>
    <w:rsid w:val="00BD1C06"/>
    <w:rsid w:val="00BD27C7"/>
    <w:rsid w:val="00BD284F"/>
    <w:rsid w:val="00BD50F9"/>
    <w:rsid w:val="00BD5336"/>
    <w:rsid w:val="00BD626F"/>
    <w:rsid w:val="00BD72CC"/>
    <w:rsid w:val="00BF0233"/>
    <w:rsid w:val="00BF3DCA"/>
    <w:rsid w:val="00BF60A0"/>
    <w:rsid w:val="00C0001A"/>
    <w:rsid w:val="00C024A8"/>
    <w:rsid w:val="00C0578D"/>
    <w:rsid w:val="00C057D5"/>
    <w:rsid w:val="00C10889"/>
    <w:rsid w:val="00C112A4"/>
    <w:rsid w:val="00C12535"/>
    <w:rsid w:val="00C13B4D"/>
    <w:rsid w:val="00C171CC"/>
    <w:rsid w:val="00C20535"/>
    <w:rsid w:val="00C30BA1"/>
    <w:rsid w:val="00C35A5E"/>
    <w:rsid w:val="00C36269"/>
    <w:rsid w:val="00C45746"/>
    <w:rsid w:val="00C45B4F"/>
    <w:rsid w:val="00C46715"/>
    <w:rsid w:val="00C47C3D"/>
    <w:rsid w:val="00C50428"/>
    <w:rsid w:val="00C51DD6"/>
    <w:rsid w:val="00C530E9"/>
    <w:rsid w:val="00C53D19"/>
    <w:rsid w:val="00C54165"/>
    <w:rsid w:val="00C56891"/>
    <w:rsid w:val="00C57FC9"/>
    <w:rsid w:val="00C616F9"/>
    <w:rsid w:val="00C62252"/>
    <w:rsid w:val="00C631E5"/>
    <w:rsid w:val="00C63291"/>
    <w:rsid w:val="00C6591E"/>
    <w:rsid w:val="00C6713A"/>
    <w:rsid w:val="00C908E6"/>
    <w:rsid w:val="00C91090"/>
    <w:rsid w:val="00C9439D"/>
    <w:rsid w:val="00C95B16"/>
    <w:rsid w:val="00CA1E56"/>
    <w:rsid w:val="00CA2B64"/>
    <w:rsid w:val="00CA492C"/>
    <w:rsid w:val="00CA7647"/>
    <w:rsid w:val="00CA7E7A"/>
    <w:rsid w:val="00CB14DE"/>
    <w:rsid w:val="00CB1B69"/>
    <w:rsid w:val="00CB4C6E"/>
    <w:rsid w:val="00CB66AA"/>
    <w:rsid w:val="00CC19FA"/>
    <w:rsid w:val="00CC5B5C"/>
    <w:rsid w:val="00CD2F4A"/>
    <w:rsid w:val="00CD55E2"/>
    <w:rsid w:val="00CD7AAB"/>
    <w:rsid w:val="00CE1F4E"/>
    <w:rsid w:val="00CE2189"/>
    <w:rsid w:val="00CE2E9E"/>
    <w:rsid w:val="00CE60D7"/>
    <w:rsid w:val="00CE7B26"/>
    <w:rsid w:val="00CE7F63"/>
    <w:rsid w:val="00CF3907"/>
    <w:rsid w:val="00CF7E62"/>
    <w:rsid w:val="00D03DE0"/>
    <w:rsid w:val="00D101DC"/>
    <w:rsid w:val="00D105E8"/>
    <w:rsid w:val="00D116F8"/>
    <w:rsid w:val="00D13F22"/>
    <w:rsid w:val="00D158CE"/>
    <w:rsid w:val="00D16B32"/>
    <w:rsid w:val="00D1727D"/>
    <w:rsid w:val="00D17339"/>
    <w:rsid w:val="00D176DA"/>
    <w:rsid w:val="00D212E8"/>
    <w:rsid w:val="00D21D3C"/>
    <w:rsid w:val="00D24E4D"/>
    <w:rsid w:val="00D3314B"/>
    <w:rsid w:val="00D335BB"/>
    <w:rsid w:val="00D33CF6"/>
    <w:rsid w:val="00D342CF"/>
    <w:rsid w:val="00D36450"/>
    <w:rsid w:val="00D403C3"/>
    <w:rsid w:val="00D41555"/>
    <w:rsid w:val="00D5317A"/>
    <w:rsid w:val="00D5355D"/>
    <w:rsid w:val="00D55402"/>
    <w:rsid w:val="00D55631"/>
    <w:rsid w:val="00D558C4"/>
    <w:rsid w:val="00D55B5C"/>
    <w:rsid w:val="00D57337"/>
    <w:rsid w:val="00D60EB7"/>
    <w:rsid w:val="00D64AAA"/>
    <w:rsid w:val="00D66016"/>
    <w:rsid w:val="00D670A0"/>
    <w:rsid w:val="00D74326"/>
    <w:rsid w:val="00D743CD"/>
    <w:rsid w:val="00D81FC5"/>
    <w:rsid w:val="00D83E30"/>
    <w:rsid w:val="00D8740F"/>
    <w:rsid w:val="00D87991"/>
    <w:rsid w:val="00D87996"/>
    <w:rsid w:val="00D87CB8"/>
    <w:rsid w:val="00D96593"/>
    <w:rsid w:val="00DA371B"/>
    <w:rsid w:val="00DA5031"/>
    <w:rsid w:val="00DA6113"/>
    <w:rsid w:val="00DA7901"/>
    <w:rsid w:val="00DB1569"/>
    <w:rsid w:val="00DB3778"/>
    <w:rsid w:val="00DB42AD"/>
    <w:rsid w:val="00DB64FE"/>
    <w:rsid w:val="00DC03EC"/>
    <w:rsid w:val="00DC12E9"/>
    <w:rsid w:val="00DC30FB"/>
    <w:rsid w:val="00DC3571"/>
    <w:rsid w:val="00DC5538"/>
    <w:rsid w:val="00DC5C49"/>
    <w:rsid w:val="00DD05C4"/>
    <w:rsid w:val="00DD4647"/>
    <w:rsid w:val="00DD46D3"/>
    <w:rsid w:val="00DD486C"/>
    <w:rsid w:val="00DD6D58"/>
    <w:rsid w:val="00DE16EF"/>
    <w:rsid w:val="00DE54EB"/>
    <w:rsid w:val="00DE62FB"/>
    <w:rsid w:val="00DE7FCD"/>
    <w:rsid w:val="00DF0D13"/>
    <w:rsid w:val="00DF2457"/>
    <w:rsid w:val="00DF2943"/>
    <w:rsid w:val="00DF335A"/>
    <w:rsid w:val="00E03D5F"/>
    <w:rsid w:val="00E06E82"/>
    <w:rsid w:val="00E10F28"/>
    <w:rsid w:val="00E11498"/>
    <w:rsid w:val="00E15AB0"/>
    <w:rsid w:val="00E15CEA"/>
    <w:rsid w:val="00E165ED"/>
    <w:rsid w:val="00E17BB4"/>
    <w:rsid w:val="00E23515"/>
    <w:rsid w:val="00E24444"/>
    <w:rsid w:val="00E248DB"/>
    <w:rsid w:val="00E259B0"/>
    <w:rsid w:val="00E27B9B"/>
    <w:rsid w:val="00E322C6"/>
    <w:rsid w:val="00E35927"/>
    <w:rsid w:val="00E36F70"/>
    <w:rsid w:val="00E4115B"/>
    <w:rsid w:val="00E4277E"/>
    <w:rsid w:val="00E450B3"/>
    <w:rsid w:val="00E5067B"/>
    <w:rsid w:val="00E50820"/>
    <w:rsid w:val="00E53BF5"/>
    <w:rsid w:val="00E545A4"/>
    <w:rsid w:val="00E556B0"/>
    <w:rsid w:val="00E56D43"/>
    <w:rsid w:val="00E5702E"/>
    <w:rsid w:val="00E6258A"/>
    <w:rsid w:val="00E66FF3"/>
    <w:rsid w:val="00E67FE6"/>
    <w:rsid w:val="00E71AAC"/>
    <w:rsid w:val="00E73059"/>
    <w:rsid w:val="00E73988"/>
    <w:rsid w:val="00E74B2B"/>
    <w:rsid w:val="00E75498"/>
    <w:rsid w:val="00E75CDF"/>
    <w:rsid w:val="00E8271B"/>
    <w:rsid w:val="00E8434D"/>
    <w:rsid w:val="00E8615F"/>
    <w:rsid w:val="00E902F5"/>
    <w:rsid w:val="00E94105"/>
    <w:rsid w:val="00E96EA3"/>
    <w:rsid w:val="00EA1468"/>
    <w:rsid w:val="00EA1F52"/>
    <w:rsid w:val="00EA2790"/>
    <w:rsid w:val="00EA47D3"/>
    <w:rsid w:val="00EA4E5F"/>
    <w:rsid w:val="00EA5D95"/>
    <w:rsid w:val="00EA5FE0"/>
    <w:rsid w:val="00EB3CF9"/>
    <w:rsid w:val="00EB7671"/>
    <w:rsid w:val="00EB79B8"/>
    <w:rsid w:val="00EC15F9"/>
    <w:rsid w:val="00EC1816"/>
    <w:rsid w:val="00EC3C5E"/>
    <w:rsid w:val="00EC62AE"/>
    <w:rsid w:val="00ED0132"/>
    <w:rsid w:val="00ED0350"/>
    <w:rsid w:val="00ED16EC"/>
    <w:rsid w:val="00ED39B1"/>
    <w:rsid w:val="00ED499C"/>
    <w:rsid w:val="00ED4A9D"/>
    <w:rsid w:val="00ED689E"/>
    <w:rsid w:val="00ED6FB3"/>
    <w:rsid w:val="00ED734A"/>
    <w:rsid w:val="00ED7C50"/>
    <w:rsid w:val="00EE2844"/>
    <w:rsid w:val="00EE40D6"/>
    <w:rsid w:val="00EF00BA"/>
    <w:rsid w:val="00EF47DD"/>
    <w:rsid w:val="00EF526F"/>
    <w:rsid w:val="00EF52A6"/>
    <w:rsid w:val="00EF5808"/>
    <w:rsid w:val="00F00870"/>
    <w:rsid w:val="00F01BB1"/>
    <w:rsid w:val="00F0211F"/>
    <w:rsid w:val="00F0254F"/>
    <w:rsid w:val="00F104A8"/>
    <w:rsid w:val="00F10AB7"/>
    <w:rsid w:val="00F11639"/>
    <w:rsid w:val="00F15AD9"/>
    <w:rsid w:val="00F16FE4"/>
    <w:rsid w:val="00F227E5"/>
    <w:rsid w:val="00F23149"/>
    <w:rsid w:val="00F243FF"/>
    <w:rsid w:val="00F246CE"/>
    <w:rsid w:val="00F24EEA"/>
    <w:rsid w:val="00F24F48"/>
    <w:rsid w:val="00F27B67"/>
    <w:rsid w:val="00F27F6E"/>
    <w:rsid w:val="00F31E8B"/>
    <w:rsid w:val="00F3397C"/>
    <w:rsid w:val="00F34A08"/>
    <w:rsid w:val="00F40473"/>
    <w:rsid w:val="00F4213D"/>
    <w:rsid w:val="00F46553"/>
    <w:rsid w:val="00F467E8"/>
    <w:rsid w:val="00F54427"/>
    <w:rsid w:val="00F54F74"/>
    <w:rsid w:val="00F57049"/>
    <w:rsid w:val="00F571C0"/>
    <w:rsid w:val="00F62457"/>
    <w:rsid w:val="00F625D3"/>
    <w:rsid w:val="00F63352"/>
    <w:rsid w:val="00F64AD5"/>
    <w:rsid w:val="00F64ADD"/>
    <w:rsid w:val="00F70827"/>
    <w:rsid w:val="00F71C86"/>
    <w:rsid w:val="00F81A6A"/>
    <w:rsid w:val="00F81E73"/>
    <w:rsid w:val="00F83D7E"/>
    <w:rsid w:val="00F84907"/>
    <w:rsid w:val="00F8683D"/>
    <w:rsid w:val="00F90C8F"/>
    <w:rsid w:val="00F91475"/>
    <w:rsid w:val="00F9208F"/>
    <w:rsid w:val="00F9230F"/>
    <w:rsid w:val="00F93182"/>
    <w:rsid w:val="00F93D21"/>
    <w:rsid w:val="00F9559F"/>
    <w:rsid w:val="00F97549"/>
    <w:rsid w:val="00FA064E"/>
    <w:rsid w:val="00FA0A79"/>
    <w:rsid w:val="00FA29F2"/>
    <w:rsid w:val="00FA4D02"/>
    <w:rsid w:val="00FA537A"/>
    <w:rsid w:val="00FA6C68"/>
    <w:rsid w:val="00FA6D38"/>
    <w:rsid w:val="00FB16E3"/>
    <w:rsid w:val="00FB4834"/>
    <w:rsid w:val="00FB5269"/>
    <w:rsid w:val="00FC082F"/>
    <w:rsid w:val="00FC08B3"/>
    <w:rsid w:val="00FC0C12"/>
    <w:rsid w:val="00FC468A"/>
    <w:rsid w:val="00FC5DBB"/>
    <w:rsid w:val="00FD00DF"/>
    <w:rsid w:val="00FD56C1"/>
    <w:rsid w:val="00FD6314"/>
    <w:rsid w:val="00FE0765"/>
    <w:rsid w:val="00FE39FE"/>
    <w:rsid w:val="00FF1031"/>
    <w:rsid w:val="00FF165B"/>
    <w:rsid w:val="00FF2273"/>
    <w:rsid w:val="00FF31EF"/>
    <w:rsid w:val="00FF5F8F"/>
    <w:rsid w:val="012F03EF"/>
    <w:rsid w:val="014217C9"/>
    <w:rsid w:val="018E4D4F"/>
    <w:rsid w:val="022B3DE0"/>
    <w:rsid w:val="02352D25"/>
    <w:rsid w:val="025D69E7"/>
    <w:rsid w:val="02713B0D"/>
    <w:rsid w:val="027D5519"/>
    <w:rsid w:val="02E65D4A"/>
    <w:rsid w:val="02F32E86"/>
    <w:rsid w:val="02FE7C45"/>
    <w:rsid w:val="033327F6"/>
    <w:rsid w:val="036D2E22"/>
    <w:rsid w:val="03964581"/>
    <w:rsid w:val="039F38F9"/>
    <w:rsid w:val="04513BA5"/>
    <w:rsid w:val="047B4CE7"/>
    <w:rsid w:val="048879EE"/>
    <w:rsid w:val="04911682"/>
    <w:rsid w:val="04973F5D"/>
    <w:rsid w:val="04BF1BA5"/>
    <w:rsid w:val="04EA3B94"/>
    <w:rsid w:val="0527650C"/>
    <w:rsid w:val="053C7FED"/>
    <w:rsid w:val="05854A64"/>
    <w:rsid w:val="05B559EA"/>
    <w:rsid w:val="05C13A9E"/>
    <w:rsid w:val="05FC230E"/>
    <w:rsid w:val="064569AB"/>
    <w:rsid w:val="06594433"/>
    <w:rsid w:val="065A6178"/>
    <w:rsid w:val="06FC0A3D"/>
    <w:rsid w:val="06FD1204"/>
    <w:rsid w:val="070E1304"/>
    <w:rsid w:val="070F33A6"/>
    <w:rsid w:val="072A2859"/>
    <w:rsid w:val="0750124D"/>
    <w:rsid w:val="07535203"/>
    <w:rsid w:val="079371E0"/>
    <w:rsid w:val="07BC2197"/>
    <w:rsid w:val="07D57B91"/>
    <w:rsid w:val="07DA21A3"/>
    <w:rsid w:val="080A5EBF"/>
    <w:rsid w:val="080B4D38"/>
    <w:rsid w:val="08146EBD"/>
    <w:rsid w:val="08A91659"/>
    <w:rsid w:val="08BE6C67"/>
    <w:rsid w:val="08D76A66"/>
    <w:rsid w:val="08E53A82"/>
    <w:rsid w:val="08FD54ED"/>
    <w:rsid w:val="092D370C"/>
    <w:rsid w:val="09D31450"/>
    <w:rsid w:val="09DD586E"/>
    <w:rsid w:val="09E5370A"/>
    <w:rsid w:val="09F66964"/>
    <w:rsid w:val="0A2544A6"/>
    <w:rsid w:val="0A543871"/>
    <w:rsid w:val="0A9E0278"/>
    <w:rsid w:val="0B140440"/>
    <w:rsid w:val="0B676008"/>
    <w:rsid w:val="0BE247C5"/>
    <w:rsid w:val="0BE82042"/>
    <w:rsid w:val="0C48440A"/>
    <w:rsid w:val="0C7038AA"/>
    <w:rsid w:val="0C77062B"/>
    <w:rsid w:val="0C806248"/>
    <w:rsid w:val="0C8A5A23"/>
    <w:rsid w:val="0CE43E2E"/>
    <w:rsid w:val="0D145E24"/>
    <w:rsid w:val="0D6A5529"/>
    <w:rsid w:val="0D8929E8"/>
    <w:rsid w:val="0DD124B7"/>
    <w:rsid w:val="0DEA55DF"/>
    <w:rsid w:val="0DEE7869"/>
    <w:rsid w:val="0E1D025D"/>
    <w:rsid w:val="0E2A70F9"/>
    <w:rsid w:val="0E63139C"/>
    <w:rsid w:val="0E662472"/>
    <w:rsid w:val="0E750CB5"/>
    <w:rsid w:val="0E9005E7"/>
    <w:rsid w:val="0EE06ED6"/>
    <w:rsid w:val="0EEC54CF"/>
    <w:rsid w:val="0EF9321E"/>
    <w:rsid w:val="0F03019A"/>
    <w:rsid w:val="0F330E85"/>
    <w:rsid w:val="0FD3094C"/>
    <w:rsid w:val="0FFB4F6D"/>
    <w:rsid w:val="10095600"/>
    <w:rsid w:val="100A281A"/>
    <w:rsid w:val="101D025B"/>
    <w:rsid w:val="107E000F"/>
    <w:rsid w:val="10807BA2"/>
    <w:rsid w:val="108816C5"/>
    <w:rsid w:val="10AD60E8"/>
    <w:rsid w:val="10DB1955"/>
    <w:rsid w:val="114904CC"/>
    <w:rsid w:val="11580B97"/>
    <w:rsid w:val="11EF57FA"/>
    <w:rsid w:val="122725FE"/>
    <w:rsid w:val="123E76E9"/>
    <w:rsid w:val="124A6E0E"/>
    <w:rsid w:val="124F6B19"/>
    <w:rsid w:val="12F04670"/>
    <w:rsid w:val="1313230C"/>
    <w:rsid w:val="13594D3A"/>
    <w:rsid w:val="1382437A"/>
    <w:rsid w:val="13866029"/>
    <w:rsid w:val="13926FB1"/>
    <w:rsid w:val="13961C37"/>
    <w:rsid w:val="13CB29E9"/>
    <w:rsid w:val="13CD192D"/>
    <w:rsid w:val="13DB1369"/>
    <w:rsid w:val="13DC7FCF"/>
    <w:rsid w:val="13DD2BD9"/>
    <w:rsid w:val="14046502"/>
    <w:rsid w:val="14387B63"/>
    <w:rsid w:val="14630F64"/>
    <w:rsid w:val="14832CE1"/>
    <w:rsid w:val="14EA645D"/>
    <w:rsid w:val="14F5226F"/>
    <w:rsid w:val="151C29C8"/>
    <w:rsid w:val="15444045"/>
    <w:rsid w:val="156B2464"/>
    <w:rsid w:val="15B13CA7"/>
    <w:rsid w:val="15CA0B29"/>
    <w:rsid w:val="15CA354C"/>
    <w:rsid w:val="15E4036A"/>
    <w:rsid w:val="15FE6E16"/>
    <w:rsid w:val="16247865"/>
    <w:rsid w:val="166F1ADC"/>
    <w:rsid w:val="166F4819"/>
    <w:rsid w:val="16912E4D"/>
    <w:rsid w:val="16957847"/>
    <w:rsid w:val="16BD2DAB"/>
    <w:rsid w:val="17152BFA"/>
    <w:rsid w:val="173B7447"/>
    <w:rsid w:val="178564C1"/>
    <w:rsid w:val="1794664F"/>
    <w:rsid w:val="17BB29A8"/>
    <w:rsid w:val="17E02C37"/>
    <w:rsid w:val="17FD48A4"/>
    <w:rsid w:val="180345D6"/>
    <w:rsid w:val="1810708E"/>
    <w:rsid w:val="18166994"/>
    <w:rsid w:val="18284470"/>
    <w:rsid w:val="188607C6"/>
    <w:rsid w:val="188A3382"/>
    <w:rsid w:val="1940394D"/>
    <w:rsid w:val="19A15533"/>
    <w:rsid w:val="19D54CF7"/>
    <w:rsid w:val="19E20F0C"/>
    <w:rsid w:val="19FD6F54"/>
    <w:rsid w:val="1A135155"/>
    <w:rsid w:val="1A404D20"/>
    <w:rsid w:val="1A450A03"/>
    <w:rsid w:val="1A5B6587"/>
    <w:rsid w:val="1A78039C"/>
    <w:rsid w:val="1AA30920"/>
    <w:rsid w:val="1ACA29FE"/>
    <w:rsid w:val="1B65203D"/>
    <w:rsid w:val="1B7874D9"/>
    <w:rsid w:val="1B88752C"/>
    <w:rsid w:val="1B8A41C4"/>
    <w:rsid w:val="1BB83287"/>
    <w:rsid w:val="1BF146E6"/>
    <w:rsid w:val="1C3D438B"/>
    <w:rsid w:val="1C5046FF"/>
    <w:rsid w:val="1C894F4F"/>
    <w:rsid w:val="1CBD590D"/>
    <w:rsid w:val="1CBF6038"/>
    <w:rsid w:val="1CC85FC0"/>
    <w:rsid w:val="1CCF321B"/>
    <w:rsid w:val="1D0908AE"/>
    <w:rsid w:val="1D2C45BC"/>
    <w:rsid w:val="1D433342"/>
    <w:rsid w:val="1D4A70F5"/>
    <w:rsid w:val="1D790CEA"/>
    <w:rsid w:val="1D850F19"/>
    <w:rsid w:val="1E412E1D"/>
    <w:rsid w:val="1E730F02"/>
    <w:rsid w:val="1E8D4DE2"/>
    <w:rsid w:val="1EB57B85"/>
    <w:rsid w:val="1EE961AE"/>
    <w:rsid w:val="1F0E6B82"/>
    <w:rsid w:val="1F783F0E"/>
    <w:rsid w:val="1F875F22"/>
    <w:rsid w:val="1FA13B72"/>
    <w:rsid w:val="1FA20566"/>
    <w:rsid w:val="1FDC04D4"/>
    <w:rsid w:val="20050DB0"/>
    <w:rsid w:val="20196686"/>
    <w:rsid w:val="20392DEC"/>
    <w:rsid w:val="20AC5329"/>
    <w:rsid w:val="20E21F80"/>
    <w:rsid w:val="20F92D77"/>
    <w:rsid w:val="210C16BE"/>
    <w:rsid w:val="21584C46"/>
    <w:rsid w:val="215F414E"/>
    <w:rsid w:val="218303B4"/>
    <w:rsid w:val="21D74E97"/>
    <w:rsid w:val="21E44EAD"/>
    <w:rsid w:val="22072C8D"/>
    <w:rsid w:val="221029F2"/>
    <w:rsid w:val="2233066A"/>
    <w:rsid w:val="22454890"/>
    <w:rsid w:val="22D16EAF"/>
    <w:rsid w:val="22DE231F"/>
    <w:rsid w:val="233F0961"/>
    <w:rsid w:val="23430C39"/>
    <w:rsid w:val="23553C79"/>
    <w:rsid w:val="237A3297"/>
    <w:rsid w:val="23A25387"/>
    <w:rsid w:val="23C20579"/>
    <w:rsid w:val="23E41475"/>
    <w:rsid w:val="23FD2397"/>
    <w:rsid w:val="24084503"/>
    <w:rsid w:val="240B0879"/>
    <w:rsid w:val="24187544"/>
    <w:rsid w:val="24382508"/>
    <w:rsid w:val="24EA6C7B"/>
    <w:rsid w:val="251175E6"/>
    <w:rsid w:val="25700DFA"/>
    <w:rsid w:val="257C7BBC"/>
    <w:rsid w:val="25D3309D"/>
    <w:rsid w:val="25E43BA7"/>
    <w:rsid w:val="25E52FB7"/>
    <w:rsid w:val="26316C74"/>
    <w:rsid w:val="26736312"/>
    <w:rsid w:val="269223E7"/>
    <w:rsid w:val="26AB5400"/>
    <w:rsid w:val="26B07208"/>
    <w:rsid w:val="270D4A2F"/>
    <w:rsid w:val="270E2D46"/>
    <w:rsid w:val="27315583"/>
    <w:rsid w:val="2781077E"/>
    <w:rsid w:val="279956AA"/>
    <w:rsid w:val="27B578FB"/>
    <w:rsid w:val="27E2526A"/>
    <w:rsid w:val="280C2C81"/>
    <w:rsid w:val="280D7590"/>
    <w:rsid w:val="281D794C"/>
    <w:rsid w:val="28204581"/>
    <w:rsid w:val="28276644"/>
    <w:rsid w:val="28337203"/>
    <w:rsid w:val="285C14C0"/>
    <w:rsid w:val="290B0851"/>
    <w:rsid w:val="294A3B8E"/>
    <w:rsid w:val="294F5552"/>
    <w:rsid w:val="298E3D93"/>
    <w:rsid w:val="29AA01EA"/>
    <w:rsid w:val="29D47291"/>
    <w:rsid w:val="29FC4F6A"/>
    <w:rsid w:val="2AB030E8"/>
    <w:rsid w:val="2AC3165C"/>
    <w:rsid w:val="2AC80293"/>
    <w:rsid w:val="2B4C4117"/>
    <w:rsid w:val="2B513A1E"/>
    <w:rsid w:val="2BA744FB"/>
    <w:rsid w:val="2BCC6C54"/>
    <w:rsid w:val="2BD15861"/>
    <w:rsid w:val="2BE82EB3"/>
    <w:rsid w:val="2C1377E4"/>
    <w:rsid w:val="2C92669A"/>
    <w:rsid w:val="2C972AC7"/>
    <w:rsid w:val="2CCE5985"/>
    <w:rsid w:val="2CFB0C2C"/>
    <w:rsid w:val="2D025963"/>
    <w:rsid w:val="2D2A760E"/>
    <w:rsid w:val="2D4C2F71"/>
    <w:rsid w:val="2D4E0D94"/>
    <w:rsid w:val="2D8158E0"/>
    <w:rsid w:val="2DB558CF"/>
    <w:rsid w:val="2DC437C3"/>
    <w:rsid w:val="2E5205ED"/>
    <w:rsid w:val="2E720143"/>
    <w:rsid w:val="2E9D7E47"/>
    <w:rsid w:val="2EA96374"/>
    <w:rsid w:val="2EB73CF8"/>
    <w:rsid w:val="2F0B66E4"/>
    <w:rsid w:val="2F6F512D"/>
    <w:rsid w:val="2F7B2B74"/>
    <w:rsid w:val="2FC22A25"/>
    <w:rsid w:val="2FC409EA"/>
    <w:rsid w:val="30332322"/>
    <w:rsid w:val="303D0CAF"/>
    <w:rsid w:val="305013D7"/>
    <w:rsid w:val="30503E51"/>
    <w:rsid w:val="30937BCB"/>
    <w:rsid w:val="30BC19B3"/>
    <w:rsid w:val="30D04998"/>
    <w:rsid w:val="30E11109"/>
    <w:rsid w:val="30F77AE2"/>
    <w:rsid w:val="3113045D"/>
    <w:rsid w:val="317E3372"/>
    <w:rsid w:val="31971ED6"/>
    <w:rsid w:val="319E0895"/>
    <w:rsid w:val="31EB26E7"/>
    <w:rsid w:val="32BA51EF"/>
    <w:rsid w:val="33172916"/>
    <w:rsid w:val="33BA63EC"/>
    <w:rsid w:val="33C137F8"/>
    <w:rsid w:val="33E76AFF"/>
    <w:rsid w:val="340E6A52"/>
    <w:rsid w:val="34A3313E"/>
    <w:rsid w:val="34B25EEA"/>
    <w:rsid w:val="34C82D26"/>
    <w:rsid w:val="34D95AE7"/>
    <w:rsid w:val="34E116D1"/>
    <w:rsid w:val="34E455D8"/>
    <w:rsid w:val="34F90FC7"/>
    <w:rsid w:val="351568D9"/>
    <w:rsid w:val="352C13AF"/>
    <w:rsid w:val="355A03B0"/>
    <w:rsid w:val="35B75AFC"/>
    <w:rsid w:val="35C9034A"/>
    <w:rsid w:val="36073DE5"/>
    <w:rsid w:val="361E4D75"/>
    <w:rsid w:val="36264ECD"/>
    <w:rsid w:val="36382222"/>
    <w:rsid w:val="364F434D"/>
    <w:rsid w:val="366B3B7A"/>
    <w:rsid w:val="366E4E6B"/>
    <w:rsid w:val="368C40FC"/>
    <w:rsid w:val="3692550A"/>
    <w:rsid w:val="36D37903"/>
    <w:rsid w:val="36E2469A"/>
    <w:rsid w:val="370139B1"/>
    <w:rsid w:val="370B7A5D"/>
    <w:rsid w:val="372F0F16"/>
    <w:rsid w:val="374E209A"/>
    <w:rsid w:val="37C02A03"/>
    <w:rsid w:val="37D64BA7"/>
    <w:rsid w:val="37E37DE5"/>
    <w:rsid w:val="37F03258"/>
    <w:rsid w:val="37F1644F"/>
    <w:rsid w:val="37F543DF"/>
    <w:rsid w:val="381955C2"/>
    <w:rsid w:val="38196A80"/>
    <w:rsid w:val="3824552F"/>
    <w:rsid w:val="3882455A"/>
    <w:rsid w:val="38C12864"/>
    <w:rsid w:val="38C56475"/>
    <w:rsid w:val="38DB2257"/>
    <w:rsid w:val="38E63D5C"/>
    <w:rsid w:val="38ED59F4"/>
    <w:rsid w:val="38F9740A"/>
    <w:rsid w:val="390A467E"/>
    <w:rsid w:val="39102EBA"/>
    <w:rsid w:val="392651DA"/>
    <w:rsid w:val="39271051"/>
    <w:rsid w:val="39DE2D7E"/>
    <w:rsid w:val="39F77F98"/>
    <w:rsid w:val="3A2A75FA"/>
    <w:rsid w:val="3A6164C2"/>
    <w:rsid w:val="3A835518"/>
    <w:rsid w:val="3A901E11"/>
    <w:rsid w:val="3AA34BC6"/>
    <w:rsid w:val="3AB66EAD"/>
    <w:rsid w:val="3AF6384B"/>
    <w:rsid w:val="3B1A57AD"/>
    <w:rsid w:val="3B3E2840"/>
    <w:rsid w:val="3B5564E5"/>
    <w:rsid w:val="3BA8397D"/>
    <w:rsid w:val="3BC0156B"/>
    <w:rsid w:val="3BC83BA3"/>
    <w:rsid w:val="3C3379CF"/>
    <w:rsid w:val="3C3925D8"/>
    <w:rsid w:val="3C5332FF"/>
    <w:rsid w:val="3CC2763E"/>
    <w:rsid w:val="3CCF6EAD"/>
    <w:rsid w:val="3D1A2EA6"/>
    <w:rsid w:val="3D436BE6"/>
    <w:rsid w:val="3D8231C1"/>
    <w:rsid w:val="3D9D2CBE"/>
    <w:rsid w:val="3DB868D1"/>
    <w:rsid w:val="3DC45377"/>
    <w:rsid w:val="3DE56621"/>
    <w:rsid w:val="3DF45431"/>
    <w:rsid w:val="3DFA6393"/>
    <w:rsid w:val="3E7F48AB"/>
    <w:rsid w:val="3EB23BAE"/>
    <w:rsid w:val="3EC5232D"/>
    <w:rsid w:val="3F023FA7"/>
    <w:rsid w:val="3F125AF8"/>
    <w:rsid w:val="3F93406F"/>
    <w:rsid w:val="3FA737B4"/>
    <w:rsid w:val="3FA73B7E"/>
    <w:rsid w:val="3FD8378A"/>
    <w:rsid w:val="3FE36C41"/>
    <w:rsid w:val="401048C5"/>
    <w:rsid w:val="404D669E"/>
    <w:rsid w:val="40505EE3"/>
    <w:rsid w:val="407724D1"/>
    <w:rsid w:val="407B414D"/>
    <w:rsid w:val="40880C4C"/>
    <w:rsid w:val="40B65EB6"/>
    <w:rsid w:val="40BE5E38"/>
    <w:rsid w:val="40E16D7E"/>
    <w:rsid w:val="41160F81"/>
    <w:rsid w:val="41220E6C"/>
    <w:rsid w:val="41375727"/>
    <w:rsid w:val="413A2C90"/>
    <w:rsid w:val="41A0173B"/>
    <w:rsid w:val="421957B9"/>
    <w:rsid w:val="4249266A"/>
    <w:rsid w:val="42536FE0"/>
    <w:rsid w:val="42894983"/>
    <w:rsid w:val="42A3643B"/>
    <w:rsid w:val="42A54B34"/>
    <w:rsid w:val="42C8640B"/>
    <w:rsid w:val="42EB4570"/>
    <w:rsid w:val="430C640E"/>
    <w:rsid w:val="431C0B45"/>
    <w:rsid w:val="432561CA"/>
    <w:rsid w:val="436D7F1A"/>
    <w:rsid w:val="437C4D4D"/>
    <w:rsid w:val="438A58A2"/>
    <w:rsid w:val="43BA36A6"/>
    <w:rsid w:val="43D46ACE"/>
    <w:rsid w:val="43F92A44"/>
    <w:rsid w:val="441C53CD"/>
    <w:rsid w:val="446A5719"/>
    <w:rsid w:val="44FD631E"/>
    <w:rsid w:val="4531089B"/>
    <w:rsid w:val="453F76F1"/>
    <w:rsid w:val="456A2DB6"/>
    <w:rsid w:val="45854F53"/>
    <w:rsid w:val="45B23252"/>
    <w:rsid w:val="45E35BFF"/>
    <w:rsid w:val="45E90200"/>
    <w:rsid w:val="45F20BF7"/>
    <w:rsid w:val="461F3822"/>
    <w:rsid w:val="464004CF"/>
    <w:rsid w:val="46B4048E"/>
    <w:rsid w:val="46F25D74"/>
    <w:rsid w:val="47035794"/>
    <w:rsid w:val="472A7ACA"/>
    <w:rsid w:val="479A3377"/>
    <w:rsid w:val="47AF2995"/>
    <w:rsid w:val="47B97297"/>
    <w:rsid w:val="47E5363F"/>
    <w:rsid w:val="47E67CBD"/>
    <w:rsid w:val="47F6049F"/>
    <w:rsid w:val="482F66A5"/>
    <w:rsid w:val="48496326"/>
    <w:rsid w:val="48825013"/>
    <w:rsid w:val="48B71FF6"/>
    <w:rsid w:val="48B721DD"/>
    <w:rsid w:val="49806770"/>
    <w:rsid w:val="49823F97"/>
    <w:rsid w:val="49FA1BC4"/>
    <w:rsid w:val="4A3C336D"/>
    <w:rsid w:val="4A6561F3"/>
    <w:rsid w:val="4AB0456A"/>
    <w:rsid w:val="4AD54172"/>
    <w:rsid w:val="4AD93E52"/>
    <w:rsid w:val="4B253AC7"/>
    <w:rsid w:val="4B380F77"/>
    <w:rsid w:val="4B431506"/>
    <w:rsid w:val="4B46248B"/>
    <w:rsid w:val="4B754D9F"/>
    <w:rsid w:val="4B8C69DC"/>
    <w:rsid w:val="4B932BB8"/>
    <w:rsid w:val="4B9E5618"/>
    <w:rsid w:val="4BEB5035"/>
    <w:rsid w:val="4C0B10E1"/>
    <w:rsid w:val="4C1E270B"/>
    <w:rsid w:val="4C587AF2"/>
    <w:rsid w:val="4C644E61"/>
    <w:rsid w:val="4CBD221E"/>
    <w:rsid w:val="4CBE1F11"/>
    <w:rsid w:val="4CD40998"/>
    <w:rsid w:val="4CD82060"/>
    <w:rsid w:val="4D0805A5"/>
    <w:rsid w:val="4D212875"/>
    <w:rsid w:val="4D3E07AA"/>
    <w:rsid w:val="4D6B4AA2"/>
    <w:rsid w:val="4DDD53AD"/>
    <w:rsid w:val="4DF62707"/>
    <w:rsid w:val="4DF630E3"/>
    <w:rsid w:val="4E581666"/>
    <w:rsid w:val="4EA82245"/>
    <w:rsid w:val="4EB86532"/>
    <w:rsid w:val="4EBC7D13"/>
    <w:rsid w:val="4EEB25CF"/>
    <w:rsid w:val="4F180B72"/>
    <w:rsid w:val="4F321174"/>
    <w:rsid w:val="4F516A97"/>
    <w:rsid w:val="4F86508C"/>
    <w:rsid w:val="4F946CF5"/>
    <w:rsid w:val="4FB0312E"/>
    <w:rsid w:val="4FE1061B"/>
    <w:rsid w:val="4FF060DC"/>
    <w:rsid w:val="4FF75155"/>
    <w:rsid w:val="4FFE4E45"/>
    <w:rsid w:val="5026608B"/>
    <w:rsid w:val="50684785"/>
    <w:rsid w:val="50A56159"/>
    <w:rsid w:val="51603CB9"/>
    <w:rsid w:val="516D145A"/>
    <w:rsid w:val="5196337F"/>
    <w:rsid w:val="51AF21F9"/>
    <w:rsid w:val="51C40C7B"/>
    <w:rsid w:val="523D083B"/>
    <w:rsid w:val="524F5082"/>
    <w:rsid w:val="527D1264"/>
    <w:rsid w:val="528662D1"/>
    <w:rsid w:val="52970563"/>
    <w:rsid w:val="52AD1941"/>
    <w:rsid w:val="52BC31C2"/>
    <w:rsid w:val="52E86944"/>
    <w:rsid w:val="53384CFE"/>
    <w:rsid w:val="53434308"/>
    <w:rsid w:val="53541A12"/>
    <w:rsid w:val="53560F47"/>
    <w:rsid w:val="537A1FBA"/>
    <w:rsid w:val="53850296"/>
    <w:rsid w:val="538B39A0"/>
    <w:rsid w:val="539D33F0"/>
    <w:rsid w:val="53A524E0"/>
    <w:rsid w:val="53C11DF6"/>
    <w:rsid w:val="53F160BF"/>
    <w:rsid w:val="5411183C"/>
    <w:rsid w:val="543B5443"/>
    <w:rsid w:val="54635E6B"/>
    <w:rsid w:val="54977F44"/>
    <w:rsid w:val="54AC5A80"/>
    <w:rsid w:val="54C42F2D"/>
    <w:rsid w:val="54ED681A"/>
    <w:rsid w:val="552A3CFB"/>
    <w:rsid w:val="55AC0D33"/>
    <w:rsid w:val="55AD5391"/>
    <w:rsid w:val="55B34786"/>
    <w:rsid w:val="55BF00BC"/>
    <w:rsid w:val="55C24022"/>
    <w:rsid w:val="5615077B"/>
    <w:rsid w:val="562333F5"/>
    <w:rsid w:val="564568B7"/>
    <w:rsid w:val="565C54FE"/>
    <w:rsid w:val="56DB620A"/>
    <w:rsid w:val="56E731ED"/>
    <w:rsid w:val="56F269C8"/>
    <w:rsid w:val="57230737"/>
    <w:rsid w:val="57CA2632"/>
    <w:rsid w:val="57E9601D"/>
    <w:rsid w:val="57F66582"/>
    <w:rsid w:val="57F86A62"/>
    <w:rsid w:val="5858317B"/>
    <w:rsid w:val="58824384"/>
    <w:rsid w:val="588649F9"/>
    <w:rsid w:val="5888404F"/>
    <w:rsid w:val="58963339"/>
    <w:rsid w:val="58CE1615"/>
    <w:rsid w:val="58D61639"/>
    <w:rsid w:val="58EA643A"/>
    <w:rsid w:val="59030225"/>
    <w:rsid w:val="59070CEC"/>
    <w:rsid w:val="59193EC5"/>
    <w:rsid w:val="598039B8"/>
    <w:rsid w:val="59870472"/>
    <w:rsid w:val="598F2614"/>
    <w:rsid w:val="5A5C43CE"/>
    <w:rsid w:val="5A9B1372"/>
    <w:rsid w:val="5AE470D7"/>
    <w:rsid w:val="5B2B529F"/>
    <w:rsid w:val="5B417AB4"/>
    <w:rsid w:val="5BCE79F6"/>
    <w:rsid w:val="5BED0BE1"/>
    <w:rsid w:val="5BF65C6D"/>
    <w:rsid w:val="5BFE1F0E"/>
    <w:rsid w:val="5C123C78"/>
    <w:rsid w:val="5CA11838"/>
    <w:rsid w:val="5CB42BA8"/>
    <w:rsid w:val="5CC34E30"/>
    <w:rsid w:val="5D735167"/>
    <w:rsid w:val="5DDA10EB"/>
    <w:rsid w:val="5E394450"/>
    <w:rsid w:val="5E3E16BA"/>
    <w:rsid w:val="5E4A64C2"/>
    <w:rsid w:val="5E4D117D"/>
    <w:rsid w:val="5E6023D7"/>
    <w:rsid w:val="5E675BA5"/>
    <w:rsid w:val="5EAE2963"/>
    <w:rsid w:val="5EB22BAB"/>
    <w:rsid w:val="5EBF1A7F"/>
    <w:rsid w:val="5F1D39D5"/>
    <w:rsid w:val="5F1F1B61"/>
    <w:rsid w:val="5F2F7F87"/>
    <w:rsid w:val="5F5B557E"/>
    <w:rsid w:val="5F8F6BEA"/>
    <w:rsid w:val="5F92791C"/>
    <w:rsid w:val="5F9F6F12"/>
    <w:rsid w:val="5FDE7BC3"/>
    <w:rsid w:val="5FF22B4C"/>
    <w:rsid w:val="603463A7"/>
    <w:rsid w:val="604030F9"/>
    <w:rsid w:val="60490185"/>
    <w:rsid w:val="60496D6F"/>
    <w:rsid w:val="60605BAC"/>
    <w:rsid w:val="606D0FAD"/>
    <w:rsid w:val="60B55DD5"/>
    <w:rsid w:val="6154579E"/>
    <w:rsid w:val="62154F79"/>
    <w:rsid w:val="627E48A2"/>
    <w:rsid w:val="62B72F47"/>
    <w:rsid w:val="62BE1E64"/>
    <w:rsid w:val="63355583"/>
    <w:rsid w:val="633F58A6"/>
    <w:rsid w:val="638D3C20"/>
    <w:rsid w:val="63B36C0C"/>
    <w:rsid w:val="63E61C76"/>
    <w:rsid w:val="64054C9A"/>
    <w:rsid w:val="644260BD"/>
    <w:rsid w:val="645967C2"/>
    <w:rsid w:val="647145D8"/>
    <w:rsid w:val="64C95114"/>
    <w:rsid w:val="64F63CD8"/>
    <w:rsid w:val="64FF63E0"/>
    <w:rsid w:val="651416B1"/>
    <w:rsid w:val="65151ECC"/>
    <w:rsid w:val="653D5B41"/>
    <w:rsid w:val="654724C9"/>
    <w:rsid w:val="658744C7"/>
    <w:rsid w:val="65AE37E0"/>
    <w:rsid w:val="65DD4C33"/>
    <w:rsid w:val="65E74C3F"/>
    <w:rsid w:val="662A1BBB"/>
    <w:rsid w:val="66375E83"/>
    <w:rsid w:val="663904A0"/>
    <w:rsid w:val="664B20E9"/>
    <w:rsid w:val="664F7AE6"/>
    <w:rsid w:val="666A0D54"/>
    <w:rsid w:val="66885F57"/>
    <w:rsid w:val="66BE1539"/>
    <w:rsid w:val="66D1570D"/>
    <w:rsid w:val="66EC590A"/>
    <w:rsid w:val="66FC2178"/>
    <w:rsid w:val="67A1307C"/>
    <w:rsid w:val="67FD60FF"/>
    <w:rsid w:val="681D225E"/>
    <w:rsid w:val="68452FDC"/>
    <w:rsid w:val="685E5ED4"/>
    <w:rsid w:val="68A4383E"/>
    <w:rsid w:val="68D22F5A"/>
    <w:rsid w:val="697845B2"/>
    <w:rsid w:val="6A617017"/>
    <w:rsid w:val="6A7A5853"/>
    <w:rsid w:val="6A9421F2"/>
    <w:rsid w:val="6AB5142D"/>
    <w:rsid w:val="6AC00E5F"/>
    <w:rsid w:val="6AE75B16"/>
    <w:rsid w:val="6B0C658F"/>
    <w:rsid w:val="6B7001E8"/>
    <w:rsid w:val="6BBA5BE1"/>
    <w:rsid w:val="6BBF33BA"/>
    <w:rsid w:val="6BC952E4"/>
    <w:rsid w:val="6BF37163"/>
    <w:rsid w:val="6C013C52"/>
    <w:rsid w:val="6C2868A4"/>
    <w:rsid w:val="6C2A3146"/>
    <w:rsid w:val="6C4C0CB8"/>
    <w:rsid w:val="6CD559E6"/>
    <w:rsid w:val="6CD6478D"/>
    <w:rsid w:val="6D124381"/>
    <w:rsid w:val="6D3F274E"/>
    <w:rsid w:val="6D423D44"/>
    <w:rsid w:val="6D4455CD"/>
    <w:rsid w:val="6D4740E4"/>
    <w:rsid w:val="6D6C1710"/>
    <w:rsid w:val="6DA22D00"/>
    <w:rsid w:val="6E4E7D90"/>
    <w:rsid w:val="6E506811"/>
    <w:rsid w:val="6E644B81"/>
    <w:rsid w:val="6EB0658C"/>
    <w:rsid w:val="6F061723"/>
    <w:rsid w:val="6F12734A"/>
    <w:rsid w:val="6F262866"/>
    <w:rsid w:val="6F9604DF"/>
    <w:rsid w:val="6FB22F6B"/>
    <w:rsid w:val="6FBC3FB7"/>
    <w:rsid w:val="6FBF132B"/>
    <w:rsid w:val="7004047F"/>
    <w:rsid w:val="70206DF3"/>
    <w:rsid w:val="703809D3"/>
    <w:rsid w:val="70710F4C"/>
    <w:rsid w:val="70837843"/>
    <w:rsid w:val="70D35CA6"/>
    <w:rsid w:val="70EE6D98"/>
    <w:rsid w:val="71230D83"/>
    <w:rsid w:val="71507FDC"/>
    <w:rsid w:val="71BF3502"/>
    <w:rsid w:val="71D45F6B"/>
    <w:rsid w:val="72205CFC"/>
    <w:rsid w:val="722966D8"/>
    <w:rsid w:val="7296631F"/>
    <w:rsid w:val="7297468D"/>
    <w:rsid w:val="732867D4"/>
    <w:rsid w:val="733D612F"/>
    <w:rsid w:val="73424B26"/>
    <w:rsid w:val="73852C46"/>
    <w:rsid w:val="738A3D5C"/>
    <w:rsid w:val="73BE0FBF"/>
    <w:rsid w:val="73C67F66"/>
    <w:rsid w:val="741A5388"/>
    <w:rsid w:val="746208CA"/>
    <w:rsid w:val="74822894"/>
    <w:rsid w:val="749C7372"/>
    <w:rsid w:val="74B922B7"/>
    <w:rsid w:val="74C87E25"/>
    <w:rsid w:val="74D22BD0"/>
    <w:rsid w:val="75517C5B"/>
    <w:rsid w:val="755D0DC8"/>
    <w:rsid w:val="75A17B08"/>
    <w:rsid w:val="75A9656A"/>
    <w:rsid w:val="75B64ECC"/>
    <w:rsid w:val="75C31128"/>
    <w:rsid w:val="75EF420F"/>
    <w:rsid w:val="75F33817"/>
    <w:rsid w:val="763F7A2C"/>
    <w:rsid w:val="76411D1C"/>
    <w:rsid w:val="76AD0723"/>
    <w:rsid w:val="76E82E18"/>
    <w:rsid w:val="76EA3EA2"/>
    <w:rsid w:val="771E387C"/>
    <w:rsid w:val="773270B0"/>
    <w:rsid w:val="774619DC"/>
    <w:rsid w:val="77555AD4"/>
    <w:rsid w:val="777122B2"/>
    <w:rsid w:val="77A95CDF"/>
    <w:rsid w:val="77D32D21"/>
    <w:rsid w:val="78424BD9"/>
    <w:rsid w:val="78603BB9"/>
    <w:rsid w:val="787F5B7E"/>
    <w:rsid w:val="78A648FD"/>
    <w:rsid w:val="78B94EA1"/>
    <w:rsid w:val="790A4955"/>
    <w:rsid w:val="792802D4"/>
    <w:rsid w:val="793014C6"/>
    <w:rsid w:val="79491335"/>
    <w:rsid w:val="795B5D7C"/>
    <w:rsid w:val="796219BB"/>
    <w:rsid w:val="79677B49"/>
    <w:rsid w:val="79A94D1C"/>
    <w:rsid w:val="7A622655"/>
    <w:rsid w:val="7AB46BDC"/>
    <w:rsid w:val="7ABE483D"/>
    <w:rsid w:val="7AF325A0"/>
    <w:rsid w:val="7AFE4A01"/>
    <w:rsid w:val="7B12441B"/>
    <w:rsid w:val="7B1471FD"/>
    <w:rsid w:val="7B2940A0"/>
    <w:rsid w:val="7B29461C"/>
    <w:rsid w:val="7B3771B5"/>
    <w:rsid w:val="7B4F5E48"/>
    <w:rsid w:val="7BAB53F3"/>
    <w:rsid w:val="7BE95A45"/>
    <w:rsid w:val="7C4F209B"/>
    <w:rsid w:val="7C81350B"/>
    <w:rsid w:val="7CD90F37"/>
    <w:rsid w:val="7CE457B1"/>
    <w:rsid w:val="7CFC535A"/>
    <w:rsid w:val="7D0067A0"/>
    <w:rsid w:val="7D360A1A"/>
    <w:rsid w:val="7D363EB1"/>
    <w:rsid w:val="7D6729A1"/>
    <w:rsid w:val="7D6B422D"/>
    <w:rsid w:val="7D7676FA"/>
    <w:rsid w:val="7D834D76"/>
    <w:rsid w:val="7D8F021D"/>
    <w:rsid w:val="7E021846"/>
    <w:rsid w:val="7E1267F3"/>
    <w:rsid w:val="7E292D8B"/>
    <w:rsid w:val="7E4F1946"/>
    <w:rsid w:val="7E65736C"/>
    <w:rsid w:val="7E690089"/>
    <w:rsid w:val="7E765088"/>
    <w:rsid w:val="7E7B0FA6"/>
    <w:rsid w:val="7E9E18FF"/>
    <w:rsid w:val="7F466DB8"/>
    <w:rsid w:val="7F544A77"/>
    <w:rsid w:val="7F56654B"/>
    <w:rsid w:val="7F8F79E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nhideWhenUsed="0" w:uiPriority="0" w:semiHidden="0" w:name="Hyperlink"/>
    <w:lsdException w:uiPriority="0" w:name="FollowedHyperlink"/>
    <w:lsdException w:qFormat="1" w:unhideWhenUsed="0" w:uiPriority="22" w:semiHidden="0" w:name="Strong"/>
    <w:lsdException w:qFormat="1" w:unhideWhenUsed="0" w:uiPriority="20" w:semiHidden="0" w:name="Emphasis"/>
    <w:lsdException w:qFormat="1" w:uiPriority="0" w:semiHidden="0" w:name="Document Map"/>
    <w:lsdException w:uiPriority="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spacing w:before="260" w:after="260" w:line="416" w:lineRule="auto"/>
      <w:outlineLvl w:val="1"/>
    </w:pPr>
    <w:rPr>
      <w:rFonts w:ascii="Cambria" w:hAnsi="Cambria" w:eastAsia="宋体" w:cs="Times New Roman"/>
      <w:b/>
      <w:bCs/>
      <w:sz w:val="32"/>
      <w:szCs w:val="32"/>
    </w:rPr>
  </w:style>
  <w:style w:type="paragraph" w:styleId="3">
    <w:name w:val="heading 3"/>
    <w:basedOn w:val="1"/>
    <w:next w:val="1"/>
    <w:qFormat/>
    <w:uiPriority w:val="0"/>
    <w:pPr>
      <w:keepNext/>
      <w:keepLines/>
      <w:spacing w:line="413" w:lineRule="auto"/>
      <w:outlineLvl w:val="2"/>
    </w:pPr>
    <w:rPr>
      <w:b/>
      <w:sz w:val="32"/>
    </w:rPr>
  </w:style>
  <w:style w:type="character" w:default="1" w:styleId="13">
    <w:name w:val="Default Paragraph Font"/>
    <w:unhideWhenUsed/>
    <w:qFormat/>
    <w:uiPriority w:val="1"/>
  </w:style>
  <w:style w:type="table" w:default="1" w:styleId="11">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4">
    <w:name w:val="Document Map"/>
    <w:basedOn w:val="1"/>
    <w:link w:val="21"/>
    <w:unhideWhenUsed/>
    <w:qFormat/>
    <w:uiPriority w:val="0"/>
    <w:rPr>
      <w:rFonts w:ascii="宋体"/>
      <w:sz w:val="18"/>
      <w:szCs w:val="18"/>
    </w:rPr>
  </w:style>
  <w:style w:type="paragraph" w:styleId="5">
    <w:name w:val="annotation text"/>
    <w:basedOn w:val="1"/>
    <w:link w:val="18"/>
    <w:qFormat/>
    <w:uiPriority w:val="0"/>
    <w:pPr>
      <w:jc w:val="left"/>
    </w:pPr>
  </w:style>
  <w:style w:type="paragraph" w:styleId="6">
    <w:name w:val="Balloon Text"/>
    <w:basedOn w:val="1"/>
    <w:link w:val="22"/>
    <w:qFormat/>
    <w:uiPriority w:val="0"/>
    <w:rPr>
      <w:rFonts w:ascii="Times New Roman" w:hAnsi="Times New Roman"/>
      <w:sz w:val="18"/>
      <w:szCs w:val="18"/>
    </w:rPr>
  </w:style>
  <w:style w:type="paragraph" w:styleId="7">
    <w:name w:val="footer"/>
    <w:basedOn w:val="1"/>
    <w:link w:val="31"/>
    <w:qFormat/>
    <w:uiPriority w:val="0"/>
    <w:pPr>
      <w:tabs>
        <w:tab w:val="center" w:pos="4153"/>
        <w:tab w:val="right" w:pos="8306"/>
      </w:tabs>
      <w:snapToGrid w:val="0"/>
      <w:jc w:val="left"/>
    </w:pPr>
    <w:rPr>
      <w:rFonts w:ascii="Times New Roman" w:hAnsi="Times New Roman"/>
      <w:sz w:val="18"/>
      <w:szCs w:val="18"/>
    </w:rPr>
  </w:style>
  <w:style w:type="paragraph" w:styleId="8">
    <w:name w:val="header"/>
    <w:basedOn w:val="1"/>
    <w:link w:val="23"/>
    <w:qFormat/>
    <w:uiPriority w:val="0"/>
    <w:pPr>
      <w:pBdr>
        <w:bottom w:val="single" w:color="auto" w:sz="6" w:space="1"/>
      </w:pBdr>
      <w:tabs>
        <w:tab w:val="center" w:pos="4153"/>
        <w:tab w:val="right" w:pos="8306"/>
      </w:tabs>
      <w:snapToGrid w:val="0"/>
      <w:jc w:val="center"/>
    </w:pPr>
    <w:rPr>
      <w:rFonts w:ascii="Times New Roman" w:hAnsi="Times New Roman"/>
      <w:sz w:val="18"/>
      <w:szCs w:val="18"/>
    </w:rPr>
  </w:style>
  <w:style w:type="paragraph" w:styleId="9">
    <w:name w:val="Normal (Web)"/>
    <w:basedOn w:val="1"/>
    <w:qFormat/>
    <w:uiPriority w:val="99"/>
    <w:pPr>
      <w:spacing w:before="100" w:beforeAutospacing="1" w:after="100" w:afterAutospacing="1"/>
      <w:ind w:left="0" w:right="0"/>
      <w:jc w:val="left"/>
    </w:pPr>
    <w:rPr>
      <w:kern w:val="0"/>
      <w:sz w:val="24"/>
      <w:lang w:val="en-US" w:eastAsia="zh-CN" w:bidi="ar"/>
    </w:rPr>
  </w:style>
  <w:style w:type="paragraph" w:styleId="10">
    <w:name w:val="annotation subject"/>
    <w:basedOn w:val="5"/>
    <w:next w:val="5"/>
    <w:link w:val="27"/>
    <w:qFormat/>
    <w:uiPriority w:val="0"/>
    <w:rPr>
      <w:b/>
      <w:bCs/>
    </w:rPr>
  </w:style>
  <w:style w:type="table" w:styleId="12">
    <w:name w:val="Table Grid"/>
    <w:basedOn w:val="1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qFormat/>
    <w:uiPriority w:val="22"/>
    <w:rPr>
      <w:b/>
    </w:rPr>
  </w:style>
  <w:style w:type="character" w:styleId="15">
    <w:name w:val="Emphasis"/>
    <w:qFormat/>
    <w:uiPriority w:val="20"/>
    <w:rPr>
      <w:i/>
      <w:iCs/>
    </w:rPr>
  </w:style>
  <w:style w:type="character" w:styleId="16">
    <w:name w:val="Hyperlink"/>
    <w:uiPriority w:val="0"/>
    <w:rPr>
      <w:color w:val="0563C1"/>
      <w:u w:val="single"/>
    </w:rPr>
  </w:style>
  <w:style w:type="character" w:styleId="17">
    <w:name w:val="annotation reference"/>
    <w:qFormat/>
    <w:uiPriority w:val="0"/>
    <w:rPr>
      <w:sz w:val="21"/>
      <w:szCs w:val="21"/>
    </w:rPr>
  </w:style>
  <w:style w:type="character" w:customStyle="1" w:styleId="18">
    <w:name w:val="批注文字 字符"/>
    <w:link w:val="5"/>
    <w:uiPriority w:val="0"/>
    <w:rPr>
      <w:rFonts w:ascii="Calibri" w:hAnsi="Calibri" w:eastAsia="宋体" w:cs="Times New Roman"/>
      <w:kern w:val="2"/>
      <w:sz w:val="21"/>
      <w:szCs w:val="24"/>
    </w:rPr>
  </w:style>
  <w:style w:type="character" w:customStyle="1" w:styleId="19">
    <w:name w:val="005 文 Char"/>
    <w:link w:val="20"/>
    <w:qFormat/>
    <w:uiPriority w:val="0"/>
    <w:rPr>
      <w:kern w:val="2"/>
      <w:sz w:val="24"/>
      <w:szCs w:val="24"/>
    </w:rPr>
  </w:style>
  <w:style w:type="paragraph" w:customStyle="1" w:styleId="20">
    <w:name w:val="005 文"/>
    <w:basedOn w:val="1"/>
    <w:link w:val="19"/>
    <w:qFormat/>
    <w:uiPriority w:val="0"/>
    <w:pPr>
      <w:spacing w:beforeLines="50" w:after="100" w:afterAutospacing="1" w:line="360" w:lineRule="auto"/>
      <w:ind w:firstLine="200" w:firstLineChars="200"/>
    </w:pPr>
    <w:rPr>
      <w:rFonts w:ascii="Times New Roman" w:hAnsi="Times New Roman"/>
      <w:sz w:val="24"/>
    </w:rPr>
  </w:style>
  <w:style w:type="character" w:customStyle="1" w:styleId="21">
    <w:name w:val="文档结构图 字符"/>
    <w:link w:val="4"/>
    <w:semiHidden/>
    <w:qFormat/>
    <w:uiPriority w:val="0"/>
    <w:rPr>
      <w:rFonts w:ascii="宋体" w:hAnsi="Calibri"/>
      <w:kern w:val="2"/>
      <w:sz w:val="18"/>
      <w:szCs w:val="18"/>
    </w:rPr>
  </w:style>
  <w:style w:type="character" w:customStyle="1" w:styleId="22">
    <w:name w:val="批注框文本 字符"/>
    <w:link w:val="6"/>
    <w:qFormat/>
    <w:uiPriority w:val="0"/>
    <w:rPr>
      <w:kern w:val="2"/>
      <w:sz w:val="18"/>
      <w:szCs w:val="18"/>
    </w:rPr>
  </w:style>
  <w:style w:type="character" w:customStyle="1" w:styleId="23">
    <w:name w:val="页眉 字符"/>
    <w:link w:val="8"/>
    <w:qFormat/>
    <w:uiPriority w:val="0"/>
    <w:rPr>
      <w:kern w:val="2"/>
      <w:sz w:val="18"/>
      <w:szCs w:val="18"/>
    </w:rPr>
  </w:style>
  <w:style w:type="character" w:customStyle="1" w:styleId="24">
    <w:name w:val="006 左 Char"/>
    <w:link w:val="25"/>
    <w:qFormat/>
    <w:uiPriority w:val="0"/>
    <w:rPr>
      <w:kern w:val="2"/>
      <w:sz w:val="21"/>
      <w:szCs w:val="22"/>
      <w:lang w:val="en-US" w:eastAsia="zh-CN" w:bidi="ar-SA"/>
    </w:rPr>
  </w:style>
  <w:style w:type="paragraph" w:customStyle="1" w:styleId="25">
    <w:name w:val="006 左"/>
    <w:link w:val="24"/>
    <w:qFormat/>
    <w:uiPriority w:val="0"/>
    <w:rPr>
      <w:rFonts w:ascii="Times New Roman" w:hAnsi="Times New Roman" w:eastAsia="宋体" w:cs="Times New Roman"/>
      <w:kern w:val="2"/>
      <w:sz w:val="21"/>
      <w:szCs w:val="22"/>
      <w:lang w:val="en-US" w:eastAsia="zh-CN" w:bidi="ar-SA"/>
    </w:rPr>
  </w:style>
  <w:style w:type="character" w:customStyle="1" w:styleId="26">
    <w:name w:val="font11"/>
    <w:qFormat/>
    <w:uiPriority w:val="0"/>
    <w:rPr>
      <w:rFonts w:hint="eastAsia" w:ascii="宋体" w:hAnsi="宋体" w:eastAsia="宋体" w:cs="宋体"/>
      <w:color w:val="000000"/>
      <w:sz w:val="22"/>
      <w:szCs w:val="22"/>
      <w:u w:val="none"/>
    </w:rPr>
  </w:style>
  <w:style w:type="character" w:customStyle="1" w:styleId="27">
    <w:name w:val="批注主题 字符"/>
    <w:link w:val="10"/>
    <w:qFormat/>
    <w:uiPriority w:val="0"/>
    <w:rPr>
      <w:rFonts w:ascii="Calibri" w:hAnsi="Calibri" w:eastAsia="宋体" w:cs="Times New Roman"/>
      <w:b/>
      <w:bCs/>
      <w:kern w:val="2"/>
      <w:sz w:val="21"/>
      <w:szCs w:val="24"/>
    </w:rPr>
  </w:style>
  <w:style w:type="character" w:customStyle="1" w:styleId="28">
    <w:name w:val="表格 Char"/>
    <w:link w:val="29"/>
    <w:qFormat/>
    <w:uiPriority w:val="0"/>
    <w:rPr>
      <w:rFonts w:ascii="宋体" w:hAnsi="宋体"/>
      <w:color w:val="000000"/>
      <w:kern w:val="2"/>
      <w:sz w:val="21"/>
      <w:szCs w:val="21"/>
    </w:rPr>
  </w:style>
  <w:style w:type="paragraph" w:customStyle="1" w:styleId="29">
    <w:name w:val="表格"/>
    <w:basedOn w:val="1"/>
    <w:link w:val="28"/>
    <w:qFormat/>
    <w:uiPriority w:val="0"/>
    <w:pPr>
      <w:jc w:val="center"/>
    </w:pPr>
    <w:rPr>
      <w:rFonts w:ascii="宋体" w:hAnsi="宋体"/>
      <w:color w:val="000000"/>
      <w:szCs w:val="21"/>
    </w:rPr>
  </w:style>
  <w:style w:type="character" w:customStyle="1" w:styleId="30">
    <w:name w:val="font41"/>
    <w:qFormat/>
    <w:uiPriority w:val="0"/>
    <w:rPr>
      <w:rFonts w:hint="eastAsia" w:ascii="仿宋_GB2312" w:eastAsia="仿宋_GB2312" w:cs="仿宋_GB2312"/>
      <w:color w:val="000000"/>
      <w:sz w:val="22"/>
      <w:szCs w:val="22"/>
      <w:u w:val="none"/>
    </w:rPr>
  </w:style>
  <w:style w:type="character" w:customStyle="1" w:styleId="31">
    <w:name w:val="页脚 字符"/>
    <w:link w:val="7"/>
    <w:qFormat/>
    <w:uiPriority w:val="0"/>
    <w:rPr>
      <w:kern w:val="2"/>
      <w:sz w:val="18"/>
      <w:szCs w:val="18"/>
    </w:rPr>
  </w:style>
  <w:style w:type="paragraph" w:customStyle="1" w:styleId="32">
    <w:name w:val="列出段落2"/>
    <w:basedOn w:val="1"/>
    <w:qFormat/>
    <w:uiPriority w:val="0"/>
    <w:pPr>
      <w:ind w:firstLine="420" w:firstLineChars="200"/>
    </w:pPr>
    <w:rPr>
      <w:rFonts w:ascii="Calibri" w:hAnsi="Calibri" w:eastAsia="宋体" w:cs="Times New Roman"/>
      <w:szCs w:val="21"/>
    </w:rPr>
  </w:style>
  <w:style w:type="paragraph" w:customStyle="1" w:styleId="33">
    <w:name w:val="样式1"/>
    <w:basedOn w:val="1"/>
    <w:qFormat/>
    <w:uiPriority w:val="0"/>
    <w:pPr>
      <w:tabs>
        <w:tab w:val="left" w:pos="420"/>
      </w:tabs>
      <w:spacing w:beforeLines="0" w:afterLines="0"/>
      <w:ind w:firstLine="480" w:firstLineChars="200"/>
      <w:jc w:val="left"/>
    </w:pPr>
    <w:rPr>
      <w:rFonts w:hint="eastAsia" w:ascii="仿宋_GB2312" w:hAnsi="仿宋_GB2312" w:eastAsia="仿宋_GB2312" w:cs="仿宋_GB2312"/>
      <w:sz w:val="24"/>
      <w:lang w:bidi="ar"/>
    </w:rPr>
  </w:style>
  <w:style w:type="paragraph" w:customStyle="1" w:styleId="34">
    <w:name w:val="正文10"/>
    <w:qFormat/>
    <w:uiPriority w:val="0"/>
    <w:pPr>
      <w:ind w:firstLine="480" w:firstLineChars="200"/>
      <w:jc w:val="both"/>
    </w:pPr>
    <w:rPr>
      <w:rFonts w:ascii="Times New Roman" w:hAnsi="Times New Roman" w:eastAsia="宋体" w:cs="Times New Roman"/>
      <w:kern w:val="2"/>
      <w:sz w:val="21"/>
      <w:szCs w:val="21"/>
      <w:lang w:val="en-US" w:eastAsia="zh-CN" w:bidi="ar-SA"/>
    </w:rPr>
  </w:style>
  <w:style w:type="paragraph" w:styleId="35">
    <w:name w:val="List Paragraph"/>
    <w:basedOn w:val="1"/>
    <w:qFormat/>
    <w:uiPriority w:val="34"/>
    <w:pPr>
      <w:ind w:firstLine="420" w:firstLineChars="200"/>
    </w:pPr>
  </w:style>
  <w:style w:type="paragraph" w:customStyle="1" w:styleId="36">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7">
    <w:name w:val="正文1"/>
    <w:qFormat/>
    <w:uiPriority w:val="0"/>
    <w:pPr>
      <w:jc w:val="both"/>
    </w:pPr>
    <w:rPr>
      <w:rFonts w:ascii="Times New Roman" w:hAnsi="Times New Roman" w:eastAsia="宋体" w:cs="Times New Roman"/>
      <w:kern w:val="2"/>
      <w:sz w:val="21"/>
      <w:szCs w:val="21"/>
      <w:lang w:val="en-US" w:eastAsia="zh-CN" w:bidi="ar-SA"/>
    </w:rPr>
  </w:style>
  <w:style w:type="paragraph" w:customStyle="1" w:styleId="38">
    <w:name w:val="004"/>
    <w:basedOn w:val="1"/>
    <w:qFormat/>
    <w:uiPriority w:val="0"/>
    <w:pPr>
      <w:keepNext/>
      <w:widowControl/>
      <w:spacing w:line="360" w:lineRule="auto"/>
      <w:ind w:firstLine="200" w:firstLineChars="200"/>
      <w:jc w:val="left"/>
    </w:pPr>
    <w:rPr>
      <w:rFonts w:ascii="Times New Roman" w:hAnsi="Times New Roman" w:eastAsia="宋体" w:cs="Times New Roman"/>
      <w:b/>
      <w:bCs/>
      <w:sz w:val="24"/>
    </w:rPr>
  </w:style>
  <w:style w:type="paragraph" w:customStyle="1" w:styleId="39">
    <w:name w:val="_Style 38"/>
    <w:unhideWhenUsed/>
    <w:qFormat/>
    <w:uiPriority w:val="99"/>
    <w:rPr>
      <w:rFonts w:ascii="Times New Roman" w:hAnsi="Times New Roman" w:eastAsia="宋体" w:cs="Times New Roman"/>
      <w:kern w:val="2"/>
      <w:sz w:val="21"/>
      <w:szCs w:val="24"/>
      <w:lang w:val="en-US" w:eastAsia="zh-CN" w:bidi="ar-SA"/>
    </w:rPr>
  </w:style>
  <w:style w:type="paragraph" w:customStyle="1" w:styleId="40">
    <w:name w:val="List Paragraph1"/>
    <w:basedOn w:val="1"/>
    <w:qFormat/>
    <w:uiPriority w:val="99"/>
    <w:pPr>
      <w:ind w:firstLine="420" w:firstLineChars="200"/>
    </w:pPr>
  </w:style>
  <w:style w:type="paragraph" w:customStyle="1" w:styleId="41">
    <w:name w:val="列出段落1"/>
    <w:basedOn w:val="1"/>
    <w:unhideWhenUsed/>
    <w:qFormat/>
    <w:uiPriority w:val="99"/>
    <w:pPr>
      <w:ind w:firstLine="420" w:firstLineChars="200"/>
    </w:pPr>
  </w:style>
  <w:style w:type="paragraph" w:customStyle="1" w:styleId="42">
    <w:name w:val="008  中粗"/>
    <w:qFormat/>
    <w:uiPriority w:val="0"/>
    <w:pPr>
      <w:snapToGrid w:val="0"/>
      <w:jc w:val="center"/>
    </w:pPr>
    <w:rPr>
      <w:rFonts w:ascii="Times New Roman" w:hAnsi="Times New Roman" w:eastAsia="宋体" w:cs="Arial"/>
      <w:b/>
      <w:kern w:val="2"/>
      <w:sz w:val="21"/>
      <w:szCs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2357</Words>
  <Characters>2459</Characters>
  <Lines>19</Lines>
  <Paragraphs>5</Paragraphs>
  <TotalTime>0</TotalTime>
  <ScaleCrop>false</ScaleCrop>
  <LinksUpToDate>false</LinksUpToDate>
  <CharactersWithSpaces>2476</CharactersWithSpaces>
  <Application>WPS Office_12.1.0.22525_F1E327BC-269C-435d-A152-05C5408002CA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2024-08-16T12:21:00Z</dcterms:created>
  <dc:creator>li</dc:creator>
  <cp:lastModifiedBy>Administrator</cp:lastModifiedBy>
  <cp:lastPrinted>2025-09-01T07:23:00Z</cp:lastPrinted>
  <dcterms:modified xsi:type="dcterms:W3CDTF">2026-02-02T01:02:13Z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2052-12.1.0.22525</vt:lpwstr>
  </property>
  <property fmtid="{D5CDD505-2E9C-101B-9397-08002B2CF9AE}" pid="3" name="ICV">
    <vt:lpwstr>9B30EB0E9A804374BAA2F63462724A26_13</vt:lpwstr>
  </property>
  <property fmtid="{D5CDD505-2E9C-101B-9397-08002B2CF9AE}" pid="4" name="KSOTemplateDocerSaveRecord">
    <vt:lpwstr>eyJoZGlkIjoiODg1MGI3ZGU5YmM2MDNkMzgzNmFkOTgzYTM4MWY4MzEifQ==</vt:lpwstr>
  </property>
</Properties>
</file>