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0B2CF5F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</w:t>
      </w:r>
      <w:r w:rsidR="005B3DC5">
        <w:rPr>
          <w:rFonts w:ascii="Times New Roman" w:hAnsi="Times New Roman" w:cs="Times New Roman"/>
          <w:bCs/>
          <w:iCs/>
          <w:color w:val="000000"/>
          <w:sz w:val="24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27B3FA27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 w:rsidR="00B1764B">
        <w:rPr>
          <w:rFonts w:ascii="Times New Roman" w:hAnsi="Times New Roman" w:cs="Times New Roman"/>
          <w:bCs/>
          <w:iCs/>
          <w:color w:val="000000"/>
          <w:sz w:val="24"/>
        </w:rPr>
        <w:t>6-00</w:t>
      </w:r>
      <w:r w:rsidR="00863241">
        <w:rPr>
          <w:rFonts w:ascii="Times New Roman" w:hAnsi="Times New Roman" w:cs="Times New Roman"/>
          <w:bCs/>
          <w:iCs/>
          <w:color w:val="000000"/>
          <w:sz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8A76BBC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7AD" w14:textId="67F09419" w:rsidR="008B6D3B" w:rsidRDefault="00863241" w:rsidP="004954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华福证券、宁泉投资、国泰海通证券、财通证券、东方财富证券、兴业证券、长城</w:t>
            </w:r>
            <w:r w:rsidR="0060693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</w:t>
            </w:r>
            <w:r w:rsidR="0060693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15F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844AB44" w14:textId="747FB0A2" w:rsidR="008E6DB6" w:rsidRPr="008E6DB6" w:rsidRDefault="008E6DB6" w:rsidP="004954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E6DB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4423130B" w:rsidR="002613ED" w:rsidRDefault="00515BCF" w:rsidP="0060693D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069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069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公司以高质量发展为首要任务，着力于高科技、高效能、高质量特征的生产力，积极促进业务高端化、智能化、绿色化。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大承载反向式行星滚柱丝杠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和微型反向式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125D20B" w14:textId="4FC1CA80" w:rsidR="0060693D" w:rsidRPr="0060693D" w:rsidRDefault="0060693D" w:rsidP="0060693D">
            <w:pPr>
              <w:pStyle w:val="a"/>
            </w:pPr>
            <w:r w:rsidRPr="0060693D">
              <w:rPr>
                <w:rFonts w:hint="eastAsia"/>
              </w:rPr>
              <w:t>公司行星滚柱丝杠的</w:t>
            </w:r>
            <w:r>
              <w:rPr>
                <w:rFonts w:hint="eastAsia"/>
              </w:rPr>
              <w:t>送样进展</w:t>
            </w:r>
            <w:r w:rsidRPr="0060693D">
              <w:rPr>
                <w:rFonts w:hint="eastAsia"/>
              </w:rPr>
              <w:t>？</w:t>
            </w:r>
            <w:r w:rsidR="001E4408">
              <w:rPr>
                <w:rFonts w:hint="eastAsia"/>
              </w:rPr>
              <w:t>对接</w:t>
            </w:r>
            <w:r>
              <w:rPr>
                <w:rFonts w:hint="eastAsia"/>
              </w:rPr>
              <w:t>客户有哪些？</w:t>
            </w:r>
            <w:r w:rsidR="008E2C04">
              <w:rPr>
                <w:rFonts w:hint="eastAsia"/>
              </w:rPr>
              <w:t>丝杠产品的毛利率是否做了预测？</w:t>
            </w:r>
          </w:p>
          <w:p w14:paraId="5FC00DE3" w14:textId="77777777" w:rsidR="0060693D" w:rsidRDefault="0060693D" w:rsidP="0060693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一直根深于金属塑性加工中的冷精密成形板块，包含冷锻、冷冲、冷轧、冷拉、滚压和滚轧等多种加工工艺。冷精密成形是金属零件制造的重要方法，成形精度、综合机械性能与材料利用率高，部分甚至完全省却了切削加工。</w:t>
            </w:r>
          </w:p>
          <w:p w14:paraId="16AC0362" w14:textId="65E1B247" w:rsidR="0060693D" w:rsidRDefault="0060693D" w:rsidP="0060693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不断拓展冷成形技术的运用领域：丝杠精密零部件目前应用广泛，可实现电机的旋转运动变为直线运动。公司以精密制造为核心竞争力，同时整合行业优质资源，持续优化产品性能和生产工艺，为客户提供高精度、高可靠性、高荷载、小（微）型化的传动解决方案。</w:t>
            </w:r>
          </w:p>
          <w:p w14:paraId="1E814575" w14:textId="74F46A6F" w:rsidR="0060693D" w:rsidRDefault="0060693D" w:rsidP="0060693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具体的客户名称涉及保密协议，公司不方便透露。项目进展也请持续关注公司公告，感谢理解。</w:t>
            </w:r>
          </w:p>
          <w:p w14:paraId="5FA424E6" w14:textId="2202571C" w:rsidR="008E2C04" w:rsidRDefault="008E2C04" w:rsidP="0060693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针对滚珠丝杠和滚柱丝杠，</w:t>
            </w:r>
            <w:r w:rsidRP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公司自研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了</w:t>
            </w:r>
            <w:r w:rsidRP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滚柱丝杠螺母螺纹内滚压机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，自研设备</w:t>
            </w:r>
            <w:r w:rsidRP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具备牙型更优、包缝更浅、精度更高、效率更快、加工范围更广的优势。目前项目在研发送样阶段，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成本、利润率预测</w:t>
            </w:r>
            <w:r w:rsidRP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不方便透露，感谢理解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83979B4" w14:textId="5F7D1EF9" w:rsidR="0060693D" w:rsidRDefault="0060693D" w:rsidP="0060693D">
            <w:pPr>
              <w:pStyle w:val="a"/>
            </w:pPr>
            <w:r>
              <w:rPr>
                <w:rFonts w:hint="eastAsia"/>
              </w:rPr>
              <w:t>目前公司对于</w:t>
            </w:r>
            <w:r w:rsidR="001A531C">
              <w:rPr>
                <w:rFonts w:hint="eastAsia"/>
              </w:rPr>
              <w:t>丝杠</w:t>
            </w:r>
            <w:r>
              <w:rPr>
                <w:rFonts w:hint="eastAsia"/>
              </w:rPr>
              <w:t>产品的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年的产能规划节奏如何？</w:t>
            </w:r>
            <w:bookmarkStart w:id="0" w:name="_GoBack"/>
            <w:bookmarkEnd w:id="0"/>
          </w:p>
          <w:p w14:paraId="0FFEBC52" w14:textId="77777777" w:rsidR="0060693D" w:rsidRPr="0060693D" w:rsidRDefault="0060693D" w:rsidP="0060693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答：为确保市场供应并匹配公司战略发展节奏，公司在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月底建成月产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万套行星滚柱丝杠的产线。公司会优化产线，提高效率，根据市场需求爬坡投产，预计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月底可达月产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月底达月产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万台套，根据客户需求扩产能周期为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6069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个月。产能规划也将根据市场需求及实际运营情况有所调整。</w:t>
            </w:r>
          </w:p>
          <w:p w14:paraId="530A8758" w14:textId="7D920352" w:rsidR="00031264" w:rsidRDefault="00031264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8E2C0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8E2C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年业绩预计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1D1BC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ACA10A" w14:textId="77777777" w:rsidR="001E4408" w:rsidRDefault="00CF3C66" w:rsidP="008E2C0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8E2C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025</w:t>
            </w:r>
            <w:r w:rsid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年，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公司全球化的制造、销售服务体系建设成果显现，海外客户多个量产项目产能和需求量不断提升。</w:t>
            </w:r>
          </w:p>
          <w:p w14:paraId="26CADDB4" w14:textId="793140D1" w:rsidR="0060693D" w:rsidRPr="008E2C04" w:rsidRDefault="008E2C04" w:rsidP="008E2C0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年，</w:t>
            </w:r>
            <w:r w:rsidR="001E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一方面，</w:t>
            </w:r>
            <w:r w:rsidR="001E4408" w:rsidRPr="001E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速公司冷锻精制线材，精密冷成形零件包括汽车精密电磁阀、电驱动传动系统、动力电池系统壳体、滚珠丝杠、行星滚柱丝杠等精密冷成形件的多领域延伸运用；另一方面，提高汽车精密零件之气门组及气门传动组精密零部件的市场占有率，力争提高原有客户产品供货份额，抢占混合动力车型高速发展机遇，积极拓展新客户。进一步加大与海外客户沟通交流力度，促进海外市场的销售及新项目合作。</w:t>
            </w:r>
            <w:r w:rsidR="00CF3C66"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公司管理层及全体员工将尽力做好各方面经营工作，实际经营过程中还是会存在多方面不确定因素。</w:t>
            </w:r>
          </w:p>
          <w:p w14:paraId="1571BE2D" w14:textId="6C7E48E9" w:rsidR="00C76B67" w:rsidRDefault="00C76B67" w:rsidP="00C76B6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常年</w:t>
            </w: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保持高毛利率的原因？</w:t>
            </w:r>
          </w:p>
          <w:p w14:paraId="4CC44DD2" w14:textId="36F48445" w:rsidR="00387843" w:rsidRDefault="00C76B67" w:rsidP="0038784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材料、产品、模具、设备的全产业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链研发能力。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整体上，公司不断强化精益管理，深化内部挖潜，持续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优化成本结构。通过多种举措全面提升管理水平：持续优化内部管控体系，建立健全现代化企业管理制度；完善责任追溯与绩效考核机制，强化执行落实；深入推进精益生产管理，提升现场管理水平；加速数字化转型，运用信息化手段提升全球化生产布局的管理效能。</w:t>
            </w:r>
          </w:p>
          <w:p w14:paraId="4C7364D3" w14:textId="4E3DFB64" w:rsidR="00387843" w:rsidRPr="00901A05" w:rsidRDefault="00705B51" w:rsidP="00901A05">
            <w:pPr>
              <w:pStyle w:val="a"/>
            </w:pPr>
            <w:r>
              <w:rPr>
                <w:rFonts w:hint="eastAsia"/>
              </w:rPr>
              <w:t>公司是否有再融资的计划</w:t>
            </w:r>
            <w:r w:rsidR="00387843" w:rsidRPr="00901A05">
              <w:rPr>
                <w:rFonts w:hint="eastAsia"/>
              </w:rPr>
              <w:t>？</w:t>
            </w:r>
          </w:p>
          <w:p w14:paraId="77B1DBC5" w14:textId="4C81A28C" w:rsidR="00901A05" w:rsidRDefault="00C76B67" w:rsidP="00705B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您好，</w:t>
            </w:r>
            <w:r w:rsidR="00705B51" w:rsidRP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会</w:t>
            </w:r>
            <w:r w:rsidR="00705B51" w:rsidRP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结合</w:t>
            </w:r>
            <w:r w:rsid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实际</w:t>
            </w:r>
            <w:r w:rsidR="00705B51" w:rsidRP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业务发展需求、资本结构规划及股东利益</w:t>
            </w:r>
            <w:r w:rsid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等因素</w:t>
            </w:r>
            <w:r w:rsidR="00705B51" w:rsidRP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，审慎研究</w:t>
            </w:r>
            <w:r w:rsid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再融资相关</w:t>
            </w:r>
            <w:r w:rsidR="001E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方案，利用好资本市场并增强持续回报投资者的能力</w:t>
            </w:r>
            <w:r w:rsidR="00705B51" w:rsidRPr="00705B5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。未来若有相关计划，将严格按照相关规定及时履行信息披露义务。</w:t>
            </w:r>
          </w:p>
          <w:p w14:paraId="773D4BA0" w14:textId="14D0085E" w:rsidR="00415F2D" w:rsidRPr="00EC7B89" w:rsidRDefault="00415F2D" w:rsidP="008E2C0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4567B907" w:rsidR="002613ED" w:rsidRDefault="00415F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12D95A23" w14:textId="18097382" w:rsidR="004F66CB" w:rsidRPr="00415F2D" w:rsidRDefault="004F66CB">
      <w:pPr>
        <w:widowControl/>
        <w:jc w:val="left"/>
        <w:rPr>
          <w:rFonts w:ascii="Times New Roman" w:hAnsi="Times New Roman" w:cs="Times New Roman"/>
        </w:rPr>
      </w:pPr>
    </w:p>
    <w:sectPr w:rsidR="004F66CB" w:rsidRPr="0041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F6D91" w14:textId="77777777" w:rsidR="002552A6" w:rsidRDefault="002552A6" w:rsidP="004354EA">
      <w:r>
        <w:separator/>
      </w:r>
    </w:p>
  </w:endnote>
  <w:endnote w:type="continuationSeparator" w:id="0">
    <w:p w14:paraId="09546F10" w14:textId="77777777" w:rsidR="002552A6" w:rsidRDefault="002552A6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3080" w14:textId="77777777" w:rsidR="002552A6" w:rsidRDefault="002552A6" w:rsidP="004354EA">
      <w:r>
        <w:separator/>
      </w:r>
    </w:p>
  </w:footnote>
  <w:footnote w:type="continuationSeparator" w:id="0">
    <w:p w14:paraId="5828FC42" w14:textId="77777777" w:rsidR="002552A6" w:rsidRDefault="002552A6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8B70D8AC"/>
    <w:lvl w:ilvl="0">
      <w:start w:val="1"/>
      <w:numFmt w:val="decimal"/>
      <w:pStyle w:val="a"/>
      <w:suff w:val="nothing"/>
      <w:lvlText w:val="%1．"/>
      <w:lvlJc w:val="left"/>
      <w:pPr>
        <w:ind w:left="167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10D56FB0"/>
    <w:multiLevelType w:val="hybridMultilevel"/>
    <w:tmpl w:val="C4EAECC8"/>
    <w:lvl w:ilvl="0" w:tplc="597444C2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426A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2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6AEF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2432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2169"/>
    <w:rsid w:val="001823EF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1C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1BC9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08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2A6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87843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5F2D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42D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776F3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3DC5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0C80"/>
    <w:rsid w:val="005D14B5"/>
    <w:rsid w:val="005D1510"/>
    <w:rsid w:val="005D2D5E"/>
    <w:rsid w:val="005D4B27"/>
    <w:rsid w:val="005D7B09"/>
    <w:rsid w:val="005D7B59"/>
    <w:rsid w:val="005E0722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93D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5B51"/>
    <w:rsid w:val="00706380"/>
    <w:rsid w:val="007069B8"/>
    <w:rsid w:val="0070752C"/>
    <w:rsid w:val="00707AFF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671B0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241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3A0E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2C04"/>
    <w:rsid w:val="008E3127"/>
    <w:rsid w:val="008E3F3F"/>
    <w:rsid w:val="008E402E"/>
    <w:rsid w:val="008E4FE7"/>
    <w:rsid w:val="008E57C6"/>
    <w:rsid w:val="008E6DB6"/>
    <w:rsid w:val="008F029A"/>
    <w:rsid w:val="008F1D6E"/>
    <w:rsid w:val="008F2A1B"/>
    <w:rsid w:val="008F3F99"/>
    <w:rsid w:val="008F3FEE"/>
    <w:rsid w:val="008F61E4"/>
    <w:rsid w:val="008F7788"/>
    <w:rsid w:val="008F7E43"/>
    <w:rsid w:val="00901A05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019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1764B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BA8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5F17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03F2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6F17"/>
    <w:rsid w:val="00C4718D"/>
    <w:rsid w:val="00C47894"/>
    <w:rsid w:val="00C514D2"/>
    <w:rsid w:val="00C52248"/>
    <w:rsid w:val="00C526CA"/>
    <w:rsid w:val="00C53C82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B67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1B40"/>
    <w:rsid w:val="00CF230F"/>
    <w:rsid w:val="00CF2D12"/>
    <w:rsid w:val="00CF3220"/>
    <w:rsid w:val="00CF3C66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C0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1C4B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0B8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254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50D8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EF6478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0"/>
    <w:link w:val="af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0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f1">
    <w:name w:val="annotation subject"/>
    <w:basedOn w:val="a6"/>
    <w:next w:val="a6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d">
    <w:name w:val="页眉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">
    <w:name w:val="脚注文本 字符"/>
    <w:link w:val="ae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1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901A05"/>
    <w:pPr>
      <w:numPr>
        <w:numId w:val="1"/>
      </w:numPr>
      <w:spacing w:line="360" w:lineRule="auto"/>
      <w:ind w:left="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</w:style>
  <w:style w:type="character" w:customStyle="1" w:styleId="af2">
    <w:name w:val="批注主题 字符"/>
    <w:basedOn w:val="a7"/>
    <w:link w:val="af1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0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0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1"/>
    <w:rsid w:val="000B2E29"/>
  </w:style>
  <w:style w:type="table" w:styleId="af6">
    <w:name w:val="Table Grid"/>
    <w:basedOn w:val="a2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365D1-9560-4E97-9C5D-8E75205D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341</Words>
  <Characters>1950</Characters>
  <Application>Microsoft Office Word</Application>
  <DocSecurity>0</DocSecurity>
  <Lines>16</Lines>
  <Paragraphs>4</Paragraphs>
  <ScaleCrop>false</ScaleCrop>
  <Company>P R 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fangz</dc:creator>
  <cp:lastModifiedBy>孟宇婷</cp:lastModifiedBy>
  <cp:revision>26</cp:revision>
  <cp:lastPrinted>2024-04-29T01:04:00Z</cp:lastPrinted>
  <dcterms:created xsi:type="dcterms:W3CDTF">2025-11-28T07:10:00Z</dcterms:created>
  <dcterms:modified xsi:type="dcterms:W3CDTF">2026-02-02T05:11:00Z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