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9972" w14:textId="77777777" w:rsidR="0005604E" w:rsidRDefault="00000000">
      <w:pPr>
        <w:spacing w:line="480" w:lineRule="auto"/>
        <w:jc w:val="right"/>
        <w:outlineLvl w:val="0"/>
        <w:rPr>
          <w:rFonts w:ascii="宋体" w:eastAsia="宋体" w:hAnsi="宋体" w:cs="宋体" w:hint="eastAsia"/>
          <w:spacing w:val="5"/>
          <w:sz w:val="24"/>
          <w:szCs w:val="24"/>
          <w:lang w:eastAsia="zh-CN"/>
        </w:rPr>
      </w:pPr>
      <w:r>
        <w:rPr>
          <w:rFonts w:ascii="宋体" w:eastAsia="宋体" w:hAnsi="宋体" w:cs="宋体" w:hint="eastAsia"/>
          <w:spacing w:val="5"/>
          <w:sz w:val="24"/>
          <w:szCs w:val="24"/>
          <w:lang w:eastAsia="zh-CN"/>
        </w:rPr>
        <w:t>证券代码：601137                                 证券简称：博威合金</w:t>
      </w:r>
    </w:p>
    <w:p w14:paraId="38A67AD0" w14:textId="77777777" w:rsidR="0005604E" w:rsidRDefault="00000000">
      <w:pPr>
        <w:spacing w:line="360" w:lineRule="auto"/>
        <w:jc w:val="center"/>
        <w:outlineLvl w:val="0"/>
        <w:rPr>
          <w:rFonts w:ascii="宋体" w:eastAsia="宋体" w:hAnsi="宋体" w:cs="宋体" w:hint="eastAsia"/>
          <w:b/>
          <w:bCs/>
          <w:spacing w:val="5"/>
          <w:sz w:val="31"/>
          <w:szCs w:val="31"/>
        </w:rPr>
      </w:pPr>
      <w:proofErr w:type="spellStart"/>
      <w:r>
        <w:rPr>
          <w:rFonts w:ascii="宋体" w:eastAsia="宋体" w:hAnsi="宋体" w:cs="宋体" w:hint="eastAsia"/>
          <w:b/>
          <w:bCs/>
          <w:spacing w:val="5"/>
          <w:sz w:val="31"/>
          <w:szCs w:val="31"/>
        </w:rPr>
        <w:t>宁波</w:t>
      </w:r>
      <w:proofErr w:type="spellEnd"/>
      <w:r>
        <w:rPr>
          <w:rFonts w:ascii="宋体" w:eastAsia="宋体" w:hAnsi="宋体" w:cs="宋体" w:hint="eastAsia"/>
          <w:b/>
          <w:bCs/>
          <w:spacing w:val="5"/>
          <w:sz w:val="31"/>
          <w:szCs w:val="31"/>
          <w:lang w:eastAsia="zh-CN"/>
        </w:rPr>
        <w:t>博威合金材料</w:t>
      </w:r>
      <w:proofErr w:type="spellStart"/>
      <w:r>
        <w:rPr>
          <w:rFonts w:ascii="宋体" w:eastAsia="宋体" w:hAnsi="宋体" w:cs="宋体" w:hint="eastAsia"/>
          <w:b/>
          <w:bCs/>
          <w:spacing w:val="5"/>
          <w:sz w:val="31"/>
          <w:szCs w:val="31"/>
        </w:rPr>
        <w:t>股份有限公司</w:t>
      </w:r>
      <w:proofErr w:type="spellEnd"/>
    </w:p>
    <w:p w14:paraId="65C25394" w14:textId="77777777" w:rsidR="0005604E" w:rsidRDefault="00000000">
      <w:pPr>
        <w:spacing w:line="360" w:lineRule="auto"/>
        <w:jc w:val="center"/>
        <w:outlineLvl w:val="0"/>
        <w:rPr>
          <w:rFonts w:ascii="宋体" w:eastAsia="宋体" w:hAnsi="宋体" w:cs="宋体" w:hint="eastAsia"/>
          <w:sz w:val="31"/>
          <w:szCs w:val="31"/>
          <w:lang w:eastAsia="zh-CN"/>
        </w:rPr>
      </w:pPr>
      <w:r>
        <w:rPr>
          <w:rFonts w:ascii="宋体" w:eastAsia="宋体" w:hAnsi="宋体" w:cs="宋体" w:hint="eastAsia"/>
          <w:b/>
          <w:bCs/>
          <w:spacing w:val="5"/>
          <w:sz w:val="31"/>
          <w:szCs w:val="31"/>
          <w:lang w:eastAsia="zh-CN"/>
        </w:rPr>
        <w:t>投资者关系活动记录表</w:t>
      </w:r>
    </w:p>
    <w:p w14:paraId="6B0D42AF" w14:textId="346B99A9" w:rsidR="0005604E" w:rsidRDefault="00000000">
      <w:pPr>
        <w:jc w:val="right"/>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编号：2026-0</w:t>
      </w:r>
      <w:r w:rsidR="00F077FA">
        <w:rPr>
          <w:rFonts w:ascii="宋体" w:eastAsia="宋体" w:hAnsi="宋体" w:cs="宋体" w:hint="eastAsia"/>
          <w:spacing w:val="-2"/>
          <w:sz w:val="24"/>
          <w:szCs w:val="24"/>
          <w:lang w:eastAsia="zh-CN"/>
        </w:rPr>
        <w:t>2</w:t>
      </w:r>
    </w:p>
    <w:tbl>
      <w:tblPr>
        <w:tblStyle w:val="TableNormal"/>
        <w:tblW w:w="5085"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0"/>
        <w:gridCol w:w="1644"/>
        <w:gridCol w:w="1649"/>
        <w:gridCol w:w="795"/>
        <w:gridCol w:w="844"/>
        <w:gridCol w:w="1671"/>
      </w:tblGrid>
      <w:tr w:rsidR="0005604E" w14:paraId="534FBA9F" w14:textId="77777777">
        <w:trPr>
          <w:trHeight w:val="1252"/>
        </w:trPr>
        <w:tc>
          <w:tcPr>
            <w:tcW w:w="1104" w:type="pct"/>
          </w:tcPr>
          <w:p w14:paraId="76C41F51" w14:textId="77777777" w:rsidR="0005604E" w:rsidRDefault="0005604E">
            <w:pPr>
              <w:spacing w:line="270" w:lineRule="auto"/>
              <w:jc w:val="center"/>
              <w:rPr>
                <w:rFonts w:ascii="宋体" w:eastAsia="宋体" w:hAnsi="宋体" w:cs="宋体" w:hint="eastAsia"/>
                <w:lang w:eastAsia="zh-CN"/>
              </w:rPr>
            </w:pPr>
          </w:p>
          <w:p w14:paraId="5CF26E6B"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投资者关系</w:t>
            </w:r>
            <w:proofErr w:type="spellEnd"/>
          </w:p>
          <w:p w14:paraId="5B82F2C9"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活动类别</w:t>
            </w:r>
            <w:proofErr w:type="spellEnd"/>
          </w:p>
        </w:tc>
        <w:tc>
          <w:tcPr>
            <w:tcW w:w="1943" w:type="pct"/>
            <w:gridSpan w:val="2"/>
            <w:tcBorders>
              <w:right w:val="nil"/>
            </w:tcBorders>
          </w:tcPr>
          <w:p w14:paraId="49A8E2C9" w14:textId="77777777" w:rsidR="0005604E" w:rsidRDefault="00000000">
            <w:pPr>
              <w:pStyle w:val="TableText"/>
              <w:spacing w:before="38" w:line="217"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公司现场接待</w:t>
            </w:r>
          </w:p>
          <w:p w14:paraId="6F1103B8" w14:textId="77777777" w:rsidR="0005604E" w:rsidRDefault="00000000">
            <w:pPr>
              <w:pStyle w:val="TableText"/>
              <w:spacing w:before="29" w:line="217" w:lineRule="auto"/>
              <w:rPr>
                <w:rFonts w:ascii="宋体" w:eastAsia="宋体" w:hAnsi="宋体" w:cs="宋体" w:hint="eastAsia"/>
                <w:lang w:eastAsia="zh-CN"/>
              </w:rPr>
            </w:pPr>
            <w:r>
              <w:rPr>
                <w:rFonts w:ascii="宋体" w:eastAsia="宋体" w:hAnsi="宋体" w:cs="宋体" w:hint="eastAsia"/>
                <w:spacing w:val="-5"/>
                <w:lang w:eastAsia="zh-CN"/>
              </w:rPr>
              <w:t>□</w:t>
            </w:r>
            <w:r>
              <w:rPr>
                <w:rFonts w:ascii="宋体" w:eastAsia="宋体" w:hAnsi="宋体" w:cs="宋体" w:hint="eastAsia"/>
                <w:lang w:eastAsia="zh-CN"/>
              </w:rPr>
              <w:t>其他场所接待</w:t>
            </w:r>
          </w:p>
          <w:p w14:paraId="7AC8ADB7" w14:textId="77777777" w:rsidR="0005604E" w:rsidRDefault="00000000">
            <w:pPr>
              <w:pStyle w:val="TableText"/>
              <w:spacing w:before="29" w:line="218"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定期报告说明会</w:t>
            </w:r>
          </w:p>
          <w:p w14:paraId="7FBD39B1" w14:textId="77777777" w:rsidR="0005604E" w:rsidRDefault="00000000">
            <w:pPr>
              <w:pStyle w:val="TableText"/>
              <w:spacing w:before="26" w:line="208" w:lineRule="auto"/>
              <w:rPr>
                <w:rFonts w:ascii="宋体" w:eastAsia="宋体" w:hAnsi="宋体" w:cs="宋体" w:hint="eastAsia"/>
                <w:lang w:eastAsia="zh-CN"/>
              </w:rPr>
            </w:pPr>
            <w:r>
              <w:rPr>
                <w:rFonts w:ascii="宋体" w:eastAsia="宋体" w:hAnsi="宋体" w:cs="宋体" w:hint="eastAsia"/>
                <w:spacing w:val="-17"/>
                <w:lang w:eastAsia="zh-CN"/>
              </w:rPr>
              <w:t>□</w:t>
            </w:r>
            <w:r>
              <w:rPr>
                <w:rFonts w:ascii="宋体" w:eastAsia="宋体" w:hAnsi="宋体" w:cs="宋体" w:hint="eastAsia"/>
                <w:lang w:eastAsia="zh-CN"/>
              </w:rPr>
              <w:t>其他：</w:t>
            </w:r>
          </w:p>
        </w:tc>
        <w:tc>
          <w:tcPr>
            <w:tcW w:w="1951" w:type="pct"/>
            <w:gridSpan w:val="3"/>
            <w:tcBorders>
              <w:left w:val="nil"/>
            </w:tcBorders>
          </w:tcPr>
          <w:p w14:paraId="195B3104" w14:textId="77777777" w:rsidR="0005604E" w:rsidRDefault="00000000">
            <w:pPr>
              <w:pStyle w:val="TableText"/>
              <w:spacing w:before="38" w:line="217"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电话接待</w:t>
            </w:r>
          </w:p>
          <w:p w14:paraId="5A7427B7" w14:textId="77777777" w:rsidR="0005604E" w:rsidRDefault="00000000">
            <w:pPr>
              <w:pStyle w:val="TableText"/>
              <w:spacing w:before="29" w:line="182"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公开说明会</w:t>
            </w:r>
          </w:p>
          <w:p w14:paraId="35247956" w14:textId="77777777" w:rsidR="0005604E" w:rsidRDefault="00000000">
            <w:pPr>
              <w:pStyle w:val="TableText"/>
              <w:spacing w:before="1" w:line="218"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重要公告说明会</w:t>
            </w:r>
          </w:p>
        </w:tc>
      </w:tr>
      <w:tr w:rsidR="0005604E" w14:paraId="7C02C1A1" w14:textId="77777777">
        <w:trPr>
          <w:trHeight w:val="376"/>
        </w:trPr>
        <w:tc>
          <w:tcPr>
            <w:tcW w:w="1104" w:type="pct"/>
            <w:vMerge w:val="restart"/>
            <w:vAlign w:val="center"/>
          </w:tcPr>
          <w:p w14:paraId="34B7528F"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参与单位</w:t>
            </w:r>
            <w:proofErr w:type="spellEnd"/>
          </w:p>
        </w:tc>
        <w:tc>
          <w:tcPr>
            <w:tcW w:w="970" w:type="pct"/>
            <w:vAlign w:val="center"/>
          </w:tcPr>
          <w:p w14:paraId="77E707E5"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博时基金</w:t>
            </w:r>
            <w:proofErr w:type="spellEnd"/>
          </w:p>
        </w:tc>
        <w:tc>
          <w:tcPr>
            <w:tcW w:w="972" w:type="pct"/>
            <w:vAlign w:val="center"/>
          </w:tcPr>
          <w:p w14:paraId="7526D51F" w14:textId="77777777" w:rsidR="0005604E" w:rsidRDefault="00000000">
            <w:pPr>
              <w:pStyle w:val="TableText"/>
              <w:jc w:val="center"/>
              <w:rPr>
                <w:rFonts w:ascii="宋体" w:eastAsia="宋体" w:hAnsi="宋体" w:cs="宋体" w:hint="eastAsia"/>
                <w:lang w:eastAsia="zh-CN"/>
              </w:rPr>
            </w:pPr>
            <w:proofErr w:type="gramStart"/>
            <w:r>
              <w:rPr>
                <w:rFonts w:ascii="宋体" w:eastAsia="宋体" w:hAnsi="宋体" w:cs="宋体" w:hint="eastAsia"/>
                <w:lang w:eastAsia="zh-CN"/>
              </w:rPr>
              <w:t>工银瑞信</w:t>
            </w:r>
            <w:proofErr w:type="gramEnd"/>
          </w:p>
        </w:tc>
        <w:tc>
          <w:tcPr>
            <w:tcW w:w="967" w:type="pct"/>
            <w:gridSpan w:val="2"/>
            <w:vAlign w:val="center"/>
          </w:tcPr>
          <w:p w14:paraId="6DCB0D0E"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招商基金</w:t>
            </w:r>
            <w:proofErr w:type="spellEnd"/>
          </w:p>
        </w:tc>
        <w:tc>
          <w:tcPr>
            <w:tcW w:w="984" w:type="pct"/>
            <w:vAlign w:val="center"/>
          </w:tcPr>
          <w:p w14:paraId="21C0C999"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野村证券</w:t>
            </w:r>
            <w:proofErr w:type="spellEnd"/>
          </w:p>
        </w:tc>
      </w:tr>
      <w:tr w:rsidR="0005604E" w14:paraId="23E2574A" w14:textId="77777777">
        <w:trPr>
          <w:trHeight w:val="123"/>
        </w:trPr>
        <w:tc>
          <w:tcPr>
            <w:tcW w:w="1104" w:type="pct"/>
            <w:vMerge/>
            <w:vAlign w:val="center"/>
          </w:tcPr>
          <w:p w14:paraId="10CB2F88" w14:textId="77777777" w:rsidR="0005604E" w:rsidRDefault="0005604E">
            <w:pPr>
              <w:pStyle w:val="TableText"/>
              <w:spacing w:before="192" w:line="216" w:lineRule="auto"/>
              <w:rPr>
                <w:rFonts w:ascii="宋体" w:eastAsia="宋体" w:hAnsi="宋体" w:cs="宋体" w:hint="eastAsia"/>
                <w:spacing w:val="28"/>
              </w:rPr>
            </w:pPr>
          </w:p>
        </w:tc>
        <w:tc>
          <w:tcPr>
            <w:tcW w:w="970" w:type="pct"/>
            <w:vAlign w:val="center"/>
          </w:tcPr>
          <w:p w14:paraId="5DEB3990"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天弘基金</w:t>
            </w:r>
            <w:proofErr w:type="spellEnd"/>
          </w:p>
        </w:tc>
        <w:tc>
          <w:tcPr>
            <w:tcW w:w="972" w:type="pct"/>
            <w:vAlign w:val="center"/>
          </w:tcPr>
          <w:p w14:paraId="240C3C41"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博道基金</w:t>
            </w:r>
            <w:proofErr w:type="spellEnd"/>
          </w:p>
        </w:tc>
        <w:tc>
          <w:tcPr>
            <w:tcW w:w="967" w:type="pct"/>
            <w:gridSpan w:val="2"/>
            <w:vAlign w:val="center"/>
          </w:tcPr>
          <w:p w14:paraId="04705585"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国泰海通资管</w:t>
            </w:r>
            <w:proofErr w:type="spellEnd"/>
          </w:p>
        </w:tc>
        <w:tc>
          <w:tcPr>
            <w:tcW w:w="984" w:type="pct"/>
            <w:vAlign w:val="center"/>
          </w:tcPr>
          <w:p w14:paraId="648D82DD" w14:textId="77777777" w:rsidR="0005604E"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道</w:t>
            </w:r>
            <w:proofErr w:type="gramStart"/>
            <w:r>
              <w:rPr>
                <w:rFonts w:ascii="宋体" w:eastAsia="宋体" w:hAnsi="宋体" w:cs="宋体" w:hint="eastAsia"/>
                <w:lang w:eastAsia="zh-CN"/>
              </w:rPr>
              <w:t>合基金</w:t>
            </w:r>
            <w:proofErr w:type="gramEnd"/>
          </w:p>
        </w:tc>
      </w:tr>
      <w:tr w:rsidR="0005604E" w14:paraId="4C1370A1" w14:textId="77777777">
        <w:trPr>
          <w:trHeight w:val="76"/>
        </w:trPr>
        <w:tc>
          <w:tcPr>
            <w:tcW w:w="1104" w:type="pct"/>
            <w:vMerge/>
            <w:vAlign w:val="center"/>
          </w:tcPr>
          <w:p w14:paraId="6072894D" w14:textId="77777777" w:rsidR="0005604E" w:rsidRDefault="0005604E">
            <w:pPr>
              <w:pStyle w:val="TableText"/>
              <w:jc w:val="center"/>
              <w:rPr>
                <w:rFonts w:hint="eastAsia"/>
              </w:rPr>
            </w:pPr>
          </w:p>
        </w:tc>
        <w:tc>
          <w:tcPr>
            <w:tcW w:w="970" w:type="pct"/>
            <w:vAlign w:val="center"/>
          </w:tcPr>
          <w:p w14:paraId="5BAE7CC4"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兆信基金</w:t>
            </w:r>
            <w:proofErr w:type="spellEnd"/>
          </w:p>
        </w:tc>
        <w:tc>
          <w:tcPr>
            <w:tcW w:w="972" w:type="pct"/>
            <w:vAlign w:val="center"/>
          </w:tcPr>
          <w:p w14:paraId="7C3F4D9C"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犁得尔私募</w:t>
            </w:r>
            <w:proofErr w:type="spellEnd"/>
          </w:p>
        </w:tc>
        <w:tc>
          <w:tcPr>
            <w:tcW w:w="967" w:type="pct"/>
            <w:gridSpan w:val="2"/>
            <w:vAlign w:val="center"/>
          </w:tcPr>
          <w:p w14:paraId="37A8E585" w14:textId="77777777" w:rsidR="0005604E"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西部证券</w:t>
            </w:r>
          </w:p>
        </w:tc>
        <w:tc>
          <w:tcPr>
            <w:tcW w:w="984" w:type="pct"/>
            <w:vAlign w:val="center"/>
          </w:tcPr>
          <w:p w14:paraId="7E845D1A"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太平养老</w:t>
            </w:r>
            <w:proofErr w:type="spellEnd"/>
          </w:p>
        </w:tc>
      </w:tr>
      <w:tr w:rsidR="0005604E" w14:paraId="48A0C0F1" w14:textId="77777777">
        <w:trPr>
          <w:trHeight w:val="76"/>
        </w:trPr>
        <w:tc>
          <w:tcPr>
            <w:tcW w:w="1104" w:type="pct"/>
            <w:vMerge/>
            <w:vAlign w:val="center"/>
          </w:tcPr>
          <w:p w14:paraId="7A5D0879" w14:textId="77777777" w:rsidR="0005604E" w:rsidRDefault="0005604E">
            <w:pPr>
              <w:pStyle w:val="TableText"/>
              <w:jc w:val="center"/>
              <w:rPr>
                <w:rFonts w:hint="eastAsia"/>
              </w:rPr>
            </w:pPr>
          </w:p>
        </w:tc>
        <w:tc>
          <w:tcPr>
            <w:tcW w:w="970" w:type="pct"/>
            <w:vAlign w:val="center"/>
          </w:tcPr>
          <w:p w14:paraId="027B19C9"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中信资管</w:t>
            </w:r>
            <w:proofErr w:type="spellEnd"/>
          </w:p>
        </w:tc>
        <w:tc>
          <w:tcPr>
            <w:tcW w:w="972" w:type="pct"/>
            <w:vAlign w:val="center"/>
          </w:tcPr>
          <w:p w14:paraId="53C58808"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东方财富</w:t>
            </w:r>
            <w:proofErr w:type="spellEnd"/>
          </w:p>
        </w:tc>
        <w:tc>
          <w:tcPr>
            <w:tcW w:w="967" w:type="pct"/>
            <w:gridSpan w:val="2"/>
            <w:vAlign w:val="center"/>
          </w:tcPr>
          <w:p w14:paraId="03A8629C"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白犀资产</w:t>
            </w:r>
            <w:proofErr w:type="spellEnd"/>
          </w:p>
        </w:tc>
        <w:tc>
          <w:tcPr>
            <w:tcW w:w="984" w:type="pct"/>
            <w:vAlign w:val="center"/>
          </w:tcPr>
          <w:p w14:paraId="3E2255FB"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诺安基金</w:t>
            </w:r>
            <w:proofErr w:type="spellEnd"/>
          </w:p>
        </w:tc>
      </w:tr>
      <w:tr w:rsidR="0005604E" w14:paraId="539CFE47" w14:textId="77777777">
        <w:trPr>
          <w:trHeight w:val="76"/>
        </w:trPr>
        <w:tc>
          <w:tcPr>
            <w:tcW w:w="1104" w:type="pct"/>
            <w:vMerge/>
            <w:vAlign w:val="center"/>
          </w:tcPr>
          <w:p w14:paraId="467EE0D2" w14:textId="77777777" w:rsidR="0005604E" w:rsidRDefault="0005604E">
            <w:pPr>
              <w:pStyle w:val="TableText"/>
              <w:jc w:val="center"/>
              <w:rPr>
                <w:rFonts w:ascii="宋体" w:eastAsia="宋体" w:hAnsi="宋体" w:cs="宋体" w:hint="eastAsia"/>
              </w:rPr>
            </w:pPr>
          </w:p>
        </w:tc>
        <w:tc>
          <w:tcPr>
            <w:tcW w:w="970" w:type="pct"/>
            <w:vAlign w:val="center"/>
          </w:tcPr>
          <w:p w14:paraId="689DD585"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大家资产</w:t>
            </w:r>
            <w:proofErr w:type="spellEnd"/>
          </w:p>
        </w:tc>
        <w:tc>
          <w:tcPr>
            <w:tcW w:w="972" w:type="pct"/>
            <w:vAlign w:val="center"/>
          </w:tcPr>
          <w:p w14:paraId="75D285D0"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国源信达</w:t>
            </w:r>
            <w:proofErr w:type="spellEnd"/>
          </w:p>
        </w:tc>
        <w:tc>
          <w:tcPr>
            <w:tcW w:w="967" w:type="pct"/>
            <w:gridSpan w:val="2"/>
            <w:vAlign w:val="center"/>
          </w:tcPr>
          <w:p w14:paraId="6E4F722A"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国泰基金</w:t>
            </w:r>
            <w:proofErr w:type="spellEnd"/>
          </w:p>
        </w:tc>
        <w:tc>
          <w:tcPr>
            <w:tcW w:w="984" w:type="pct"/>
            <w:vAlign w:val="center"/>
          </w:tcPr>
          <w:p w14:paraId="7A682D98"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国泰海通</w:t>
            </w:r>
            <w:proofErr w:type="spellEnd"/>
          </w:p>
        </w:tc>
      </w:tr>
      <w:tr w:rsidR="0005604E" w14:paraId="080A8A0C" w14:textId="77777777">
        <w:trPr>
          <w:trHeight w:val="102"/>
        </w:trPr>
        <w:tc>
          <w:tcPr>
            <w:tcW w:w="1104" w:type="pct"/>
            <w:vMerge/>
            <w:vAlign w:val="center"/>
          </w:tcPr>
          <w:p w14:paraId="234BF7EC" w14:textId="77777777" w:rsidR="0005604E" w:rsidRDefault="0005604E">
            <w:pPr>
              <w:pStyle w:val="TableText"/>
              <w:jc w:val="center"/>
              <w:rPr>
                <w:rFonts w:ascii="宋体" w:eastAsia="宋体" w:hAnsi="宋体" w:cs="宋体" w:hint="eastAsia"/>
              </w:rPr>
            </w:pPr>
          </w:p>
        </w:tc>
        <w:tc>
          <w:tcPr>
            <w:tcW w:w="970" w:type="pct"/>
            <w:vAlign w:val="center"/>
          </w:tcPr>
          <w:p w14:paraId="5EF76FF9"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彼得林奇基金</w:t>
            </w:r>
            <w:proofErr w:type="spellEnd"/>
          </w:p>
        </w:tc>
        <w:tc>
          <w:tcPr>
            <w:tcW w:w="972" w:type="pct"/>
            <w:vAlign w:val="center"/>
          </w:tcPr>
          <w:p w14:paraId="61C99CFC"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中金公司</w:t>
            </w:r>
            <w:proofErr w:type="spellEnd"/>
          </w:p>
        </w:tc>
        <w:tc>
          <w:tcPr>
            <w:tcW w:w="967" w:type="pct"/>
            <w:gridSpan w:val="2"/>
            <w:vAlign w:val="center"/>
          </w:tcPr>
          <w:p w14:paraId="617A1493"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兴业证券</w:t>
            </w:r>
            <w:proofErr w:type="spellEnd"/>
          </w:p>
        </w:tc>
        <w:tc>
          <w:tcPr>
            <w:tcW w:w="984" w:type="pct"/>
            <w:vAlign w:val="center"/>
          </w:tcPr>
          <w:p w14:paraId="457EFD83"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中信建投</w:t>
            </w:r>
            <w:proofErr w:type="spellEnd"/>
          </w:p>
        </w:tc>
      </w:tr>
      <w:tr w:rsidR="0005604E" w14:paraId="3F8EEFA3" w14:textId="77777777">
        <w:trPr>
          <w:trHeight w:val="102"/>
        </w:trPr>
        <w:tc>
          <w:tcPr>
            <w:tcW w:w="1104" w:type="pct"/>
            <w:vMerge/>
            <w:vAlign w:val="center"/>
          </w:tcPr>
          <w:p w14:paraId="4ACE8A05" w14:textId="77777777" w:rsidR="0005604E" w:rsidRDefault="0005604E">
            <w:pPr>
              <w:pStyle w:val="TableText"/>
              <w:jc w:val="center"/>
              <w:rPr>
                <w:rFonts w:hint="eastAsia"/>
              </w:rPr>
            </w:pPr>
          </w:p>
        </w:tc>
        <w:tc>
          <w:tcPr>
            <w:tcW w:w="970" w:type="pct"/>
            <w:vAlign w:val="center"/>
          </w:tcPr>
          <w:p w14:paraId="2E2DB0EC"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华商基金</w:t>
            </w:r>
            <w:proofErr w:type="spellEnd"/>
          </w:p>
        </w:tc>
        <w:tc>
          <w:tcPr>
            <w:tcW w:w="972" w:type="pct"/>
            <w:vAlign w:val="center"/>
          </w:tcPr>
          <w:p w14:paraId="24A8B9D9"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国联民生</w:t>
            </w:r>
            <w:proofErr w:type="spellEnd"/>
          </w:p>
        </w:tc>
        <w:tc>
          <w:tcPr>
            <w:tcW w:w="967" w:type="pct"/>
            <w:gridSpan w:val="2"/>
            <w:vAlign w:val="center"/>
          </w:tcPr>
          <w:p w14:paraId="5FD24F35"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开源证券</w:t>
            </w:r>
            <w:proofErr w:type="spellEnd"/>
          </w:p>
        </w:tc>
        <w:tc>
          <w:tcPr>
            <w:tcW w:w="984" w:type="pct"/>
            <w:vAlign w:val="center"/>
          </w:tcPr>
          <w:p w14:paraId="3F9F77C5"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巴富罗投资</w:t>
            </w:r>
            <w:proofErr w:type="spellEnd"/>
          </w:p>
        </w:tc>
      </w:tr>
      <w:tr w:rsidR="0005604E" w14:paraId="76790AF9" w14:textId="77777777">
        <w:trPr>
          <w:trHeight w:val="102"/>
        </w:trPr>
        <w:tc>
          <w:tcPr>
            <w:tcW w:w="1104" w:type="pct"/>
            <w:vMerge/>
            <w:vAlign w:val="center"/>
          </w:tcPr>
          <w:p w14:paraId="3D781468" w14:textId="77777777" w:rsidR="0005604E" w:rsidRDefault="0005604E">
            <w:pPr>
              <w:pStyle w:val="TableText"/>
              <w:jc w:val="center"/>
              <w:rPr>
                <w:rFonts w:ascii="宋体" w:eastAsia="宋体" w:hAnsi="宋体" w:cs="宋体" w:hint="eastAsia"/>
              </w:rPr>
            </w:pPr>
          </w:p>
        </w:tc>
        <w:tc>
          <w:tcPr>
            <w:tcW w:w="970" w:type="pct"/>
            <w:vAlign w:val="center"/>
          </w:tcPr>
          <w:p w14:paraId="6A71D0F3"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东方红资管</w:t>
            </w:r>
            <w:proofErr w:type="spellEnd"/>
          </w:p>
        </w:tc>
        <w:tc>
          <w:tcPr>
            <w:tcW w:w="972" w:type="pct"/>
            <w:vAlign w:val="center"/>
          </w:tcPr>
          <w:p w14:paraId="311D2418" w14:textId="77777777" w:rsidR="0005604E" w:rsidRDefault="0005604E">
            <w:pPr>
              <w:pStyle w:val="TableText"/>
              <w:jc w:val="center"/>
              <w:rPr>
                <w:rFonts w:ascii="宋体" w:eastAsia="宋体" w:hAnsi="宋体" w:cs="宋体" w:hint="eastAsia"/>
              </w:rPr>
            </w:pPr>
          </w:p>
        </w:tc>
        <w:tc>
          <w:tcPr>
            <w:tcW w:w="967" w:type="pct"/>
            <w:gridSpan w:val="2"/>
            <w:vAlign w:val="center"/>
          </w:tcPr>
          <w:p w14:paraId="4AF3215A" w14:textId="77777777" w:rsidR="0005604E" w:rsidRDefault="0005604E">
            <w:pPr>
              <w:pStyle w:val="TableText"/>
              <w:jc w:val="center"/>
              <w:rPr>
                <w:rFonts w:ascii="宋体" w:eastAsia="宋体" w:hAnsi="宋体" w:cs="宋体" w:hint="eastAsia"/>
              </w:rPr>
            </w:pPr>
          </w:p>
        </w:tc>
        <w:tc>
          <w:tcPr>
            <w:tcW w:w="984" w:type="pct"/>
            <w:vAlign w:val="center"/>
          </w:tcPr>
          <w:p w14:paraId="3725C281" w14:textId="77777777" w:rsidR="0005604E" w:rsidRDefault="0005604E">
            <w:pPr>
              <w:pStyle w:val="TableText"/>
              <w:jc w:val="center"/>
              <w:rPr>
                <w:rFonts w:ascii="宋体" w:eastAsia="宋体" w:hAnsi="宋体" w:cs="宋体" w:hint="eastAsia"/>
              </w:rPr>
            </w:pPr>
          </w:p>
        </w:tc>
      </w:tr>
      <w:tr w:rsidR="0005604E" w14:paraId="02311F47" w14:textId="77777777">
        <w:trPr>
          <w:trHeight w:val="316"/>
        </w:trPr>
        <w:tc>
          <w:tcPr>
            <w:tcW w:w="1104" w:type="pct"/>
          </w:tcPr>
          <w:p w14:paraId="580533B7" w14:textId="77777777" w:rsidR="0005604E" w:rsidRDefault="00000000">
            <w:pPr>
              <w:pStyle w:val="TableText"/>
              <w:jc w:val="center"/>
              <w:rPr>
                <w:rFonts w:ascii="宋体" w:eastAsia="宋体" w:hAnsi="宋体" w:cs="宋体" w:hint="eastAsia"/>
              </w:rPr>
            </w:pPr>
            <w:proofErr w:type="spellStart"/>
            <w:r>
              <w:rPr>
                <w:rFonts w:ascii="宋体" w:eastAsia="宋体" w:hAnsi="宋体" w:cs="宋体" w:hint="eastAsia"/>
              </w:rPr>
              <w:t>时间</w:t>
            </w:r>
            <w:proofErr w:type="spellEnd"/>
          </w:p>
        </w:tc>
        <w:tc>
          <w:tcPr>
            <w:tcW w:w="1943" w:type="pct"/>
            <w:gridSpan w:val="2"/>
          </w:tcPr>
          <w:p w14:paraId="5A9DC7C6" w14:textId="77777777" w:rsidR="0005604E" w:rsidRDefault="00000000">
            <w:pPr>
              <w:pStyle w:val="TableText"/>
              <w:jc w:val="both"/>
              <w:rPr>
                <w:rFonts w:ascii="宋体" w:eastAsia="宋体" w:hAnsi="宋体" w:cs="宋体" w:hint="eastAsia"/>
              </w:rPr>
            </w:pPr>
            <w:r>
              <w:rPr>
                <w:rFonts w:ascii="宋体" w:eastAsia="宋体" w:hAnsi="宋体" w:cs="宋体" w:hint="eastAsia"/>
              </w:rPr>
              <w:t>202</w:t>
            </w:r>
            <w:r>
              <w:rPr>
                <w:rFonts w:ascii="宋体" w:eastAsia="宋体" w:hAnsi="宋体" w:cs="宋体" w:hint="eastAsia"/>
                <w:lang w:eastAsia="zh-CN"/>
              </w:rPr>
              <w:t>6</w:t>
            </w:r>
            <w:r>
              <w:rPr>
                <w:rFonts w:ascii="宋体" w:eastAsia="宋体" w:hAnsi="宋体" w:cs="宋体" w:hint="eastAsia"/>
              </w:rPr>
              <w:t xml:space="preserve"> 年 </w:t>
            </w:r>
            <w:r>
              <w:rPr>
                <w:rFonts w:ascii="宋体" w:eastAsia="宋体" w:hAnsi="宋体" w:cs="宋体" w:hint="eastAsia"/>
                <w:lang w:eastAsia="zh-CN"/>
              </w:rPr>
              <w:t>1</w:t>
            </w:r>
            <w:r>
              <w:rPr>
                <w:rFonts w:ascii="宋体" w:eastAsia="宋体" w:hAnsi="宋体" w:cs="宋体" w:hint="eastAsia"/>
              </w:rPr>
              <w:t xml:space="preserve"> 月</w:t>
            </w:r>
          </w:p>
        </w:tc>
        <w:tc>
          <w:tcPr>
            <w:tcW w:w="469" w:type="pct"/>
          </w:tcPr>
          <w:p w14:paraId="7205DE07" w14:textId="77777777" w:rsidR="0005604E" w:rsidRDefault="00000000">
            <w:pPr>
              <w:pStyle w:val="TableText"/>
              <w:spacing w:before="36" w:line="207" w:lineRule="auto"/>
              <w:ind w:left="122"/>
              <w:jc w:val="center"/>
              <w:rPr>
                <w:rFonts w:ascii="宋体" w:eastAsia="宋体" w:hAnsi="宋体" w:cs="宋体" w:hint="eastAsia"/>
              </w:rPr>
            </w:pPr>
            <w:proofErr w:type="spellStart"/>
            <w:r>
              <w:rPr>
                <w:rFonts w:ascii="宋体" w:eastAsia="宋体" w:hAnsi="宋体" w:cs="宋体" w:hint="eastAsia"/>
                <w:spacing w:val="-5"/>
              </w:rPr>
              <w:t>地点</w:t>
            </w:r>
            <w:proofErr w:type="spellEnd"/>
          </w:p>
        </w:tc>
        <w:tc>
          <w:tcPr>
            <w:tcW w:w="1481" w:type="pct"/>
            <w:gridSpan w:val="2"/>
          </w:tcPr>
          <w:p w14:paraId="6623B058" w14:textId="77777777" w:rsidR="0005604E" w:rsidRDefault="00000000">
            <w:pPr>
              <w:pStyle w:val="TableText"/>
              <w:jc w:val="both"/>
              <w:rPr>
                <w:rFonts w:ascii="宋体" w:eastAsia="宋体" w:hAnsi="宋体" w:cs="宋体" w:hint="eastAsia"/>
              </w:rPr>
            </w:pPr>
            <w:proofErr w:type="spellStart"/>
            <w:r>
              <w:rPr>
                <w:rFonts w:ascii="宋体" w:eastAsia="宋体" w:hAnsi="宋体" w:cs="宋体" w:hint="eastAsia"/>
              </w:rPr>
              <w:t>公司会议室</w:t>
            </w:r>
            <w:proofErr w:type="spellEnd"/>
          </w:p>
        </w:tc>
      </w:tr>
      <w:tr w:rsidR="0005604E" w14:paraId="2EF59108" w14:textId="77777777">
        <w:trPr>
          <w:trHeight w:val="90"/>
        </w:trPr>
        <w:tc>
          <w:tcPr>
            <w:tcW w:w="1104" w:type="pct"/>
          </w:tcPr>
          <w:p w14:paraId="31898B36" w14:textId="77777777" w:rsidR="0005604E"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上市公司接待人员姓名</w:t>
            </w:r>
          </w:p>
        </w:tc>
        <w:tc>
          <w:tcPr>
            <w:tcW w:w="3895" w:type="pct"/>
            <w:gridSpan w:val="5"/>
            <w:vAlign w:val="center"/>
          </w:tcPr>
          <w:p w14:paraId="04AE54BD" w14:textId="77777777" w:rsidR="0005604E" w:rsidRDefault="00000000">
            <w:pPr>
              <w:pStyle w:val="TableText"/>
              <w:jc w:val="both"/>
              <w:rPr>
                <w:rFonts w:ascii="宋体" w:eastAsia="宋体" w:hAnsi="宋体" w:cs="宋体" w:hint="eastAsia"/>
                <w:lang w:eastAsia="zh-CN"/>
              </w:rPr>
            </w:pPr>
            <w:r>
              <w:rPr>
                <w:rFonts w:ascii="宋体" w:eastAsia="宋体" w:hAnsi="宋体" w:cs="宋体" w:hint="eastAsia"/>
                <w:lang w:eastAsia="zh-CN"/>
              </w:rPr>
              <w:t>董事会秘书王永生</w:t>
            </w:r>
          </w:p>
        </w:tc>
      </w:tr>
      <w:tr w:rsidR="0005604E" w14:paraId="62EB3E87" w14:textId="77777777">
        <w:trPr>
          <w:trHeight w:val="1614"/>
        </w:trPr>
        <w:tc>
          <w:tcPr>
            <w:tcW w:w="5000" w:type="pct"/>
            <w:gridSpan w:val="6"/>
          </w:tcPr>
          <w:p w14:paraId="12EEF9EC" w14:textId="77777777" w:rsidR="0005604E" w:rsidRDefault="00000000">
            <w:pPr>
              <w:pStyle w:val="TableText"/>
              <w:numPr>
                <w:ilvl w:val="0"/>
                <w:numId w:val="1"/>
              </w:numPr>
              <w:spacing w:before="182" w:line="361" w:lineRule="auto"/>
              <w:ind w:left="124" w:right="106" w:firstLine="483"/>
              <w:rPr>
                <w:rFonts w:ascii="宋体" w:eastAsia="宋体" w:hAnsi="宋体" w:cs="宋体" w:hint="eastAsia"/>
                <w:b/>
                <w:bCs/>
              </w:rPr>
            </w:pPr>
            <w:r>
              <w:rPr>
                <w:rFonts w:ascii="宋体" w:eastAsia="宋体" w:hAnsi="宋体" w:cs="宋体" w:hint="eastAsia"/>
                <w:b/>
                <w:bCs/>
                <w:lang w:eastAsia="zh-CN"/>
              </w:rPr>
              <w:t>公司</w:t>
            </w:r>
            <w:proofErr w:type="spellStart"/>
            <w:r>
              <w:rPr>
                <w:rFonts w:ascii="宋体" w:eastAsia="宋体" w:hAnsi="宋体" w:cs="宋体" w:hint="eastAsia"/>
                <w:b/>
                <w:bCs/>
              </w:rPr>
              <w:t>近期经营情况介绍</w:t>
            </w:r>
            <w:proofErr w:type="spellEnd"/>
          </w:p>
          <w:p w14:paraId="75228341" w14:textId="77777777" w:rsidR="0005604E" w:rsidRDefault="00000000">
            <w:pPr>
              <w:spacing w:line="459"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公司董事会秘书王永生先生向与会投资者介绍了公司2025年前三季度的经营情况和新产品的进展。</w:t>
            </w:r>
          </w:p>
          <w:p w14:paraId="0514FA91" w14:textId="77777777" w:rsidR="0005604E" w:rsidRDefault="00000000">
            <w:pPr>
              <w:pStyle w:val="TableText"/>
              <w:numPr>
                <w:ilvl w:val="0"/>
                <w:numId w:val="1"/>
              </w:numPr>
              <w:spacing w:before="188" w:line="360" w:lineRule="auto"/>
              <w:ind w:left="124" w:right="73" w:firstLine="483"/>
              <w:rPr>
                <w:rFonts w:ascii="宋体" w:eastAsia="宋体" w:hAnsi="宋体" w:cs="宋体" w:hint="eastAsia"/>
                <w:lang w:eastAsia="zh-CN"/>
              </w:rPr>
            </w:pPr>
            <w:proofErr w:type="spellStart"/>
            <w:r>
              <w:rPr>
                <w:rFonts w:ascii="宋体" w:eastAsia="宋体" w:hAnsi="宋体" w:cs="宋体" w:hint="eastAsia"/>
                <w:b/>
                <w:bCs/>
              </w:rPr>
              <w:t>投资者</w:t>
            </w:r>
            <w:proofErr w:type="spellEnd"/>
            <w:r>
              <w:rPr>
                <w:rFonts w:ascii="宋体" w:eastAsia="宋体" w:hAnsi="宋体" w:cs="宋体" w:hint="eastAsia"/>
                <w:b/>
                <w:bCs/>
                <w:lang w:eastAsia="zh-CN"/>
              </w:rPr>
              <w:t>交流重点问题</w:t>
            </w:r>
            <w:r>
              <w:rPr>
                <w:rFonts w:ascii="宋体" w:eastAsia="宋体" w:hAnsi="宋体" w:cs="宋体" w:hint="eastAsia"/>
                <w:b/>
                <w:bCs/>
              </w:rPr>
              <w:t xml:space="preserve"> </w:t>
            </w:r>
          </w:p>
          <w:p w14:paraId="4BCBB249" w14:textId="77777777" w:rsidR="0005604E"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请问公司商业航天的材料主要是哪些材料？</w:t>
            </w:r>
          </w:p>
          <w:p w14:paraId="09317D69" w14:textId="77777777" w:rsidR="0005604E"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答：公司商业航天的材料主要是带材和线材。公司材料解决了航空连接器在太空</w:t>
            </w:r>
            <w:proofErr w:type="gramStart"/>
            <w:r>
              <w:rPr>
                <w:rFonts w:ascii="宋体" w:eastAsia="宋体" w:hAnsi="宋体" w:cs="宋体" w:hint="eastAsia"/>
                <w:sz w:val="24"/>
                <w:lang w:eastAsia="zh-CN"/>
              </w:rPr>
              <w:t>极端高</w:t>
            </w:r>
            <w:proofErr w:type="gramEnd"/>
            <w:r>
              <w:rPr>
                <w:rFonts w:ascii="宋体" w:eastAsia="宋体" w:hAnsi="宋体" w:cs="宋体" w:hint="eastAsia"/>
                <w:sz w:val="24"/>
                <w:lang w:eastAsia="zh-CN"/>
              </w:rPr>
              <w:t xml:space="preserve">低温环境下，通讯传输稳定、耐久问题，为航空器的稳定运行，提供了坚实的材料支撑。截止去年底，公司航空航天业务航空航天专用合金线材的销量同比增长38%以上。 </w:t>
            </w:r>
          </w:p>
          <w:p w14:paraId="7974B4E3" w14:textId="77777777" w:rsidR="0005604E" w:rsidRDefault="0005604E">
            <w:pPr>
              <w:spacing w:line="360" w:lineRule="auto"/>
              <w:ind w:leftChars="100" w:left="210" w:firstLineChars="200" w:firstLine="480"/>
              <w:rPr>
                <w:rFonts w:ascii="宋体" w:eastAsia="宋体" w:hAnsi="宋体" w:cs="宋体" w:hint="eastAsia"/>
                <w:sz w:val="24"/>
                <w:lang w:eastAsia="zh-CN"/>
              </w:rPr>
            </w:pPr>
          </w:p>
          <w:p w14:paraId="3120BDED" w14:textId="77777777" w:rsidR="0005604E"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请问公司今年新材料利润的增量来源？</w:t>
            </w:r>
          </w:p>
          <w:p w14:paraId="197086EB" w14:textId="3B8D1574" w:rsidR="0005604E"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答：公司2万吨特殊合金电子材料线材扩产项目2025年6月30日投产；液冷板材料投产后，3.18万吨特种合金棒、线制造生产线产能利用率提升，这两个项目今年某个时间</w:t>
            </w:r>
            <w:proofErr w:type="gramStart"/>
            <w:r>
              <w:rPr>
                <w:rFonts w:ascii="宋体" w:eastAsia="宋体" w:hAnsi="宋体" w:cs="宋体" w:hint="eastAsia"/>
                <w:sz w:val="24"/>
                <w:lang w:eastAsia="zh-CN"/>
              </w:rPr>
              <w:t>点</w:t>
            </w:r>
            <w:r w:rsidR="006E5E90">
              <w:rPr>
                <w:rFonts w:ascii="宋体" w:eastAsia="宋体" w:hAnsi="宋体" w:cs="宋体" w:hint="eastAsia"/>
                <w:sz w:val="24"/>
                <w:lang w:eastAsia="zh-CN"/>
              </w:rPr>
              <w:t>如果</w:t>
            </w:r>
            <w:proofErr w:type="gramEnd"/>
            <w:r>
              <w:rPr>
                <w:rFonts w:ascii="宋体" w:eastAsia="宋体" w:hAnsi="宋体" w:cs="宋体" w:hint="eastAsia"/>
                <w:sz w:val="24"/>
                <w:lang w:eastAsia="zh-CN"/>
              </w:rPr>
              <w:t>能过盈亏平衡点</w:t>
            </w:r>
            <w:r w:rsidR="006E5E90">
              <w:rPr>
                <w:rFonts w:ascii="宋体" w:eastAsia="宋体" w:hAnsi="宋体" w:cs="宋体" w:hint="eastAsia"/>
                <w:sz w:val="24"/>
                <w:lang w:eastAsia="zh-CN"/>
              </w:rPr>
              <w:t>，就可以贡献利润</w:t>
            </w:r>
            <w:r>
              <w:rPr>
                <w:rFonts w:ascii="宋体" w:eastAsia="宋体" w:hAnsi="宋体" w:cs="宋体" w:hint="eastAsia"/>
                <w:sz w:val="24"/>
                <w:lang w:eastAsia="zh-CN"/>
              </w:rPr>
              <w:t>；5万吨带</w:t>
            </w:r>
            <w:proofErr w:type="gramStart"/>
            <w:r>
              <w:rPr>
                <w:rFonts w:ascii="宋体" w:eastAsia="宋体" w:hAnsi="宋体" w:cs="宋体" w:hint="eastAsia"/>
                <w:sz w:val="24"/>
                <w:lang w:eastAsia="zh-CN"/>
              </w:rPr>
              <w:t>材项目</w:t>
            </w:r>
            <w:proofErr w:type="gramEnd"/>
            <w:r>
              <w:rPr>
                <w:rFonts w:ascii="宋体" w:eastAsia="宋体" w:hAnsi="宋体" w:cs="宋体" w:hint="eastAsia"/>
                <w:sz w:val="24"/>
                <w:lang w:eastAsia="zh-CN"/>
              </w:rPr>
              <w:t>由于下游汽车电子</w:t>
            </w:r>
            <w:proofErr w:type="gramStart"/>
            <w:r>
              <w:rPr>
                <w:rFonts w:ascii="宋体" w:eastAsia="宋体" w:hAnsi="宋体" w:cs="宋体" w:hint="eastAsia"/>
                <w:sz w:val="24"/>
                <w:lang w:eastAsia="zh-CN"/>
              </w:rPr>
              <w:t>和算力服务器</w:t>
            </w:r>
            <w:proofErr w:type="gramEnd"/>
            <w:r>
              <w:rPr>
                <w:rFonts w:ascii="宋体" w:eastAsia="宋体" w:hAnsi="宋体" w:cs="宋体" w:hint="eastAsia"/>
                <w:sz w:val="24"/>
                <w:lang w:eastAsia="zh-CN"/>
              </w:rPr>
              <w:t>的高速连接器材料占比提升，</w:t>
            </w:r>
            <w:proofErr w:type="gramStart"/>
            <w:r>
              <w:rPr>
                <w:rFonts w:ascii="宋体" w:eastAsia="宋体" w:hAnsi="宋体" w:cs="宋体" w:hint="eastAsia"/>
                <w:sz w:val="24"/>
                <w:lang w:eastAsia="zh-CN"/>
              </w:rPr>
              <w:t>单吨净利</w:t>
            </w:r>
            <w:proofErr w:type="gramEnd"/>
            <w:r>
              <w:rPr>
                <w:rFonts w:ascii="宋体" w:eastAsia="宋体" w:hAnsi="宋体" w:cs="宋体" w:hint="eastAsia"/>
                <w:sz w:val="24"/>
                <w:lang w:eastAsia="zh-CN"/>
              </w:rPr>
              <w:t>进一步提升。</w:t>
            </w:r>
          </w:p>
          <w:p w14:paraId="3EC922A9" w14:textId="77777777" w:rsidR="0005604E" w:rsidRDefault="0005604E">
            <w:pPr>
              <w:spacing w:line="360" w:lineRule="auto"/>
              <w:rPr>
                <w:rFonts w:ascii="宋体" w:eastAsia="宋体" w:hAnsi="宋体" w:cs="宋体" w:hint="eastAsia"/>
                <w:sz w:val="24"/>
                <w:lang w:eastAsia="zh-CN"/>
              </w:rPr>
            </w:pPr>
          </w:p>
          <w:p w14:paraId="777AA4F3" w14:textId="77777777" w:rsidR="0005604E"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请问公司应用于AI领域的材料有哪些？</w:t>
            </w:r>
          </w:p>
          <w:p w14:paraId="71A9AD4B" w14:textId="77777777" w:rsidR="0005604E"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答：在人工智能领域，公司材料的应用主要涉及：AI</w:t>
            </w:r>
            <w:proofErr w:type="gramStart"/>
            <w:r>
              <w:rPr>
                <w:rFonts w:ascii="宋体" w:eastAsia="宋体" w:hAnsi="宋体" w:cs="宋体" w:hint="eastAsia"/>
                <w:sz w:val="24"/>
                <w:lang w:eastAsia="zh-CN"/>
              </w:rPr>
              <w:t>算力服务器</w:t>
            </w:r>
            <w:proofErr w:type="gramEnd"/>
            <w:r>
              <w:rPr>
                <w:rFonts w:ascii="宋体" w:eastAsia="宋体" w:hAnsi="宋体" w:cs="宋体" w:hint="eastAsia"/>
                <w:sz w:val="24"/>
                <w:lang w:eastAsia="zh-CN"/>
              </w:rPr>
              <w:t>铜连接所用的高速连接器材料和以光模块屏蔽罩为代表的通讯电子器件屏蔽材料；GB300液冷板所用的异型散热材料；</w:t>
            </w:r>
            <w:proofErr w:type="gramStart"/>
            <w:r>
              <w:rPr>
                <w:rFonts w:ascii="宋体" w:eastAsia="宋体" w:hAnsi="宋体" w:cs="宋体" w:hint="eastAsia"/>
                <w:sz w:val="24"/>
                <w:lang w:eastAsia="zh-CN"/>
              </w:rPr>
              <w:t>算力服务器</w:t>
            </w:r>
            <w:proofErr w:type="gramEnd"/>
            <w:r>
              <w:rPr>
                <w:rFonts w:ascii="宋体" w:eastAsia="宋体" w:hAnsi="宋体" w:cs="宋体" w:hint="eastAsia"/>
                <w:sz w:val="24"/>
                <w:lang w:eastAsia="zh-CN"/>
              </w:rPr>
              <w:t>所用的供配电材料；新一代AI手机散热所用的VC材料。以上材料及公司提供的散热解决方案主要解决人工智能</w:t>
            </w:r>
            <w:proofErr w:type="gramStart"/>
            <w:r>
              <w:rPr>
                <w:rFonts w:ascii="宋体" w:eastAsia="宋体" w:hAnsi="宋体" w:cs="宋体" w:hint="eastAsia"/>
                <w:sz w:val="24"/>
                <w:lang w:eastAsia="zh-CN"/>
              </w:rPr>
              <w:t>时代算力服务器</w:t>
            </w:r>
            <w:proofErr w:type="gramEnd"/>
            <w:r>
              <w:rPr>
                <w:rFonts w:ascii="宋体" w:eastAsia="宋体" w:hAnsi="宋体" w:cs="宋体" w:hint="eastAsia"/>
                <w:sz w:val="24"/>
                <w:lang w:eastAsia="zh-CN"/>
              </w:rPr>
              <w:t>及智能终端的散热问题，同时也解决了数据交换和高速传输的连接问题，使公司成为国内最主要的散热和高速传输材料的综合供应商。</w:t>
            </w:r>
          </w:p>
          <w:p w14:paraId="379698F1" w14:textId="77777777" w:rsidR="0005604E" w:rsidRDefault="0005604E">
            <w:pPr>
              <w:spacing w:line="360" w:lineRule="auto"/>
              <w:rPr>
                <w:rFonts w:ascii="宋体" w:eastAsia="宋体" w:hAnsi="宋体" w:cs="宋体" w:hint="eastAsia"/>
                <w:sz w:val="24"/>
                <w:lang w:eastAsia="zh-CN"/>
              </w:rPr>
            </w:pPr>
          </w:p>
          <w:p w14:paraId="093AF454" w14:textId="77777777" w:rsidR="0005604E"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请问公司为下一代AI</w:t>
            </w:r>
            <w:proofErr w:type="gramStart"/>
            <w:r>
              <w:rPr>
                <w:rFonts w:ascii="宋体" w:eastAsia="宋体" w:hAnsi="宋体" w:cs="宋体" w:hint="eastAsia"/>
                <w:b/>
                <w:bCs/>
                <w:sz w:val="24"/>
                <w:szCs w:val="24"/>
                <w:lang w:eastAsia="zh-CN"/>
              </w:rPr>
              <w:t>算力服务器</w:t>
            </w:r>
            <w:proofErr w:type="gramEnd"/>
            <w:r>
              <w:rPr>
                <w:rFonts w:ascii="宋体" w:eastAsia="宋体" w:hAnsi="宋体" w:cs="宋体" w:hint="eastAsia"/>
                <w:b/>
                <w:bCs/>
                <w:sz w:val="24"/>
                <w:szCs w:val="24"/>
                <w:lang w:eastAsia="zh-CN"/>
              </w:rPr>
              <w:t>Rubin的新进展？Rubin散热材料公司是否在做？</w:t>
            </w:r>
          </w:p>
          <w:p w14:paraId="7F2713C9" w14:textId="30D99041" w:rsidR="0005604E" w:rsidRDefault="00000000">
            <w:pPr>
              <w:spacing w:line="360" w:lineRule="auto"/>
              <w:ind w:leftChars="100" w:left="210" w:firstLineChars="200" w:firstLine="480"/>
              <w:rPr>
                <w:rFonts w:ascii="宋体" w:hAnsi="宋体"/>
                <w:sz w:val="24"/>
                <w:lang w:eastAsia="zh-CN"/>
              </w:rPr>
            </w:pPr>
            <w:r>
              <w:rPr>
                <w:rFonts w:ascii="宋体" w:eastAsia="宋体" w:hAnsi="宋体" w:cs="宋体" w:hint="eastAsia"/>
                <w:sz w:val="24"/>
                <w:lang w:eastAsia="zh-CN"/>
              </w:rPr>
              <w:t>答：公司新一代连接器材料已经通过N公司Rubin机型的验证。</w:t>
            </w:r>
            <w:r>
              <w:rPr>
                <w:rFonts w:ascii="宋体" w:hAnsi="宋体" w:hint="eastAsia"/>
                <w:sz w:val="24"/>
                <w:lang w:eastAsia="zh-CN"/>
              </w:rPr>
              <w:t>关于</w:t>
            </w:r>
            <w:r>
              <w:rPr>
                <w:rFonts w:ascii="宋体" w:hAnsi="宋体" w:hint="eastAsia"/>
                <w:sz w:val="24"/>
                <w:lang w:eastAsia="zh-CN"/>
              </w:rPr>
              <w:t>Rubin</w:t>
            </w:r>
            <w:r>
              <w:rPr>
                <w:rFonts w:ascii="宋体" w:hAnsi="宋体" w:hint="eastAsia"/>
                <w:sz w:val="24"/>
                <w:lang w:eastAsia="zh-CN"/>
              </w:rPr>
              <w:t>的散热材料，公司</w:t>
            </w:r>
            <w:r w:rsidR="006E5E90">
              <w:rPr>
                <w:rFonts w:ascii="宋体" w:eastAsia="宋体" w:hAnsi="宋体" w:cs="宋体" w:hint="eastAsia"/>
                <w:sz w:val="24"/>
                <w:lang w:eastAsia="zh-CN"/>
              </w:rPr>
              <w:t>正</w:t>
            </w:r>
            <w:r>
              <w:rPr>
                <w:rFonts w:ascii="宋体" w:hAnsi="宋体" w:hint="eastAsia"/>
                <w:sz w:val="24"/>
                <w:lang w:eastAsia="zh-CN"/>
              </w:rPr>
              <w:t>在</w:t>
            </w:r>
            <w:r w:rsidR="006E5E90">
              <w:rPr>
                <w:rFonts w:ascii="宋体" w:eastAsia="宋体" w:hAnsi="宋体" w:cs="宋体" w:hint="eastAsia"/>
                <w:sz w:val="24"/>
                <w:lang w:eastAsia="zh-CN"/>
              </w:rPr>
              <w:t>参与</w:t>
            </w:r>
            <w:r>
              <w:rPr>
                <w:rFonts w:ascii="宋体" w:hAnsi="宋体" w:hint="eastAsia"/>
                <w:sz w:val="24"/>
                <w:lang w:eastAsia="zh-CN"/>
              </w:rPr>
              <w:t>铜金刚石</w:t>
            </w:r>
            <w:r w:rsidR="006E5E90">
              <w:rPr>
                <w:rFonts w:ascii="宋体" w:eastAsia="宋体" w:hAnsi="宋体" w:cs="宋体" w:hint="eastAsia"/>
                <w:sz w:val="24"/>
                <w:lang w:eastAsia="zh-CN"/>
              </w:rPr>
              <w:t>复合</w:t>
            </w:r>
            <w:r>
              <w:rPr>
                <w:rFonts w:ascii="宋体" w:hAnsi="宋体" w:hint="eastAsia"/>
                <w:sz w:val="24"/>
                <w:lang w:eastAsia="zh-CN"/>
              </w:rPr>
              <w:t>、</w:t>
            </w:r>
            <w:r>
              <w:rPr>
                <w:rFonts w:ascii="宋体" w:hAnsi="宋体" w:hint="eastAsia"/>
                <w:sz w:val="24"/>
                <w:lang w:eastAsia="zh-CN"/>
              </w:rPr>
              <w:t>3D</w:t>
            </w:r>
            <w:r>
              <w:rPr>
                <w:rFonts w:ascii="宋体" w:hAnsi="宋体" w:hint="eastAsia"/>
                <w:sz w:val="24"/>
                <w:lang w:eastAsia="zh-CN"/>
              </w:rPr>
              <w:t>打印、微通道等多种散热方案</w:t>
            </w:r>
            <w:r w:rsidR="006E5E90">
              <w:rPr>
                <w:rFonts w:ascii="宋体" w:eastAsia="宋体" w:hAnsi="宋体" w:cs="宋体" w:hint="eastAsia"/>
                <w:sz w:val="24"/>
                <w:lang w:eastAsia="zh-CN"/>
              </w:rPr>
              <w:t>的研发</w:t>
            </w:r>
            <w:r>
              <w:rPr>
                <w:rFonts w:ascii="宋体" w:hAnsi="宋体" w:hint="eastAsia"/>
                <w:sz w:val="24"/>
                <w:lang w:eastAsia="zh-CN"/>
              </w:rPr>
              <w:t>。</w:t>
            </w:r>
          </w:p>
          <w:p w14:paraId="2986A3E4" w14:textId="77777777" w:rsidR="0005604E" w:rsidRDefault="0005604E">
            <w:pPr>
              <w:spacing w:line="360" w:lineRule="auto"/>
              <w:ind w:leftChars="100" w:left="210" w:firstLineChars="200" w:firstLine="480"/>
              <w:rPr>
                <w:rFonts w:ascii="宋体" w:hAnsi="宋体"/>
                <w:sz w:val="24"/>
                <w:lang w:eastAsia="zh-CN"/>
              </w:rPr>
            </w:pPr>
          </w:p>
          <w:p w14:paraId="0DE07213" w14:textId="77777777" w:rsidR="0005604E"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请问铜铝复合材料的项目进度？</w:t>
            </w:r>
          </w:p>
          <w:p w14:paraId="1D4ECB55" w14:textId="77777777" w:rsidR="0005604E" w:rsidRDefault="00000000">
            <w:pPr>
              <w:spacing w:line="360" w:lineRule="auto"/>
              <w:ind w:leftChars="100" w:left="210" w:firstLineChars="200" w:firstLine="480"/>
              <w:rPr>
                <w:rFonts w:ascii="宋体" w:hAnsi="宋体"/>
                <w:sz w:val="24"/>
                <w:lang w:eastAsia="zh-CN"/>
              </w:rPr>
            </w:pPr>
            <w:r>
              <w:rPr>
                <w:rFonts w:ascii="宋体" w:eastAsia="宋体" w:hAnsi="宋体" w:cs="宋体" w:hint="eastAsia"/>
                <w:sz w:val="24"/>
                <w:lang w:eastAsia="zh-CN"/>
              </w:rPr>
              <w:t>答：铜铝复合材料项目由全球行业技术领先企业泰科电子（TE）与博威合金联合开发，协同多家下游龙头企业加持的生态圈，解决了低</w:t>
            </w:r>
            <w:proofErr w:type="gramStart"/>
            <w:r>
              <w:rPr>
                <w:rFonts w:ascii="宋体" w:eastAsia="宋体" w:hAnsi="宋体" w:cs="宋体" w:hint="eastAsia"/>
                <w:sz w:val="24"/>
                <w:lang w:eastAsia="zh-CN"/>
              </w:rPr>
              <w:t>压载流铝线束</w:t>
            </w:r>
            <w:proofErr w:type="gramEnd"/>
            <w:r>
              <w:rPr>
                <w:rFonts w:ascii="宋体" w:eastAsia="宋体" w:hAnsi="宋体" w:cs="宋体" w:hint="eastAsia"/>
                <w:sz w:val="24"/>
                <w:lang w:eastAsia="zh-CN"/>
              </w:rPr>
              <w:t>铜铝两种材料连接之后的电化学腐蚀，实现了行业应用的工程难题。按8万/吨的铜价来算，给车企降本达10%，近期铜价加速上涨，这一趋势会极大促进下游终端汽车厂商的项目推进意愿。公司成立了专门的项目团队在全力推进该项目的产能布局及相关工作，</w:t>
            </w:r>
            <w:r>
              <w:rPr>
                <w:rFonts w:ascii="宋体" w:hAnsi="宋体" w:hint="eastAsia"/>
                <w:sz w:val="24"/>
                <w:lang w:eastAsia="zh-CN"/>
              </w:rPr>
              <w:t>已经完成产品认证</w:t>
            </w:r>
            <w:r>
              <w:rPr>
                <w:rFonts w:ascii="宋体" w:eastAsia="宋体" w:hAnsi="宋体" w:hint="eastAsia"/>
                <w:sz w:val="24"/>
                <w:lang w:eastAsia="zh-CN"/>
              </w:rPr>
              <w:t>，</w:t>
            </w:r>
            <w:r>
              <w:rPr>
                <w:rFonts w:ascii="宋体" w:eastAsia="宋体" w:hAnsi="宋体" w:cs="宋体" w:hint="eastAsia"/>
                <w:sz w:val="24"/>
                <w:lang w:eastAsia="zh-CN"/>
              </w:rPr>
              <w:t>有两家整车厂已经上车应用，未来通过泰科电子将全面向汽车行业推广。</w:t>
            </w:r>
          </w:p>
          <w:p w14:paraId="22522493" w14:textId="77777777" w:rsidR="0005604E" w:rsidRDefault="0005604E">
            <w:pPr>
              <w:spacing w:line="360" w:lineRule="auto"/>
              <w:ind w:leftChars="100" w:left="210" w:firstLineChars="200" w:firstLine="480"/>
              <w:rPr>
                <w:rFonts w:ascii="宋体" w:eastAsia="宋体" w:hAnsi="宋体" w:cs="宋体" w:hint="eastAsia"/>
                <w:sz w:val="24"/>
                <w:lang w:eastAsia="zh-CN"/>
              </w:rPr>
            </w:pPr>
          </w:p>
          <w:p w14:paraId="132E126F" w14:textId="77777777" w:rsidR="0005604E"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请问德国贝肯霍夫的近期情况？</w:t>
            </w:r>
          </w:p>
          <w:p w14:paraId="0C17BA5C" w14:textId="77777777" w:rsidR="0005604E"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答：俄</w:t>
            </w:r>
            <w:proofErr w:type="gramStart"/>
            <w:r>
              <w:rPr>
                <w:rFonts w:ascii="宋体" w:eastAsia="宋体" w:hAnsi="宋体" w:cs="宋体" w:hint="eastAsia"/>
                <w:sz w:val="24"/>
                <w:lang w:eastAsia="zh-CN"/>
              </w:rPr>
              <w:t>乌战争</w:t>
            </w:r>
            <w:proofErr w:type="gramEnd"/>
            <w:r>
              <w:rPr>
                <w:rFonts w:ascii="宋体" w:eastAsia="宋体" w:hAnsi="宋体" w:cs="宋体" w:hint="eastAsia"/>
                <w:sz w:val="24"/>
                <w:lang w:eastAsia="zh-CN"/>
              </w:rPr>
              <w:t xml:space="preserve">对欧洲经济影响最大，中国新能源车系的崛起对德国汽车的影响也很大。德国贝肯霍夫原来的大客户大部分都是大车企，短期内改变德国的业绩比较难，但精密细丝的业绩主要还是看国内。另外，我们也更换了德国管理层，把国内的管理层注入进去。 </w:t>
            </w:r>
          </w:p>
          <w:p w14:paraId="748F82F2" w14:textId="77777777" w:rsidR="0005604E" w:rsidRDefault="0005604E">
            <w:pPr>
              <w:spacing w:line="360" w:lineRule="auto"/>
              <w:ind w:leftChars="100" w:left="210" w:firstLineChars="200" w:firstLine="480"/>
              <w:rPr>
                <w:rFonts w:ascii="宋体" w:eastAsia="宋体" w:hAnsi="宋体" w:cs="宋体" w:hint="eastAsia"/>
                <w:sz w:val="24"/>
                <w:lang w:eastAsia="zh-CN"/>
              </w:rPr>
            </w:pPr>
          </w:p>
          <w:p w14:paraId="55169DF1" w14:textId="77777777" w:rsidR="0005604E"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请问公司新能源业务的展望？</w:t>
            </w:r>
          </w:p>
          <w:p w14:paraId="30A12600" w14:textId="257FD300" w:rsidR="0005604E"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lastRenderedPageBreak/>
              <w:t>答：在大而美法案出台后，法案明确规定要享受行业的同等待遇（补贴），中国企业就得放弃控制权、经营权，要求中国公民持有25%以下的股权，</w:t>
            </w:r>
            <w:r w:rsidR="00D93EC8">
              <w:rPr>
                <w:rFonts w:ascii="宋体" w:eastAsia="宋体" w:hAnsi="宋体" w:cs="宋体" w:hint="eastAsia"/>
                <w:sz w:val="24"/>
                <w:lang w:eastAsia="zh-CN"/>
              </w:rPr>
              <w:t>公司正在做股权出让事宜</w:t>
            </w:r>
            <w:r>
              <w:rPr>
                <w:rFonts w:ascii="宋体" w:eastAsia="宋体" w:hAnsi="宋体" w:cs="宋体" w:hint="eastAsia"/>
                <w:sz w:val="24"/>
                <w:lang w:eastAsia="zh-CN"/>
              </w:rPr>
              <w:t>，最终还是看出售协议。</w:t>
            </w:r>
          </w:p>
          <w:p w14:paraId="64D185EF" w14:textId="77777777" w:rsidR="0005604E" w:rsidRDefault="0005604E">
            <w:pPr>
              <w:spacing w:line="360" w:lineRule="auto"/>
              <w:ind w:leftChars="100" w:left="210" w:firstLineChars="200" w:firstLine="480"/>
              <w:rPr>
                <w:rFonts w:ascii="宋体" w:eastAsia="宋体" w:hAnsi="宋体" w:cs="宋体" w:hint="eastAsia"/>
                <w:sz w:val="24"/>
                <w:lang w:eastAsia="zh-CN"/>
              </w:rPr>
            </w:pPr>
          </w:p>
          <w:p w14:paraId="71F285AE" w14:textId="77777777" w:rsidR="0005604E"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w:t>
            </w:r>
            <w:r>
              <w:rPr>
                <w:rFonts w:ascii="宋体" w:hAnsi="宋体" w:hint="eastAsia"/>
                <w:b/>
                <w:bCs/>
                <w:sz w:val="24"/>
                <w:szCs w:val="24"/>
                <w:lang w:eastAsia="zh-CN"/>
              </w:rPr>
              <w:t>A</w:t>
            </w:r>
            <w:r>
              <w:rPr>
                <w:rFonts w:ascii="宋体" w:hAnsi="宋体" w:hint="eastAsia"/>
                <w:b/>
                <w:bCs/>
                <w:sz w:val="24"/>
                <w:szCs w:val="24"/>
                <w:lang w:eastAsia="zh-CN"/>
              </w:rPr>
              <w:t>公司</w:t>
            </w:r>
            <w:r>
              <w:rPr>
                <w:rFonts w:ascii="宋体" w:hAnsi="宋体" w:hint="eastAsia"/>
                <w:b/>
                <w:bCs/>
                <w:sz w:val="24"/>
                <w:szCs w:val="24"/>
                <w:lang w:eastAsia="zh-CN"/>
              </w:rPr>
              <w:t>AI</w:t>
            </w:r>
            <w:r>
              <w:rPr>
                <w:rFonts w:ascii="宋体" w:hAnsi="宋体" w:hint="eastAsia"/>
                <w:b/>
                <w:bCs/>
                <w:sz w:val="24"/>
                <w:szCs w:val="24"/>
                <w:lang w:eastAsia="zh-CN"/>
              </w:rPr>
              <w:t>手机的</w:t>
            </w:r>
            <w:r>
              <w:rPr>
                <w:rFonts w:ascii="宋体" w:hAnsi="宋体" w:hint="eastAsia"/>
                <w:b/>
                <w:bCs/>
                <w:sz w:val="24"/>
                <w:szCs w:val="24"/>
                <w:lang w:eastAsia="zh-CN"/>
              </w:rPr>
              <w:t>VC</w:t>
            </w:r>
            <w:r>
              <w:rPr>
                <w:rFonts w:ascii="宋体" w:hAnsi="宋体" w:hint="eastAsia"/>
                <w:b/>
                <w:bCs/>
                <w:sz w:val="24"/>
                <w:szCs w:val="24"/>
                <w:lang w:eastAsia="zh-CN"/>
              </w:rPr>
              <w:t>材料情况</w:t>
            </w:r>
            <w:r>
              <w:rPr>
                <w:rFonts w:ascii="宋体" w:eastAsia="宋体" w:hAnsi="宋体" w:cs="宋体" w:hint="eastAsia"/>
                <w:b/>
                <w:bCs/>
                <w:sz w:val="24"/>
                <w:szCs w:val="24"/>
                <w:lang w:eastAsia="zh-CN"/>
              </w:rPr>
              <w:t>？</w:t>
            </w:r>
          </w:p>
          <w:p w14:paraId="0548B30A" w14:textId="33CE621F" w:rsidR="0005604E"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答：客户预计A公司AI高端机型的全生命周期大概有1.25亿部手机会全面应用到公司VC均温板，需要4000多吨的VC均温板材料。A公司下一代高端系列AI手机的</w:t>
            </w:r>
            <w:r w:rsidR="006E5E90">
              <w:rPr>
                <w:rFonts w:ascii="宋体" w:eastAsia="宋体" w:hAnsi="宋体" w:cs="宋体" w:hint="eastAsia"/>
                <w:sz w:val="24"/>
                <w:lang w:eastAsia="zh-CN"/>
              </w:rPr>
              <w:t>铜铝、</w:t>
            </w:r>
            <w:proofErr w:type="gramStart"/>
            <w:r w:rsidR="006E5E90">
              <w:rPr>
                <w:rFonts w:ascii="宋体" w:eastAsia="宋体" w:hAnsi="宋体" w:cs="宋体" w:hint="eastAsia"/>
                <w:sz w:val="24"/>
                <w:lang w:eastAsia="zh-CN"/>
              </w:rPr>
              <w:t>铜钢</w:t>
            </w:r>
            <w:r>
              <w:rPr>
                <w:rFonts w:ascii="宋体" w:eastAsia="宋体" w:hAnsi="宋体" w:cs="宋体" w:hint="eastAsia"/>
                <w:sz w:val="24"/>
                <w:lang w:eastAsia="zh-CN"/>
              </w:rPr>
              <w:t>复合</w:t>
            </w:r>
            <w:r w:rsidR="006E5E90">
              <w:rPr>
                <w:rFonts w:ascii="宋体" w:eastAsia="宋体" w:hAnsi="宋体" w:cs="宋体" w:hint="eastAsia"/>
                <w:sz w:val="24"/>
                <w:lang w:eastAsia="zh-CN"/>
              </w:rPr>
              <w:t>材料</w:t>
            </w:r>
            <w:proofErr w:type="gramEnd"/>
            <w:r w:rsidR="006E5E90">
              <w:rPr>
                <w:rFonts w:ascii="宋体" w:eastAsia="宋体" w:hAnsi="宋体" w:cs="宋体" w:hint="eastAsia"/>
                <w:sz w:val="24"/>
                <w:lang w:eastAsia="zh-CN"/>
              </w:rPr>
              <w:t>的</w:t>
            </w:r>
            <w:r>
              <w:rPr>
                <w:rFonts w:ascii="宋体" w:eastAsia="宋体" w:hAnsi="宋体" w:cs="宋体" w:hint="eastAsia"/>
                <w:sz w:val="24"/>
                <w:lang w:eastAsia="zh-CN"/>
              </w:rPr>
              <w:t>方案公司</w:t>
            </w:r>
            <w:r w:rsidR="006E5E90">
              <w:rPr>
                <w:rFonts w:ascii="宋体" w:eastAsia="宋体" w:hAnsi="宋体" w:cs="宋体" w:hint="eastAsia"/>
                <w:sz w:val="24"/>
                <w:lang w:eastAsia="zh-CN"/>
              </w:rPr>
              <w:t>正</w:t>
            </w:r>
            <w:r>
              <w:rPr>
                <w:rFonts w:ascii="宋体" w:eastAsia="宋体" w:hAnsi="宋体" w:cs="宋体" w:hint="eastAsia"/>
                <w:sz w:val="24"/>
                <w:lang w:eastAsia="zh-CN"/>
              </w:rPr>
              <w:t>在进行项目研发。</w:t>
            </w:r>
          </w:p>
        </w:tc>
      </w:tr>
    </w:tbl>
    <w:p w14:paraId="443CD85A" w14:textId="77777777" w:rsidR="0005604E" w:rsidRDefault="0005604E">
      <w:pPr>
        <w:rPr>
          <w:rFonts w:ascii="宋体" w:eastAsia="宋体" w:hAnsi="宋体" w:cs="宋体" w:hint="eastAsia"/>
          <w:lang w:eastAsia="zh-CN"/>
        </w:rPr>
      </w:pPr>
    </w:p>
    <w:sectPr w:rsidR="0005604E">
      <w:type w:val="continuous"/>
      <w:pgSz w:w="11907" w:h="16839"/>
      <w:pgMar w:top="1431" w:right="1785" w:bottom="0" w:left="17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3947" w14:textId="77777777" w:rsidR="00174E1A" w:rsidRDefault="00174E1A" w:rsidP="006E5E90">
      <w:r>
        <w:separator/>
      </w:r>
    </w:p>
  </w:endnote>
  <w:endnote w:type="continuationSeparator" w:id="0">
    <w:p w14:paraId="3B9E3A31" w14:textId="77777777" w:rsidR="00174E1A" w:rsidRDefault="00174E1A" w:rsidP="006E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0DBC6" w14:textId="77777777" w:rsidR="00174E1A" w:rsidRDefault="00174E1A" w:rsidP="006E5E90">
      <w:r>
        <w:separator/>
      </w:r>
    </w:p>
  </w:footnote>
  <w:footnote w:type="continuationSeparator" w:id="0">
    <w:p w14:paraId="0F24F7C1" w14:textId="77777777" w:rsidR="00174E1A" w:rsidRDefault="00174E1A" w:rsidP="006E5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710E6"/>
    <w:multiLevelType w:val="singleLevel"/>
    <w:tmpl w:val="2C9710E6"/>
    <w:lvl w:ilvl="0">
      <w:start w:val="1"/>
      <w:numFmt w:val="decimal"/>
      <w:suff w:val="space"/>
      <w:lvlText w:val="%1、"/>
      <w:lvlJc w:val="left"/>
    </w:lvl>
  </w:abstractNum>
  <w:abstractNum w:abstractNumId="1" w15:restartNumberingAfterBreak="0">
    <w:nsid w:val="59861143"/>
    <w:multiLevelType w:val="singleLevel"/>
    <w:tmpl w:val="59861143"/>
    <w:lvl w:ilvl="0">
      <w:start w:val="1"/>
      <w:numFmt w:val="chineseCounting"/>
      <w:suff w:val="nothing"/>
      <w:lvlText w:val="%1、"/>
      <w:lvlJc w:val="left"/>
      <w:rPr>
        <w:rFonts w:hint="eastAsia"/>
      </w:rPr>
    </w:lvl>
  </w:abstractNum>
  <w:num w:numId="1" w16cid:durableId="1511021094">
    <w:abstractNumId w:val="1"/>
  </w:num>
  <w:num w:numId="2" w16cid:durableId="102783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B2"/>
    <w:rsid w:val="00001D56"/>
    <w:rsid w:val="0005604E"/>
    <w:rsid w:val="00111F31"/>
    <w:rsid w:val="00145ABD"/>
    <w:rsid w:val="00174E1A"/>
    <w:rsid w:val="002746DD"/>
    <w:rsid w:val="00384A5A"/>
    <w:rsid w:val="003D7862"/>
    <w:rsid w:val="00434B1B"/>
    <w:rsid w:val="00567095"/>
    <w:rsid w:val="00625FDD"/>
    <w:rsid w:val="0069078B"/>
    <w:rsid w:val="006E5E90"/>
    <w:rsid w:val="007A217F"/>
    <w:rsid w:val="007B79A6"/>
    <w:rsid w:val="00860007"/>
    <w:rsid w:val="008E0D4A"/>
    <w:rsid w:val="008F7195"/>
    <w:rsid w:val="00A115F1"/>
    <w:rsid w:val="00A62411"/>
    <w:rsid w:val="00AA2239"/>
    <w:rsid w:val="00AA52B3"/>
    <w:rsid w:val="00AB04AE"/>
    <w:rsid w:val="00AC7AB2"/>
    <w:rsid w:val="00B8073C"/>
    <w:rsid w:val="00BA004C"/>
    <w:rsid w:val="00BD45B3"/>
    <w:rsid w:val="00C2699E"/>
    <w:rsid w:val="00C32B40"/>
    <w:rsid w:val="00CA274C"/>
    <w:rsid w:val="00CC2F27"/>
    <w:rsid w:val="00D31920"/>
    <w:rsid w:val="00D93EC8"/>
    <w:rsid w:val="00DD3697"/>
    <w:rsid w:val="00DD709C"/>
    <w:rsid w:val="00E82F44"/>
    <w:rsid w:val="00F077FA"/>
    <w:rsid w:val="00F275DB"/>
    <w:rsid w:val="00FA5193"/>
    <w:rsid w:val="02AF6534"/>
    <w:rsid w:val="083B347B"/>
    <w:rsid w:val="08FC1C8F"/>
    <w:rsid w:val="09690E82"/>
    <w:rsid w:val="097962F5"/>
    <w:rsid w:val="0C12615F"/>
    <w:rsid w:val="0CFF716D"/>
    <w:rsid w:val="0D1B36EC"/>
    <w:rsid w:val="0EEA2B18"/>
    <w:rsid w:val="109803C7"/>
    <w:rsid w:val="1384217A"/>
    <w:rsid w:val="14560B1D"/>
    <w:rsid w:val="182D65B9"/>
    <w:rsid w:val="186E1372"/>
    <w:rsid w:val="18FC1F50"/>
    <w:rsid w:val="1A2B5665"/>
    <w:rsid w:val="1A89451A"/>
    <w:rsid w:val="1A911621"/>
    <w:rsid w:val="1C080444"/>
    <w:rsid w:val="1C9E6CE7"/>
    <w:rsid w:val="1D344C11"/>
    <w:rsid w:val="1FFB37C4"/>
    <w:rsid w:val="222F77EC"/>
    <w:rsid w:val="22372DC9"/>
    <w:rsid w:val="22CF5384"/>
    <w:rsid w:val="240F1189"/>
    <w:rsid w:val="24CC1BD3"/>
    <w:rsid w:val="26027546"/>
    <w:rsid w:val="267F6E95"/>
    <w:rsid w:val="27337CE7"/>
    <w:rsid w:val="27B23302"/>
    <w:rsid w:val="2BD00D2A"/>
    <w:rsid w:val="2C095027"/>
    <w:rsid w:val="2D044708"/>
    <w:rsid w:val="2D5E35E4"/>
    <w:rsid w:val="2E717C4D"/>
    <w:rsid w:val="307D41BA"/>
    <w:rsid w:val="30D81900"/>
    <w:rsid w:val="31436D79"/>
    <w:rsid w:val="33201DC7"/>
    <w:rsid w:val="336851BD"/>
    <w:rsid w:val="338027C3"/>
    <w:rsid w:val="33B73ADB"/>
    <w:rsid w:val="357144D1"/>
    <w:rsid w:val="35D04AFE"/>
    <w:rsid w:val="35EF5721"/>
    <w:rsid w:val="36736061"/>
    <w:rsid w:val="38222DB8"/>
    <w:rsid w:val="394F45FA"/>
    <w:rsid w:val="39A07FC0"/>
    <w:rsid w:val="3BE73BB9"/>
    <w:rsid w:val="3E682515"/>
    <w:rsid w:val="3F283A52"/>
    <w:rsid w:val="3FD140EA"/>
    <w:rsid w:val="421D7172"/>
    <w:rsid w:val="42476991"/>
    <w:rsid w:val="42A0341D"/>
    <w:rsid w:val="430F3594"/>
    <w:rsid w:val="443A0603"/>
    <w:rsid w:val="44953938"/>
    <w:rsid w:val="452B1BA6"/>
    <w:rsid w:val="457277D5"/>
    <w:rsid w:val="45AB52A0"/>
    <w:rsid w:val="477A6899"/>
    <w:rsid w:val="48160602"/>
    <w:rsid w:val="4998477E"/>
    <w:rsid w:val="4C94406D"/>
    <w:rsid w:val="4E0B4C6B"/>
    <w:rsid w:val="4E5A7C8A"/>
    <w:rsid w:val="4EC339EA"/>
    <w:rsid w:val="4F082F58"/>
    <w:rsid w:val="51AB55D1"/>
    <w:rsid w:val="52B60B89"/>
    <w:rsid w:val="54C139FB"/>
    <w:rsid w:val="54E63D3C"/>
    <w:rsid w:val="58A43CBC"/>
    <w:rsid w:val="5A301083"/>
    <w:rsid w:val="5CF540D2"/>
    <w:rsid w:val="5E4E602F"/>
    <w:rsid w:val="60F24F84"/>
    <w:rsid w:val="616D5525"/>
    <w:rsid w:val="62F102C8"/>
    <w:rsid w:val="650A75D2"/>
    <w:rsid w:val="663D3D65"/>
    <w:rsid w:val="688207D5"/>
    <w:rsid w:val="6A220815"/>
    <w:rsid w:val="6A8915F0"/>
    <w:rsid w:val="6C0A2B37"/>
    <w:rsid w:val="6C24541E"/>
    <w:rsid w:val="6C3C4515"/>
    <w:rsid w:val="6C4C091D"/>
    <w:rsid w:val="6DFF3A4C"/>
    <w:rsid w:val="6E5B4839"/>
    <w:rsid w:val="71AF39B4"/>
    <w:rsid w:val="724F4877"/>
    <w:rsid w:val="759E77C1"/>
    <w:rsid w:val="77057BFA"/>
    <w:rsid w:val="772A6B6C"/>
    <w:rsid w:val="7855070D"/>
    <w:rsid w:val="790E7239"/>
    <w:rsid w:val="79C10F1B"/>
    <w:rsid w:val="7A5A4BF4"/>
    <w:rsid w:val="7B4F3400"/>
    <w:rsid w:val="7B960DD4"/>
    <w:rsid w:val="7CCA1B4B"/>
    <w:rsid w:val="7E2D7EC0"/>
    <w:rsid w:val="7EA63A7B"/>
    <w:rsid w:val="7FF6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B016C"/>
  <w15:docId w15:val="{EB441369-018F-4E6A-BACF-19AACD98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pPr>
    <w:rPr>
      <w:sz w:val="18"/>
      <w:szCs w:val="18"/>
    </w:rPr>
  </w:style>
  <w:style w:type="paragraph" w:styleId="a5">
    <w:name w:val="header"/>
    <w:basedOn w:val="a"/>
    <w:link w:val="a6"/>
    <w:qFormat/>
    <w:pP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4"/>
      <w:szCs w:val="24"/>
    </w:rPr>
  </w:style>
  <w:style w:type="paragraph" w:styleId="a7">
    <w:name w:val="List Paragraph"/>
    <w:basedOn w:val="a"/>
    <w:uiPriority w:val="34"/>
    <w:qFormat/>
    <w:pPr>
      <w:ind w:firstLineChars="200" w:firstLine="420"/>
    </w:pPr>
    <w:rPr>
      <w:rFonts w:ascii="等线" w:eastAsia="等线" w:hAnsi="等线"/>
    </w:rPr>
  </w:style>
  <w:style w:type="character" w:customStyle="1" w:styleId="a6">
    <w:name w:val="页眉 字符"/>
    <w:basedOn w:val="a0"/>
    <w:link w:val="a5"/>
    <w:qFormat/>
    <w:rPr>
      <w:rFonts w:ascii="Arial" w:eastAsia="Arial" w:hAnsi="Arial" w:cs="Arial"/>
      <w:snapToGrid w:val="0"/>
      <w:color w:val="000000"/>
      <w:sz w:val="18"/>
      <w:szCs w:val="18"/>
      <w:lang w:eastAsia="en-US"/>
    </w:rPr>
  </w:style>
  <w:style w:type="character" w:customStyle="1" w:styleId="a4">
    <w:name w:val="页脚 字符"/>
    <w:basedOn w:val="a0"/>
    <w:link w:val="a3"/>
    <w:qFormat/>
    <w:rPr>
      <w:rFonts w:ascii="Arial" w:eastAsia="Arial" w:hAnsi="Arial" w:cs="Arial"/>
      <w:snapToGrid w:val="0"/>
      <w:color w:val="000000"/>
      <w:sz w:val="18"/>
      <w:szCs w:val="18"/>
      <w:lang w:eastAsia="en-US"/>
    </w:rPr>
  </w:style>
  <w:style w:type="paragraph" w:customStyle="1" w:styleId="1">
    <w:name w:val="修订1"/>
    <w:hidden/>
    <w:uiPriority w:val="99"/>
    <w:unhideWhenUsed/>
    <w:qFormat/>
    <w:rPr>
      <w:rFonts w:ascii="Arial" w:eastAsia="Arial" w:hAnsi="Arial" w:cs="Arial"/>
      <w:snapToGrid w:val="0"/>
      <w:color w:val="000000"/>
      <w:sz w:val="21"/>
      <w:szCs w:val="21"/>
      <w:lang w:eastAsia="en-US"/>
    </w:rPr>
  </w:style>
  <w:style w:type="paragraph" w:customStyle="1" w:styleId="2">
    <w:name w:val="修订2"/>
    <w:hidden/>
    <w:uiPriority w:val="99"/>
    <w:unhideWhenUsed/>
    <w:qFormat/>
    <w:rPr>
      <w:rFonts w:ascii="Arial" w:eastAsia="Arial" w:hAnsi="Arial" w:cs="Arial"/>
      <w:snapToGrid w:val="0"/>
      <w:color w:val="000000"/>
      <w:sz w:val="21"/>
      <w:szCs w:val="21"/>
      <w:lang w:eastAsia="en-US"/>
    </w:rPr>
  </w:style>
  <w:style w:type="paragraph" w:customStyle="1" w:styleId="3">
    <w:name w:val="修订3"/>
    <w:hidden/>
    <w:uiPriority w:val="99"/>
    <w:unhideWhenUsed/>
    <w:rPr>
      <w:rFonts w:ascii="Arial" w:eastAsia="Arial" w:hAnsi="Arial" w:cs="Arial"/>
      <w:snapToGrid w:val="0"/>
      <w:color w:val="000000"/>
      <w:sz w:val="21"/>
      <w:szCs w:val="21"/>
      <w:lang w:eastAsia="en-US"/>
    </w:rPr>
  </w:style>
  <w:style w:type="paragraph" w:customStyle="1" w:styleId="4">
    <w:name w:val="修订4"/>
    <w:hidden/>
    <w:uiPriority w:val="99"/>
    <w:unhideWhenUsed/>
    <w:rPr>
      <w:rFonts w:ascii="Arial" w:eastAsia="Arial" w:hAnsi="Arial" w:cs="Arial"/>
      <w:snapToGrid w:val="0"/>
      <w:color w:val="000000"/>
      <w:sz w:val="21"/>
      <w:szCs w:val="21"/>
      <w:lang w:eastAsia="en-US"/>
    </w:rPr>
  </w:style>
  <w:style w:type="paragraph" w:styleId="a8">
    <w:name w:val="Revision"/>
    <w:hidden/>
    <w:uiPriority w:val="99"/>
    <w:unhideWhenUsed/>
    <w:rsid w:val="006E5E90"/>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251</Words>
  <Characters>1437</Characters>
  <Application>Microsoft Office Word</Application>
  <DocSecurity>0</DocSecurity>
  <Lines>11</Lines>
  <Paragraphs>3</Paragraphs>
  <ScaleCrop>false</ScaleCrop>
  <Company>P R C</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cseg</dc:creator>
  <cp:lastModifiedBy>B11861 孙丽娟</cp:lastModifiedBy>
  <cp:revision>3</cp:revision>
  <dcterms:created xsi:type="dcterms:W3CDTF">2026-02-02T01:21:00Z</dcterms:created>
  <dcterms:modified xsi:type="dcterms:W3CDTF">2026-02-02T01:21:00Z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2025-09-30T13:45:37Z</vt:filetime>
  </property>
  <property fmtid="{D5CDD505-2E9C-101B-9397-08002B2CF9AE}" pid="4" name="KSOTemplateDocerSaveRecord">
    <vt:lpwstr>eyJoZGlkIjoiNzI0OTU5MzNhYTA0NzFjMTQ3NjFiMDAwZWUwNzMwMTkiLCJ1c2VySWQiOiIxMTc0OTIyMjAzIn0=</vt:lpwstr>
  </property>
  <property fmtid="{D5CDD505-2E9C-101B-9397-08002B2CF9AE}" pid="5" name="KSOProductBuildVer">
    <vt:lpwstr>2052-12.1.0.24657</vt:lpwstr>
  </property>
  <property fmtid="{D5CDD505-2E9C-101B-9397-08002B2CF9AE}" pid="6" name="ICV">
    <vt:lpwstr>C052C04874AA49E4BB5A6E4BD1074E6D_13</vt:lpwstr>
  </property>
</Properties>
</file>