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80B7">
      <w:pPr>
        <w:pStyle w:val="2"/>
        <w:spacing w:before="40"/>
        <w:ind w:left="0" w:leftChars="0" w:firstLine="240" w:firstLineChars="100"/>
        <w:jc w:val="left"/>
        <w:rPr>
          <w:rFonts w:hint="default" w:eastAsia="宋体"/>
          <w:lang w:val="en-US" w:eastAsia="zh-CN"/>
        </w:rPr>
      </w:pPr>
      <w:r>
        <w:t>证券代码：</w:t>
      </w:r>
      <w:r>
        <w:rPr>
          <w:rFonts w:hint="eastAsia"/>
          <w:lang w:val="en-US" w:eastAsia="zh-CN"/>
        </w:rPr>
        <w:t>688380</w:t>
      </w:r>
      <w:r>
        <w:t xml:space="preserve"> </w:t>
      </w:r>
      <w:r>
        <w:rPr>
          <w:rFonts w:hint="eastAsia"/>
          <w:lang w:val="en-US" w:eastAsia="zh-CN"/>
        </w:rPr>
        <w:t xml:space="preserve">                                           </w:t>
      </w:r>
      <w:r>
        <w:t>证券简称：</w:t>
      </w:r>
      <w:r>
        <w:rPr>
          <w:rFonts w:hint="eastAsia"/>
          <w:lang w:val="en-US" w:eastAsia="zh-CN"/>
        </w:rPr>
        <w:t>中微半导</w:t>
      </w:r>
    </w:p>
    <w:p w14:paraId="1F057622">
      <w:pPr>
        <w:pStyle w:val="2"/>
        <w:rPr>
          <w:sz w:val="29"/>
        </w:rPr>
      </w:pPr>
    </w:p>
    <w:p w14:paraId="33664230">
      <w:pPr>
        <w:spacing w:before="54"/>
        <w:ind w:left="1943" w:right="1782" w:firstLine="0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中微半导体（深圳）</w:t>
      </w:r>
      <w:r>
        <w:rPr>
          <w:b/>
          <w:sz w:val="32"/>
        </w:rPr>
        <w:t>股份有限公司</w:t>
      </w:r>
    </w:p>
    <w:p w14:paraId="1973570D">
      <w:pPr>
        <w:spacing w:before="54"/>
        <w:ind w:left="1943" w:right="1782" w:firstLine="0"/>
        <w:jc w:val="center"/>
        <w:rPr>
          <w:rFonts w:hint="default"/>
          <w:b/>
          <w:sz w:val="32"/>
          <w:lang w:val="en-US"/>
        </w:rPr>
      </w:pPr>
      <w:r>
        <w:rPr>
          <w:b/>
          <w:sz w:val="32"/>
        </w:rPr>
        <w:t>投资者关系活动记录表</w:t>
      </w:r>
      <w:r>
        <w:rPr>
          <w:b/>
          <w:w w:val="98"/>
          <w:sz w:val="32"/>
        </w:rPr>
        <w:t xml:space="preserve"> </w:t>
      </w:r>
    </w:p>
    <w:p w14:paraId="04D08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2" w:after="21"/>
        <w:ind w:left="0" w:right="0" w:firstLine="0"/>
        <w:jc w:val="center"/>
        <w:textAlignment w:val="auto"/>
        <w:rPr>
          <w:rFonts w:hint="default"/>
          <w:sz w:val="24"/>
          <w:szCs w:val="28"/>
          <w:highlight w:val="yellow"/>
          <w:lang w:val="en-US"/>
        </w:rPr>
      </w:pPr>
      <w:r>
        <w:rPr>
          <w:rFonts w:hint="eastAsia"/>
          <w:sz w:val="24"/>
          <w:szCs w:val="28"/>
          <w:highlight w:val="none"/>
          <w:lang w:val="en-US" w:eastAsia="zh-CN"/>
        </w:rPr>
        <w:t xml:space="preserve">                                                                 </w:t>
      </w:r>
      <w:r>
        <w:rPr>
          <w:sz w:val="24"/>
          <w:szCs w:val="28"/>
          <w:highlight w:val="none"/>
        </w:rPr>
        <w:t>编号</w:t>
      </w:r>
      <w:r>
        <w:rPr>
          <w:rFonts w:hint="eastAsia"/>
          <w:sz w:val="24"/>
          <w:szCs w:val="28"/>
          <w:highlight w:val="none"/>
          <w:lang w:eastAsia="zh-CN"/>
        </w:rPr>
        <w:t>：</w:t>
      </w:r>
      <w:r>
        <w:rPr>
          <w:sz w:val="24"/>
          <w:szCs w:val="28"/>
          <w:highlight w:val="none"/>
        </w:rPr>
        <w:t>202</w:t>
      </w:r>
      <w:r>
        <w:rPr>
          <w:rFonts w:hint="eastAsia"/>
          <w:sz w:val="24"/>
          <w:szCs w:val="28"/>
          <w:highlight w:val="none"/>
          <w:lang w:val="en-US" w:eastAsia="zh-CN"/>
        </w:rPr>
        <w:t>5</w:t>
      </w:r>
      <w:r>
        <w:rPr>
          <w:sz w:val="24"/>
          <w:szCs w:val="28"/>
          <w:highlight w:val="none"/>
        </w:rPr>
        <w:t>-</w:t>
      </w:r>
      <w:r>
        <w:rPr>
          <w:rFonts w:hint="eastAsia"/>
          <w:sz w:val="24"/>
          <w:szCs w:val="28"/>
          <w:highlight w:val="none"/>
          <w:lang w:val="en-US" w:eastAsia="zh-CN"/>
        </w:rPr>
        <w:t>0</w:t>
      </w:r>
      <w:r>
        <w:rPr>
          <w:rFonts w:hint="default"/>
          <w:sz w:val="24"/>
          <w:szCs w:val="28"/>
          <w:highlight w:val="none"/>
          <w:lang w:val="en-US" w:eastAsia="zh-CN"/>
        </w:rPr>
        <w:t>0</w:t>
      </w:r>
      <w:r>
        <w:rPr>
          <w:rFonts w:hint="eastAsia"/>
          <w:sz w:val="24"/>
          <w:szCs w:val="28"/>
          <w:highlight w:val="none"/>
          <w:lang w:val="en-US" w:eastAsia="zh-CN"/>
        </w:rPr>
        <w:t>4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8220"/>
      </w:tblGrid>
      <w:tr w14:paraId="51DE1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30FA51">
            <w:pPr>
              <w:pStyle w:val="8"/>
              <w:spacing w:line="242" w:lineRule="auto"/>
              <w:ind w:left="0" w:leftChars="0" w:right="72" w:firstLine="0" w:firstLineChars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投资者来访类别</w:t>
            </w:r>
          </w:p>
        </w:tc>
        <w:tc>
          <w:tcPr>
            <w:tcW w:w="8220" w:type="dxa"/>
            <w:vAlign w:val="center"/>
          </w:tcPr>
          <w:p w14:paraId="786097AF">
            <w:pPr>
              <w:pStyle w:val="8"/>
              <w:numPr>
                <w:ilvl w:val="0"/>
                <w:numId w:val="0"/>
              </w:numPr>
              <w:tabs>
                <w:tab w:val="left" w:pos="390"/>
              </w:tabs>
              <w:spacing w:before="132" w:after="0" w:line="240" w:lineRule="auto"/>
              <w:ind w:right="0" w:rightChars="0"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spacing w:val="-2"/>
                <w:sz w:val="24"/>
                <w:szCs w:val="24"/>
              </w:rPr>
              <w:t xml:space="preserve"> 特定对象调研 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分析师会议</w:t>
            </w:r>
          </w:p>
          <w:p w14:paraId="6CDE1B41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732BB210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媒体采访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业绩说明会</w:t>
            </w:r>
          </w:p>
          <w:p w14:paraId="1B424389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2EDC7824">
            <w:pPr>
              <w:pStyle w:val="8"/>
              <w:ind w:left="0" w:leftChars="0" w:firstLine="240" w:firstLineChars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路演活动</w:t>
            </w:r>
          </w:p>
          <w:p w14:paraId="10160FA8">
            <w:pPr>
              <w:pStyle w:val="8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14:paraId="691182BC">
            <w:pPr>
              <w:pStyle w:val="8"/>
              <w:ind w:left="0" w:leftChars="0" w:firstLine="236" w:firstLineChars="1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pacing w:val="-2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现场参观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其他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线上调研）</w:t>
            </w:r>
          </w:p>
        </w:tc>
      </w:tr>
      <w:tr w14:paraId="7220F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E3DEB">
            <w:pPr>
              <w:pStyle w:val="8"/>
              <w:spacing w:before="156" w:line="242" w:lineRule="auto"/>
              <w:ind w:left="107" w:right="71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参与单位名称</w:t>
            </w:r>
          </w:p>
        </w:tc>
        <w:tc>
          <w:tcPr>
            <w:tcW w:w="8220" w:type="dxa"/>
            <w:vAlign w:val="center"/>
          </w:tcPr>
          <w:p w14:paraId="1D52585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6" w:after="0" w:afterLines="50" w:line="360" w:lineRule="auto"/>
              <w:ind w:left="170" w:right="170"/>
              <w:jc w:val="both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BEA Union、Cephei Capital、Point72、WT Asset、上海证券、东方资管、东方阿尔法、中信证券、中加基金、中原证券、中国人保（香港）、中银基金、中银理财、中颖投资、九泰基金、交银施罗德基金公司、亥鼎云天、传奇投资、信德、先锋基金、创金合信基金、华创证券、华安合鑫、华泰资管、华源证券、华美国际、华能贵诚、南方基金、友邦人寿、和谐汇一、嘉实国际、国信证券、国元证券、国寿安保、国投瑞银基金公司、宝盈、富荣基金、工银瑞信、平安证券、广发投行、广发特邀、广发证券、广发证券分支机构、广发资管、德邦基金、恒越基金、招银理财、新华资产、望正资产、汇丰人寿、汇添富基金、浦发银行、海辉华盛、涌乐基金、深圳凯丰投资、源乘投资、無極資管、珠江人寿、珠海昀岫、百嘉基金、第一创业证券、粤大资产、红塔证券、诺安基金公司、途灵资产、鑫巢資本、长城基金公司、青岛硅谷天堂恒信股权、顶石资管、首创证券</w:t>
            </w:r>
          </w:p>
        </w:tc>
      </w:tr>
      <w:tr w14:paraId="139F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BBEB87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时间</w:t>
            </w:r>
          </w:p>
        </w:tc>
        <w:tc>
          <w:tcPr>
            <w:tcW w:w="8220" w:type="dxa"/>
            <w:vAlign w:val="center"/>
          </w:tcPr>
          <w:p w14:paraId="075846D8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3月5日</w:t>
            </w:r>
          </w:p>
        </w:tc>
      </w:tr>
      <w:tr w14:paraId="77F4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EB5C8F">
            <w:pPr>
              <w:pStyle w:val="8"/>
              <w:spacing w:before="170" w:line="289" w:lineRule="exact"/>
              <w:ind w:left="107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地点</w:t>
            </w:r>
          </w:p>
        </w:tc>
        <w:tc>
          <w:tcPr>
            <w:tcW w:w="8220" w:type="dxa"/>
            <w:vAlign w:val="center"/>
          </w:tcPr>
          <w:p w14:paraId="53186284">
            <w:pPr>
              <w:pStyle w:val="8"/>
              <w:spacing w:before="170" w:line="289" w:lineRule="exac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深圳福田</w:t>
            </w:r>
          </w:p>
        </w:tc>
      </w:tr>
      <w:tr w14:paraId="2CDE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421AAF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上市公司接待人员姓名</w:t>
            </w:r>
          </w:p>
        </w:tc>
        <w:tc>
          <w:tcPr>
            <w:tcW w:w="8220" w:type="dxa"/>
            <w:vAlign w:val="center"/>
          </w:tcPr>
          <w:p w14:paraId="0EB18801">
            <w:pPr>
              <w:pStyle w:val="8"/>
              <w:spacing w:before="17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董事会秘书吴新元</w:t>
            </w:r>
          </w:p>
        </w:tc>
      </w:tr>
      <w:tr w14:paraId="421F5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524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AA6BEC">
            <w:pPr>
              <w:pStyle w:val="8"/>
              <w:spacing w:before="60" w:line="242" w:lineRule="auto"/>
              <w:ind w:left="107" w:right="7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投资者关系活动主要内容介绍</w:t>
            </w:r>
          </w:p>
        </w:tc>
        <w:tc>
          <w:tcPr>
            <w:tcW w:w="8220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DA65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公司25年经营及近期情况通报</w:t>
            </w:r>
          </w:p>
          <w:p w14:paraId="565F532C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已经发布业绩快报，2025年实现营业收入11.22亿元，同比增长约23%；营业利润3.10亿元，同比增长超过100%以上；归属母公司净利润总额2.85亿元，同比增长超过100%；归属母公司扣非净利润1.70亿元，同比增长约80%（上述数据未经审计）。</w:t>
            </w:r>
          </w:p>
          <w:p w14:paraId="750C4714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2025年，公司出货量依然大幅增长，其中车规级芯片出货量增长最快，增长约100%；其他消费电子、工业控制出货量增长超50%，而小家电出货量增长相对较小。</w:t>
            </w:r>
          </w:p>
          <w:p w14:paraId="672A87F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按照应用领域划分营收占比，消费电子领域收入约占40%，小家电领域收入约占30%，工业控制（包括大家电、无刷电子、机器人）收入约占24%，车规产品收入约占6%。</w:t>
            </w:r>
          </w:p>
          <w:p w14:paraId="79A7654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各领域毛利率存在差异，消费电子领域最低，汽车电子领域最高，25年公司综合毛利率34%左右。</w:t>
            </w:r>
          </w:p>
          <w:p w14:paraId="5606D121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2026年，公司会加大研发投入，新产品推出会增多，包括存储产品和大资源MCU的陆续面市，加上目前产能相对紧张导致的涨价，公司营收增长会加速。</w:t>
            </w:r>
          </w:p>
          <w:p w14:paraId="0ED03C2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0CF2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 w:right="0" w:rightChars="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 w:bidi="zh-CN"/>
              </w:rPr>
              <w:t>交流问答</w:t>
            </w:r>
          </w:p>
          <w:p w14:paraId="662E9A87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1.公司发布涨价公告，请问涨价落实情况如何，客户接受态度如何？</w:t>
            </w:r>
          </w:p>
          <w:p w14:paraId="53F665DD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发出涨价通知后，已经调整落实了产品出货价格，平均涨价在10%以上。公司涨价一方面是上游成本涨价的传导，另一方面是供求关系紧张所致，目前上游产能总体是紧张的，公司晶圆交期相对过去明显拉长了，涨价也是公司不得已的选择，下游客户总体还是理解和能接受的。</w:t>
            </w:r>
          </w:p>
          <w:p w14:paraId="1C452592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B2A4D6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市场传闻，有的公司宣布不涨价，他们以抢占份额为主要？是否存在这种可能？</w:t>
            </w:r>
          </w:p>
          <w:p w14:paraId="1B8818D6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答：这种可能是存在的。如果有的公司有很多库存，它的库存都是低成本的，它不涨价不仅可以去库存，还可抢占市场份额。</w:t>
            </w:r>
          </w:p>
          <w:p w14:paraId="6FE4F133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9FF014">
            <w:pPr>
              <w:numPr>
                <w:ilvl w:val="0"/>
                <w:numId w:val="2"/>
              </w:numPr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请问公司和公司经销商的库存情况如何？</w:t>
            </w:r>
          </w:p>
          <w:p w14:paraId="6D374739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答：公司通过前两年去库存，公司本身的库存不高；而公司代理商相对体量不大，他们手中也没有什么库存。</w:t>
            </w:r>
          </w:p>
          <w:p w14:paraId="08F17ACE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CA65011">
            <w:pPr>
              <w:numPr>
                <w:ilvl w:val="0"/>
                <w:numId w:val="2"/>
              </w:numPr>
              <w:ind w:left="0" w:leftChars="0"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如何看待这次芯片涨价潮？是否会持续下去？和21年那次相比有什么区别？</w:t>
            </w:r>
          </w:p>
          <w:p w14:paraId="2ADCEBCC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21年的涨价是由于产能短时间的挤占导致成熟制程芯片缺货，缺货又造成恐慌性备货，加大缺货恐慌，所以大幅涨价；但芯片缺货涨价的同时，前期挤占的晶圆产能又释放出来了，设计公司错误以为缺货会持续，纷纷高价锁定释放出来的产能。产能释放出来半年后，芯片缺货得以缓解，但公司高价锁定的产能源源不断产出，导致库存持续增加，出现库存高企现象。这种情况在23年到达极致，公司为了消耗库存不惜亏损出货。无论是今年的晶圆产能被挤占导致产能紧张导致的涨价，还是由于封测成本增加导致的涨价，短时间内都是不可改变的。上游晶圆被挤占的产能不可能像21年那样短时间就被释放出来，所以个人判断，这一轮的产能竞争涨价或成本驱动的涨价，虽然没有21年那么猛烈，但它会持续一段时间，可能属于一个“慢牛”过程！</w:t>
            </w:r>
          </w:p>
          <w:p w14:paraId="5BEE9C2C">
            <w:pPr>
              <w:numPr>
                <w:ilvl w:val="0"/>
                <w:numId w:val="0"/>
              </w:numPr>
              <w:ind w:leftChars="200" w:right="0" w:right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E7707A7">
            <w:pPr>
              <w:numPr>
                <w:ilvl w:val="0"/>
                <w:numId w:val="2"/>
              </w:numPr>
              <w:ind w:left="0" w:lef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公司为什么要做存储芯片？是不是看到存储涨价所以做存储？</w:t>
            </w:r>
          </w:p>
          <w:p w14:paraId="50E78C03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中微半导是一家以MCU为核心的芯片设计公司，我们的域名是www.mcu.com.cn。我们围绕控制器所需芯片，以MCU为核心，不断拓展自己的芯片设计能力，包括ADC、电源转换、通信、驱动等，公司都在布局，希望为客户提供智能控制一站式整体解决方案。公司上个月发布的4M 的SPI NOR Flash 是2014年11月立项的研发项目，几个研究人员在哪里反复打磨，历时一年才研发成功，2025年底已经量产投片。因为即将在市场上推广，为确保信息披露的合规性，我建议先披露再发布产品。中微半导就是一个技术布局特别广、产品特别丰富的公司，我们老板心气比较高，他希望中微半导成为一个技术全面而伟大的公司，他早在2018年就提出打造“双百千”企业，也就是“百亿营收，千亿市值、百年老店”。</w:t>
            </w:r>
          </w:p>
          <w:p w14:paraId="6C5DF316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DC832F5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6.公司大股东减持情况，未来还会有减持公告吗？</w:t>
            </w:r>
          </w:p>
          <w:p w14:paraId="153443F3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中微半导是为数不多创始团队占有股份比较大的芯片上市公司。公司成立20多年，除23年为去库存亏损以外，公司均处于盈利状态。创始团队没有因为公司发展需要资金稀释过股份。为了上市，2020年公司才首次引入投资机构，目的是希望引入大机构促进公司规范治理。前两天，公司董事周彦先生通过询价转让，转让2%的股份，引入了28家知名机构。转让后，三个一致行动人还有公司股份55.7%，这次询价转让改善了公司股东结构，加大了流通盘。短时间内，应该不会有大股东减持公告。董事长杨勇先生已经明确告诉我，他是要把企业做大的，一年两年内不会减持。</w:t>
            </w:r>
          </w:p>
          <w:p w14:paraId="15A5E632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07DEE69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7.董事长杨勇先生目前兼任总经理，但他早已移民，之前很难见到他，未来他的时间是否主要在国内，他回归公司，经营有什么变化？</w:t>
            </w:r>
          </w:p>
          <w:p w14:paraId="2B4CF7BC">
            <w:pPr>
              <w:numPr>
                <w:ilvl w:val="0"/>
                <w:numId w:val="0"/>
              </w:numPr>
              <w:ind w:right="0" w:rightChars="0"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董事长杨勇先生在本世纪初就移民了，现在他也是香港居民。他与创始团队的人员是同学关系。上世纪90年代中期，他带领大学同学周彦先生，以及高中考上大学的同学罗勇、蒋智勇共同创业，先做芯片应用开发，然后2001年成立现在的公司</w:t>
            </w:r>
            <w:bookmarkStart w:id="0" w:name="_GoBack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做向</w:t>
            </w:r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芯片设计，也就是从芯片应用走向了芯片设计。董事长精力特别好，可能老板都这样。他国内国外日常飞，属于典型的空中飞人；他眼光很独到，一直喜欢技术，属于理工直男。在国外的经历，让他清晰地认识到我们与国际大厂的差距；我们公司目前呈现一个全面的技术布局，可能与他的国际视野有关系。他说国际大厂都是技术全面的。周彦先生这一届不再任总经理，目前只做董事；杨勇先生的回归兼任总经理，公司经营理念还是一脉相承的，我感觉最大的变化就是研发投入更大了，研发节奏和项目决策更快了！</w:t>
            </w:r>
          </w:p>
          <w:p w14:paraId="3A67001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06D59A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8.公司H股的考量是什么？</w:t>
            </w:r>
          </w:p>
          <w:p w14:paraId="4FA747CE">
            <w:pPr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答：一是打通香港联交所的融资渠道，便于公司面对市场机遇时可以快速融资；二是通过港交所在国际资本市场的影响力，提升公司品牌国际知名度；三是便于公司早日成为国际化公司。</w:t>
            </w:r>
          </w:p>
          <w:p w14:paraId="7500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both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 w:bidi="zh-CN"/>
              </w:rPr>
            </w:pPr>
          </w:p>
        </w:tc>
      </w:tr>
    </w:tbl>
    <w:p w14:paraId="4E79A505">
      <w:pPr>
        <w:spacing w:before="23"/>
        <w:ind w:right="0"/>
        <w:jc w:val="left"/>
        <w:rPr>
          <w:sz w:val="21"/>
        </w:rPr>
      </w:pPr>
    </w:p>
    <w:sectPr>
      <w:pgSz w:w="11910" w:h="16840"/>
      <w:pgMar w:top="1417" w:right="1134" w:bottom="1417" w:left="1134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BF66C6"/>
    <w:multiLevelType w:val="singleLevel"/>
    <w:tmpl w:val="E3BF66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580FB9B"/>
    <w:multiLevelType w:val="singleLevel"/>
    <w:tmpl w:val="7580FB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72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lMDY5ZWU5ZTU1NWY2ODBmOTlkNmNjYWI5MGJjNTAifQ=="/>
  </w:docVars>
  <w:rsids>
    <w:rsidRoot w:val="00000000"/>
    <w:rsid w:val="00FD233D"/>
    <w:rsid w:val="034E33FD"/>
    <w:rsid w:val="049B5140"/>
    <w:rsid w:val="04B43341"/>
    <w:rsid w:val="04B97099"/>
    <w:rsid w:val="062260D2"/>
    <w:rsid w:val="06B7310D"/>
    <w:rsid w:val="071B7485"/>
    <w:rsid w:val="078A03D3"/>
    <w:rsid w:val="0BCE5827"/>
    <w:rsid w:val="0DDA5BAA"/>
    <w:rsid w:val="0E561013"/>
    <w:rsid w:val="0E842633"/>
    <w:rsid w:val="0FAE4E7B"/>
    <w:rsid w:val="103109BE"/>
    <w:rsid w:val="1047628F"/>
    <w:rsid w:val="10CC52F7"/>
    <w:rsid w:val="119500A0"/>
    <w:rsid w:val="140D0007"/>
    <w:rsid w:val="144018FC"/>
    <w:rsid w:val="18267CA4"/>
    <w:rsid w:val="1BA42A8E"/>
    <w:rsid w:val="1C2C33AF"/>
    <w:rsid w:val="1E491273"/>
    <w:rsid w:val="1E6B5B60"/>
    <w:rsid w:val="1EA57449"/>
    <w:rsid w:val="1F0D324E"/>
    <w:rsid w:val="1F751511"/>
    <w:rsid w:val="204505AD"/>
    <w:rsid w:val="20E85DAE"/>
    <w:rsid w:val="23405992"/>
    <w:rsid w:val="23D305B4"/>
    <w:rsid w:val="23EE6D8C"/>
    <w:rsid w:val="24E24D18"/>
    <w:rsid w:val="24EC5A02"/>
    <w:rsid w:val="26CB631A"/>
    <w:rsid w:val="275135B6"/>
    <w:rsid w:val="28064645"/>
    <w:rsid w:val="296C29CE"/>
    <w:rsid w:val="2D600F4C"/>
    <w:rsid w:val="2E567099"/>
    <w:rsid w:val="2ED94800"/>
    <w:rsid w:val="302C44F1"/>
    <w:rsid w:val="313E79B5"/>
    <w:rsid w:val="32954240"/>
    <w:rsid w:val="337066A2"/>
    <w:rsid w:val="33CF2630"/>
    <w:rsid w:val="346F257B"/>
    <w:rsid w:val="361E6007"/>
    <w:rsid w:val="36CF10AF"/>
    <w:rsid w:val="37997B16"/>
    <w:rsid w:val="37B625EF"/>
    <w:rsid w:val="380A05F1"/>
    <w:rsid w:val="382D0783"/>
    <w:rsid w:val="39F5707E"/>
    <w:rsid w:val="3A0A3E69"/>
    <w:rsid w:val="3A4F2C33"/>
    <w:rsid w:val="3B073DC4"/>
    <w:rsid w:val="3CC11A84"/>
    <w:rsid w:val="3DC56D68"/>
    <w:rsid w:val="402D334F"/>
    <w:rsid w:val="417A669A"/>
    <w:rsid w:val="42417305"/>
    <w:rsid w:val="437368FD"/>
    <w:rsid w:val="44E37ACA"/>
    <w:rsid w:val="46DB063D"/>
    <w:rsid w:val="474927B8"/>
    <w:rsid w:val="477C2B8D"/>
    <w:rsid w:val="484E277B"/>
    <w:rsid w:val="4BF278C2"/>
    <w:rsid w:val="4F3A3B86"/>
    <w:rsid w:val="50374B15"/>
    <w:rsid w:val="51CD61A5"/>
    <w:rsid w:val="53BB67EB"/>
    <w:rsid w:val="55820257"/>
    <w:rsid w:val="55821CB6"/>
    <w:rsid w:val="584529E7"/>
    <w:rsid w:val="58B36C53"/>
    <w:rsid w:val="58B91A1A"/>
    <w:rsid w:val="5E056C86"/>
    <w:rsid w:val="61AB2679"/>
    <w:rsid w:val="62D22F24"/>
    <w:rsid w:val="64360FA4"/>
    <w:rsid w:val="645218B2"/>
    <w:rsid w:val="64E10284"/>
    <w:rsid w:val="65864EAB"/>
    <w:rsid w:val="65AC0BA1"/>
    <w:rsid w:val="684E7F52"/>
    <w:rsid w:val="6860573C"/>
    <w:rsid w:val="69007D35"/>
    <w:rsid w:val="69814922"/>
    <w:rsid w:val="6A8F2D01"/>
    <w:rsid w:val="6AA221E0"/>
    <w:rsid w:val="6AFE35FB"/>
    <w:rsid w:val="6BF33738"/>
    <w:rsid w:val="6C060AF4"/>
    <w:rsid w:val="6E5114E1"/>
    <w:rsid w:val="6F441EB0"/>
    <w:rsid w:val="6F8659FF"/>
    <w:rsid w:val="701F58F4"/>
    <w:rsid w:val="70852816"/>
    <w:rsid w:val="70C64CF5"/>
    <w:rsid w:val="70C8281B"/>
    <w:rsid w:val="73187DD2"/>
    <w:rsid w:val="733F0D8F"/>
    <w:rsid w:val="73CD2E42"/>
    <w:rsid w:val="74BB4445"/>
    <w:rsid w:val="772C162A"/>
    <w:rsid w:val="78471C35"/>
    <w:rsid w:val="79213DD0"/>
    <w:rsid w:val="7A117945"/>
    <w:rsid w:val="7BC17493"/>
    <w:rsid w:val="7D2045FF"/>
    <w:rsid w:val="7E652935"/>
    <w:rsid w:val="7F0A22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autoRedefine/>
    <w:qFormat/>
    <w:uiPriority w:val="1"/>
    <w:pPr>
      <w:ind w:left="108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customStyle="1" w:styleId="10">
    <w:name w:val="正文5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ebdf478f-d202-40c5-9ae2-3c4a8155ce1a</errorID>
      <errorWord>特邀</errorWord>
      <group>L1_Word</group>
      <groupName>字词问题</groupName>
      <ability>L2_Typo</ability>
      <abilityName>字词错误</abilityName>
      <candidateList>
        <item>特药</item>
      </candidateList>
      <explain/>
      <paraID>1D525856</paraID>
      <start>238</start>
      <end>240</end>
      <status>unmodified</status>
      <modifiedWord/>
      <trackRevisions>false</trackRevisions>
    </reviewItem>
    <reviewItem>
      <errorID>f148df0b-20e2-46b0-916f-147a57fd0845</errorID>
      <errorWord>無</errorWord>
      <group>L1_Word</group>
      <groupName>字词问题</groupName>
      <ability>L2_Fanti</ability>
      <abilityName>繁转简</abilityName>
      <candidateList>
        <item>无</item>
      </candidateList>
      <explain/>
      <paraID>1D525856</paraID>
      <start>323</start>
      <end>324</end>
      <status>unmodified</status>
      <modifiedWord/>
      <trackRevisions>false</trackRevisions>
    </reviewItem>
    <reviewItem>
      <errorID>28d608c9-8b21-4f55-8344-eb9aa880f1a7</errorID>
      <errorWord>極</errorWord>
      <group>L1_Word</group>
      <groupName>字词问题</groupName>
      <ability>L2_Fanti</ability>
      <abilityName>繁转简</abilityName>
      <candidateList>
        <item>极</item>
      </candidateList>
      <explain/>
      <paraID>1D525856</paraID>
      <start>324</start>
      <end>325</end>
      <status>unmodified</status>
      <modifiedWord/>
      <trackRevisions>false</trackRevisions>
    </reviewItem>
    <reviewItem>
      <errorID>89234e38-8b06-465e-bdaa-a52d2b159e75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1D525856</paraID>
      <start>325</start>
      <end>326</end>
      <status>unmodified</status>
      <modifiedWord/>
      <trackRevisions>false</trackRevisions>
    </reviewItem>
    <reviewItem>
      <errorID>e3fa948b-274b-435d-b1f8-91eed352b27e</errorID>
      <errorWord>資</errorWord>
      <group>L1_Word</group>
      <groupName>字词问题</groupName>
      <ability>L2_Fanti</ability>
      <abilityName>繁转简</abilityName>
      <candidateList>
        <item>资</item>
      </candidateList>
      <explain/>
      <paraID>1D525856</paraID>
      <start>374</start>
      <end>375</end>
      <status>unmodified</status>
      <modifiedWord/>
      <trackRevisions>false</trackRevisions>
    </reviewItem>
    <reviewItem>
      <errorID>4ca1fce1-4bca-4da0-9f1f-e5278c13ef9c</errorID>
      <errorWord>%以上</errorWord>
      <group>L1_AI</group>
      <groupName>深度校对</groupName>
      <ability>L2_AI_Grammar</ability>
      <abilityName>语法纠错</abilityName>
      <candidateList>
        <item>%</item>
      </candidateList>
      <explain/>
      <paraID>565F532C</paraID>
      <start>59</start>
      <end>62</end>
      <status>unmodified</status>
      <modifiedWord/>
      <trackRevisions>false</trackRevisions>
    </reviewItem>
    <reviewItem>
      <errorID>173d98e1-77f3-4bce-8311-0b24d6bc8ce8</errorID>
      <errorWord>主要</errorWord>
      <group>L1_Word</group>
      <groupName>字词问题</groupName>
      <ability>L2_Typo</ability>
      <abilityName>字词错误</abilityName>
      <candidateList>
        <item>主</item>
      </candidateList>
      <explain/>
      <paraID>7AB2A4D6</paraID>
      <start>23</start>
      <end>25</end>
      <status>unmodified</status>
      <modifiedWord/>
      <trackRevisions>false</trackRevisions>
    </reviewItem>
    <reviewItem>
      <errorID>8d96ad9a-4ad5-4874-a7d2-d742126bbd06</errorID>
      <errorWord>？</errorWord>
      <group>L1_AI</group>
      <groupName>深度校对</groupName>
      <ability>L2_AI_Grammar</ability>
      <abilityName>语法纠错</abilityName>
      <candidateList>
        <item>目的？</item>
      </candidateList>
      <explain/>
      <paraID>7AB2A4D6</paraID>
      <start>25</start>
      <end>26</end>
      <status>unmodified</status>
      <modifiedWord/>
      <trackRevisions>false</trackRevisions>
    </reviewItem>
    <reviewItem>
      <errorID>a60d0a3e-0692-4d7b-96c5-ba3cceb873a2</errorID>
      <errorWord>2025</errorWord>
      <group>L1_AI</group>
      <groupName>深度校对</groupName>
      <ability>L2_AI_Grammar</ability>
      <abilityName>语法纠错</abilityName>
      <candidateList>
        <item>将在2025</item>
      </candidateList>
      <explain/>
      <paraID>50E78C03</paraID>
      <start>192</start>
      <end>196</end>
      <status>unmodified</status>
      <modifiedWord/>
      <trackRevisions>false</trackRevisions>
    </reviewItem>
    <reviewItem>
      <errorID>f650cf87-bd61-480c-b6c7-2dce23b47276</errorID>
      <errorWord>年底已经</errorWord>
      <group>L1_AI</group>
      <groupName>深度校对</groupName>
      <ability>L2_AI_Grammar</ability>
      <abilityName>语法纠错</abilityName>
      <candidateList>
        <item>年底</item>
      </candidateList>
      <explain/>
      <paraID>50E78C03</paraID>
      <start>196</start>
      <end>200</end>
      <status>unmodified</status>
      <modifiedWord/>
      <trackRevisions>false</trackRevisions>
    </reviewItem>
    <reviewItem>
      <errorID>42f655b3-b6d8-47f7-bbc8-f8a971d2ac11</errorID>
      <errorWord>创始</errorWord>
      <group>L1_AI</group>
      <groupName>深度校对</groupName>
      <ability>L2_AI_Word</ability>
      <abilityName>字词纠错</abilityName>
      <candidateList>
        <item>的创始</item>
      </candidateList>
      <explain/>
      <paraID>153443F3</paraID>
      <start>11</start>
      <end>13</end>
      <status>unmodified</status>
      <modifiedWord/>
      <trackRevisions>false</trackRevisions>
    </reviewItem>
    <reviewItem>
      <errorID>c1fdcd06-ea02-43c0-bacc-9166e51282c1</errorID>
      <errorWord>上世纪</errorWord>
      <group>L1_Word</group>
      <groupName>字词问题</groupName>
      <ability>L2_Typo</ability>
      <abilityName>字词错误</abilityName>
      <candidateList>
        <item>20世纪</item>
      </candidateList>
      <explain/>
      <paraID>2B4CF7BC</paraID>
      <start>44</start>
      <end>47</end>
      <status>unmodified</status>
      <modifiedWord/>
      <trackRevisions>false</trackRevisions>
    </reviewItem>
    <reviewItem>
      <errorID>3ec9f71d-3a3d-4e92-8dee-c7a13e124318</errorID>
      <errorWord>后</errorWord>
      <group>L1_Word</group>
      <groupName>字词问题</groupName>
      <ability>L2_Typo</ability>
      <abilityName>字词错误</abilityName>
      <candidateList>
        <item>后在</item>
      </candidateList>
      <explain/>
      <paraID>2B4CF7BC</paraID>
      <start>98</start>
      <end>99</end>
      <status>unmodified</status>
      <modifiedWord/>
      <trackRevisions>false</trackRevisions>
    </reviewItem>
    <reviewItem>
      <errorID>1044270e-e292-459a-834b-58f92ea264ea</errorID>
      <errorWord>做向</errorWord>
      <group>L1_AI</group>
      <groupName>深度校对</groupName>
      <ability>L2_AI_Word</ability>
      <abilityName>字词纠错</abilityName>
      <candidateList>
        <item>转向</item>
      </candidateList>
      <explain/>
      <paraID>2B4CF7BC</paraID>
      <start>111</start>
      <end>113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d0b814-7123-46e2-8257-920ec5cfb8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2603</Words>
  <Characters>2759</Characters>
  <TotalTime>1</TotalTime>
  <ScaleCrop>false</ScaleCrop>
  <LinksUpToDate>false</LinksUpToDate>
  <CharactersWithSpaces>2981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2022-08-11T01:07:00Z</dcterms:created>
  <dc:creator>XIONG</dc:creator>
  <cp:lastModifiedBy>ZYJ</cp:lastModifiedBy>
  <cp:lastPrinted>2022-09-29T09:35:00Z</cp:lastPrinted>
  <dcterms:modified xsi:type="dcterms:W3CDTF">2026-03-05T09:08:58Z</dcterms:modified>
  <dc:title>证券代码：300327                      证券简称：中颖电子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6C35C569AA0243A4AAAB93816F86ECA3_13</vt:lpwstr>
  </property>
  <property fmtid="{D5CDD505-2E9C-101B-9397-08002B2CF9AE}" pid="7" name="KSOTemplateDocerSaveRecord">
    <vt:lpwstr>eyJoZGlkIjoiZTQ4ODQwNThiYTg4YTBlNDhkZDRmNGNiNWM5NWE1YzAiLCJ1c2VySWQiOiIyNDk3MTA2NDYifQ==</vt:lpwstr>
  </property>
</Properties>
</file>