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2D8B2" w14:textId="12634337" w:rsidR="0079355A" w:rsidRPr="005F1E03" w:rsidRDefault="000A2B2D">
      <w:pPr>
        <w:pStyle w:val="1"/>
        <w:rPr>
          <w:rFonts w:ascii="Times New Roman" w:eastAsia="宋体" w:hAnsi="Times New Roman" w:cs="宋体"/>
          <w:sz w:val="24"/>
          <w:szCs w:val="24"/>
          <w:lang w:val="en-US"/>
        </w:rPr>
      </w:pPr>
      <w:r w:rsidRPr="005F1E03">
        <w:rPr>
          <w:rFonts w:ascii="Times New Roman" w:eastAsia="宋体" w:hAnsi="Times New Roman" w:cs="宋体" w:hint="eastAsia"/>
          <w:sz w:val="24"/>
          <w:szCs w:val="24"/>
          <w:lang w:val="en-US"/>
        </w:rPr>
        <w:t>证券代码：</w:t>
      </w:r>
      <w:r w:rsidRPr="005F1E03">
        <w:rPr>
          <w:rFonts w:ascii="Times New Roman" w:eastAsia="宋体" w:hAnsi="Times New Roman" w:cs="宋体" w:hint="eastAsia"/>
          <w:sz w:val="24"/>
          <w:szCs w:val="24"/>
          <w:lang w:val="en-US"/>
        </w:rPr>
        <w:t xml:space="preserve">603285                                   </w:t>
      </w:r>
      <w:r w:rsidRPr="005F1E03">
        <w:rPr>
          <w:rFonts w:ascii="Times New Roman" w:eastAsia="宋体" w:hAnsi="Times New Roman" w:cs="宋体" w:hint="eastAsia"/>
          <w:sz w:val="24"/>
          <w:szCs w:val="24"/>
          <w:lang w:val="en-US"/>
        </w:rPr>
        <w:t>证券简称：键邦股份</w:t>
      </w:r>
    </w:p>
    <w:p w14:paraId="29D37AAB" w14:textId="77777777" w:rsidR="0079355A" w:rsidRPr="005F1E03" w:rsidRDefault="0079355A">
      <w:pPr>
        <w:spacing w:line="360" w:lineRule="auto"/>
        <w:jc w:val="center"/>
        <w:rPr>
          <w:rFonts w:ascii="宋体" w:eastAsia="宋体" w:hAnsi="宋体" w:cs="宋体"/>
          <w:b/>
          <w:bCs/>
          <w:sz w:val="28"/>
          <w:szCs w:val="28"/>
        </w:rPr>
      </w:pPr>
    </w:p>
    <w:p w14:paraId="247908A8" w14:textId="77777777" w:rsidR="0079355A" w:rsidRPr="005F1E03" w:rsidRDefault="000A2B2D">
      <w:pPr>
        <w:spacing w:line="360" w:lineRule="auto"/>
        <w:jc w:val="center"/>
        <w:rPr>
          <w:rFonts w:ascii="宋体" w:eastAsia="宋体" w:hAnsi="宋体" w:cs="宋体"/>
          <w:b/>
          <w:bCs/>
          <w:sz w:val="28"/>
          <w:szCs w:val="28"/>
        </w:rPr>
      </w:pPr>
      <w:r w:rsidRPr="005F1E03">
        <w:rPr>
          <w:rFonts w:ascii="宋体" w:eastAsia="宋体" w:hAnsi="宋体" w:cs="宋体" w:hint="eastAsia"/>
          <w:b/>
          <w:bCs/>
          <w:sz w:val="28"/>
          <w:szCs w:val="28"/>
        </w:rPr>
        <w:t>山东键邦新材料股份有限公司</w:t>
      </w:r>
    </w:p>
    <w:p w14:paraId="6FE9BBF3" w14:textId="77777777" w:rsidR="0079355A" w:rsidRPr="005F1E03" w:rsidRDefault="000A2B2D">
      <w:pPr>
        <w:spacing w:line="360" w:lineRule="auto"/>
        <w:jc w:val="center"/>
        <w:rPr>
          <w:rFonts w:ascii="宋体" w:eastAsia="宋体" w:hAnsi="宋体" w:cs="宋体"/>
          <w:sz w:val="28"/>
          <w:szCs w:val="28"/>
        </w:rPr>
      </w:pPr>
      <w:r w:rsidRPr="005F1E03">
        <w:rPr>
          <w:rFonts w:ascii="宋体" w:eastAsia="宋体" w:hAnsi="宋体" w:cs="宋体" w:hint="eastAsia"/>
          <w:b/>
          <w:bCs/>
          <w:sz w:val="28"/>
          <w:szCs w:val="28"/>
        </w:rPr>
        <w:t>投资者关系活动记录表</w:t>
      </w:r>
    </w:p>
    <w:p w14:paraId="5CDAD345" w14:textId="13E24C9B" w:rsidR="0079355A" w:rsidRPr="005F1E03" w:rsidRDefault="000A2B2D" w:rsidP="005F1E03">
      <w:pPr>
        <w:spacing w:before="51" w:after="32"/>
        <w:ind w:right="619"/>
        <w:jc w:val="right"/>
        <w:rPr>
          <w:rFonts w:ascii="Times New Roman" w:eastAsia="宋体" w:hAnsi="Times New Roman" w:cs="宋体"/>
          <w:sz w:val="24"/>
          <w:szCs w:val="24"/>
        </w:rPr>
      </w:pPr>
      <w:r w:rsidRPr="005F1E03">
        <w:rPr>
          <w:rFonts w:ascii="Times New Roman" w:eastAsia="宋体" w:hAnsi="Times New Roman" w:cs="宋体" w:hint="eastAsia"/>
          <w:sz w:val="24"/>
          <w:szCs w:val="24"/>
        </w:rPr>
        <w:t>编号：</w:t>
      </w:r>
      <w:r w:rsidRPr="005F1E03">
        <w:rPr>
          <w:rFonts w:ascii="Times New Roman" w:eastAsia="宋体" w:hAnsi="Times New Roman" w:cs="宋体" w:hint="eastAsia"/>
          <w:sz w:val="24"/>
          <w:szCs w:val="24"/>
          <w:lang w:val="en-US"/>
        </w:rPr>
        <w:t>202</w:t>
      </w:r>
      <w:r w:rsidR="0065071D">
        <w:rPr>
          <w:rFonts w:ascii="Times New Roman" w:eastAsia="宋体" w:hAnsi="Times New Roman" w:cs="宋体"/>
          <w:sz w:val="24"/>
          <w:szCs w:val="24"/>
          <w:lang w:val="en-US"/>
        </w:rPr>
        <w:t>6</w:t>
      </w:r>
      <w:r w:rsidRPr="005F1E03">
        <w:rPr>
          <w:rFonts w:ascii="Times New Roman" w:eastAsia="宋体" w:hAnsi="Times New Roman" w:cs="宋体" w:hint="eastAsia"/>
          <w:sz w:val="24"/>
          <w:szCs w:val="24"/>
        </w:rPr>
        <w:t xml:space="preserve"> -</w:t>
      </w:r>
      <w:r w:rsidRPr="005F1E03">
        <w:rPr>
          <w:rFonts w:ascii="Times New Roman" w:eastAsia="宋体" w:hAnsi="Times New Roman" w:cs="宋体"/>
          <w:sz w:val="24"/>
          <w:szCs w:val="24"/>
        </w:rPr>
        <w:t xml:space="preserve"> 00</w:t>
      </w:r>
      <w:r w:rsidR="003B25FA">
        <w:rPr>
          <w:rFonts w:ascii="Times New Roman" w:eastAsia="宋体" w:hAnsi="Times New Roman" w:cs="宋体"/>
          <w:sz w:val="24"/>
          <w:szCs w:val="24"/>
        </w:rPr>
        <w:t>3</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79355A" w14:paraId="536E5DC0" w14:textId="77777777" w:rsidTr="00AA7922">
        <w:trPr>
          <w:trHeight w:val="2062"/>
          <w:jc w:val="center"/>
        </w:trPr>
        <w:tc>
          <w:tcPr>
            <w:tcW w:w="2580" w:type="dxa"/>
            <w:vAlign w:val="center"/>
          </w:tcPr>
          <w:p w14:paraId="13B8515F" w14:textId="77777777" w:rsidR="0079355A" w:rsidRPr="005F1E03" w:rsidRDefault="000A2B2D" w:rsidP="009A0D68">
            <w:pPr>
              <w:pStyle w:val="TableParagraph"/>
              <w:spacing w:before="1"/>
              <w:ind w:left="107"/>
              <w:jc w:val="center"/>
              <w:rPr>
                <w:rFonts w:ascii="宋体" w:eastAsia="宋体" w:hAnsi="宋体" w:cs="宋体"/>
                <w:b/>
                <w:bCs/>
                <w:sz w:val="24"/>
                <w:szCs w:val="24"/>
              </w:rPr>
            </w:pPr>
            <w:r w:rsidRPr="005F1E03">
              <w:rPr>
                <w:rFonts w:ascii="宋体" w:eastAsia="宋体" w:hAnsi="宋体" w:cs="宋体" w:hint="eastAsia"/>
                <w:b/>
                <w:bCs/>
                <w:sz w:val="24"/>
                <w:szCs w:val="24"/>
              </w:rPr>
              <w:t>投资者关系活动类别</w:t>
            </w:r>
          </w:p>
        </w:tc>
        <w:tc>
          <w:tcPr>
            <w:tcW w:w="5945" w:type="dxa"/>
            <w:vAlign w:val="center"/>
          </w:tcPr>
          <w:p w14:paraId="64A25C3E" w14:textId="77777777" w:rsidR="0079355A" w:rsidRPr="005F1E03" w:rsidRDefault="0079355A">
            <w:pPr>
              <w:pStyle w:val="TableParagraph"/>
              <w:spacing w:before="7"/>
              <w:rPr>
                <w:rFonts w:ascii="宋体" w:eastAsia="宋体" w:hAnsi="宋体" w:cs="宋体"/>
                <w:sz w:val="24"/>
                <w:szCs w:val="24"/>
              </w:rPr>
            </w:pPr>
          </w:p>
          <w:p w14:paraId="3B3AC3C8" w14:textId="25D1A09D" w:rsidR="0079355A" w:rsidRPr="005F1E03" w:rsidRDefault="00203B6E">
            <w:pPr>
              <w:pStyle w:val="TableParagraph"/>
              <w:tabs>
                <w:tab w:val="left" w:pos="2418"/>
              </w:tabs>
              <w:spacing w:before="1"/>
              <w:ind w:left="107"/>
              <w:rPr>
                <w:rFonts w:ascii="宋体" w:eastAsia="宋体" w:hAnsi="宋体" w:cs="宋体"/>
                <w:sz w:val="24"/>
                <w:szCs w:val="24"/>
              </w:rPr>
            </w:pPr>
            <w:sdt>
              <w:sdtPr>
                <w:rPr>
                  <w:rFonts w:ascii="宋体" w:eastAsia="宋体" w:hAnsi="宋体" w:cs="宋体" w:hint="eastAsia"/>
                  <w:sz w:val="24"/>
                  <w:szCs w:val="24"/>
                </w:rPr>
                <w:id w:val="249780449"/>
                <w14:checkbox>
                  <w14:checked w14:val="1"/>
                  <w14:checkedState w14:val="0052" w14:font="Wingdings 2"/>
                  <w14:uncheckedState w14:val="2610" w14:font="MS Gothic"/>
                </w14:checkbox>
              </w:sdtPr>
              <w:sdtEndPr/>
              <w:sdtContent>
                <w:r w:rsidR="003B25FA">
                  <w:rPr>
                    <w:rFonts w:ascii="宋体" w:eastAsia="宋体" w:hAnsi="宋体" w:cs="宋体" w:hint="eastAsia"/>
                    <w:sz w:val="24"/>
                    <w:szCs w:val="24"/>
                  </w:rPr>
                  <w:sym w:font="Wingdings 2" w:char="F052"/>
                </w:r>
              </w:sdtContent>
            </w:sdt>
            <w:r w:rsidR="000A2B2D" w:rsidRPr="005F1E03">
              <w:rPr>
                <w:rFonts w:ascii="宋体" w:eastAsia="宋体" w:hAnsi="宋体" w:cs="宋体" w:hint="eastAsia"/>
                <w:sz w:val="24"/>
                <w:szCs w:val="24"/>
              </w:rPr>
              <w:t>特</w:t>
            </w:r>
            <w:r w:rsidR="000A2B2D" w:rsidRPr="005F1E03">
              <w:rPr>
                <w:rFonts w:ascii="宋体" w:eastAsia="宋体" w:hAnsi="宋体" w:cs="宋体" w:hint="eastAsia"/>
                <w:spacing w:val="-3"/>
                <w:sz w:val="24"/>
                <w:szCs w:val="24"/>
              </w:rPr>
              <w:t>定</w:t>
            </w:r>
            <w:r w:rsidR="000A2B2D" w:rsidRPr="005F1E03">
              <w:rPr>
                <w:rFonts w:ascii="宋体" w:eastAsia="宋体" w:hAnsi="宋体" w:cs="宋体" w:hint="eastAsia"/>
                <w:sz w:val="24"/>
                <w:szCs w:val="24"/>
              </w:rPr>
              <w:t>对</w:t>
            </w:r>
            <w:r w:rsidR="000A2B2D" w:rsidRPr="005F1E03">
              <w:rPr>
                <w:rFonts w:ascii="宋体" w:eastAsia="宋体" w:hAnsi="宋体" w:cs="宋体" w:hint="eastAsia"/>
                <w:spacing w:val="-3"/>
                <w:sz w:val="24"/>
                <w:szCs w:val="24"/>
              </w:rPr>
              <w:t>象</w:t>
            </w:r>
            <w:r w:rsidR="000A2B2D" w:rsidRPr="005F1E03">
              <w:rPr>
                <w:rFonts w:ascii="宋体" w:eastAsia="宋体" w:hAnsi="宋体" w:cs="宋体" w:hint="eastAsia"/>
                <w:sz w:val="24"/>
                <w:szCs w:val="24"/>
              </w:rPr>
              <w:t>调研</w:t>
            </w:r>
            <w:r w:rsidR="000A2B2D" w:rsidRPr="005F1E03">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EndPr/>
              <w:sdtContent>
                <w:r w:rsidR="000A2B2D" w:rsidRPr="005F1E03">
                  <w:rPr>
                    <w:rFonts w:ascii="MS Gothic" w:eastAsia="MS Gothic" w:hAnsi="MS Gothic" w:cs="宋体" w:hint="eastAsia"/>
                    <w:sz w:val="24"/>
                    <w:szCs w:val="24"/>
                  </w:rPr>
                  <w:t>☐</w:t>
                </w:r>
              </w:sdtContent>
            </w:sdt>
            <w:r w:rsidR="000A2B2D" w:rsidRPr="005F1E03">
              <w:rPr>
                <w:rFonts w:ascii="宋体" w:eastAsia="宋体" w:hAnsi="宋体" w:cs="宋体" w:hint="eastAsia"/>
                <w:sz w:val="24"/>
                <w:szCs w:val="24"/>
              </w:rPr>
              <w:t>分</w:t>
            </w:r>
            <w:r w:rsidR="000A2B2D" w:rsidRPr="005F1E03">
              <w:rPr>
                <w:rFonts w:ascii="宋体" w:eastAsia="宋体" w:hAnsi="宋体" w:cs="宋体" w:hint="eastAsia"/>
                <w:spacing w:val="-3"/>
                <w:sz w:val="24"/>
                <w:szCs w:val="24"/>
              </w:rPr>
              <w:t>析</w:t>
            </w:r>
            <w:r w:rsidR="000A2B2D" w:rsidRPr="005F1E03">
              <w:rPr>
                <w:rFonts w:ascii="宋体" w:eastAsia="宋体" w:hAnsi="宋体" w:cs="宋体" w:hint="eastAsia"/>
                <w:sz w:val="24"/>
                <w:szCs w:val="24"/>
              </w:rPr>
              <w:t>师</w:t>
            </w:r>
            <w:r w:rsidR="000A2B2D" w:rsidRPr="005F1E03">
              <w:rPr>
                <w:rFonts w:ascii="宋体" w:eastAsia="宋体" w:hAnsi="宋体" w:cs="宋体" w:hint="eastAsia"/>
                <w:spacing w:val="-3"/>
                <w:sz w:val="24"/>
                <w:szCs w:val="24"/>
              </w:rPr>
              <w:t>会</w:t>
            </w:r>
            <w:r w:rsidR="000A2B2D" w:rsidRPr="005F1E03">
              <w:rPr>
                <w:rFonts w:ascii="宋体" w:eastAsia="宋体" w:hAnsi="宋体" w:cs="宋体" w:hint="eastAsia"/>
                <w:sz w:val="24"/>
                <w:szCs w:val="24"/>
              </w:rPr>
              <w:t>议</w:t>
            </w:r>
          </w:p>
          <w:p w14:paraId="6A72C3BC" w14:textId="77777777" w:rsidR="0079355A" w:rsidRPr="005F1E03" w:rsidRDefault="0079355A">
            <w:pPr>
              <w:pStyle w:val="TableParagraph"/>
              <w:spacing w:before="11"/>
              <w:rPr>
                <w:rFonts w:ascii="宋体" w:eastAsia="宋体" w:hAnsi="宋体" w:cs="宋体"/>
                <w:sz w:val="24"/>
                <w:szCs w:val="24"/>
              </w:rPr>
            </w:pPr>
          </w:p>
          <w:p w14:paraId="09DE68B1" w14:textId="4794FE0C" w:rsidR="0079355A" w:rsidRPr="005F1E03" w:rsidRDefault="00203B6E">
            <w:pPr>
              <w:pStyle w:val="TableParagraph"/>
              <w:tabs>
                <w:tab w:val="left" w:pos="2418"/>
              </w:tabs>
              <w:ind w:left="107"/>
              <w:rPr>
                <w:rFonts w:ascii="宋体" w:eastAsia="宋体" w:hAnsi="宋体" w:cs="宋体"/>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EndPr/>
              <w:sdtContent>
                <w:r w:rsidR="000A2B2D" w:rsidRPr="005F1E03">
                  <w:rPr>
                    <w:rFonts w:ascii="MS Gothic" w:eastAsia="MS Gothic" w:hAnsi="MS Gothic" w:cs="宋体" w:hint="eastAsia"/>
                    <w:sz w:val="24"/>
                    <w:szCs w:val="24"/>
                  </w:rPr>
                  <w:t>☐</w:t>
                </w:r>
              </w:sdtContent>
            </w:sdt>
            <w:r w:rsidR="000A2B2D" w:rsidRPr="005F1E03">
              <w:rPr>
                <w:rFonts w:ascii="宋体" w:eastAsia="宋体" w:hAnsi="宋体" w:cs="宋体" w:hint="eastAsia"/>
                <w:sz w:val="24"/>
                <w:szCs w:val="24"/>
              </w:rPr>
              <w:t>媒</w:t>
            </w:r>
            <w:r w:rsidR="000A2B2D" w:rsidRPr="005F1E03">
              <w:rPr>
                <w:rFonts w:ascii="宋体" w:eastAsia="宋体" w:hAnsi="宋体" w:cs="宋体" w:hint="eastAsia"/>
                <w:spacing w:val="-3"/>
                <w:sz w:val="24"/>
                <w:szCs w:val="24"/>
              </w:rPr>
              <w:t>体</w:t>
            </w:r>
            <w:r w:rsidR="000A2B2D" w:rsidRPr="005F1E03">
              <w:rPr>
                <w:rFonts w:ascii="宋体" w:eastAsia="宋体" w:hAnsi="宋体" w:cs="宋体" w:hint="eastAsia"/>
                <w:sz w:val="24"/>
                <w:szCs w:val="24"/>
              </w:rPr>
              <w:t>采访</w:t>
            </w:r>
            <w:r w:rsidR="000A2B2D" w:rsidRPr="005F1E03">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0"/>
                  <w14:checkedState w14:val="0052" w14:font="Wingdings 2"/>
                  <w14:uncheckedState w14:val="2610" w14:font="MS Gothic"/>
                </w14:checkbox>
              </w:sdtPr>
              <w:sdtEndPr/>
              <w:sdtContent>
                <w:r w:rsidR="005F1E03" w:rsidRPr="005F1E03">
                  <w:rPr>
                    <w:rFonts w:ascii="MS Gothic" w:eastAsia="MS Gothic" w:hAnsi="MS Gothic" w:cs="宋体" w:hint="eastAsia"/>
                    <w:sz w:val="24"/>
                    <w:szCs w:val="24"/>
                  </w:rPr>
                  <w:t>☐</w:t>
                </w:r>
              </w:sdtContent>
            </w:sdt>
            <w:r w:rsidR="000A2B2D" w:rsidRPr="005F1E03">
              <w:rPr>
                <w:rFonts w:ascii="宋体" w:eastAsia="宋体" w:hAnsi="宋体" w:cs="宋体" w:hint="eastAsia"/>
                <w:sz w:val="24"/>
                <w:szCs w:val="24"/>
              </w:rPr>
              <w:t>业</w:t>
            </w:r>
            <w:r w:rsidR="000A2B2D" w:rsidRPr="005F1E03">
              <w:rPr>
                <w:rFonts w:ascii="宋体" w:eastAsia="宋体" w:hAnsi="宋体" w:cs="宋体" w:hint="eastAsia"/>
                <w:spacing w:val="-3"/>
                <w:sz w:val="24"/>
                <w:szCs w:val="24"/>
              </w:rPr>
              <w:t>绩</w:t>
            </w:r>
            <w:r w:rsidR="000A2B2D" w:rsidRPr="005F1E03">
              <w:rPr>
                <w:rFonts w:ascii="宋体" w:eastAsia="宋体" w:hAnsi="宋体" w:cs="宋体" w:hint="eastAsia"/>
                <w:sz w:val="24"/>
                <w:szCs w:val="24"/>
              </w:rPr>
              <w:t>说</w:t>
            </w:r>
            <w:r w:rsidR="000A2B2D" w:rsidRPr="005F1E03">
              <w:rPr>
                <w:rFonts w:ascii="宋体" w:eastAsia="宋体" w:hAnsi="宋体" w:cs="宋体" w:hint="eastAsia"/>
                <w:spacing w:val="-3"/>
                <w:sz w:val="24"/>
                <w:szCs w:val="24"/>
              </w:rPr>
              <w:t>明</w:t>
            </w:r>
            <w:r w:rsidR="000A2B2D" w:rsidRPr="005F1E03">
              <w:rPr>
                <w:rFonts w:ascii="宋体" w:eastAsia="宋体" w:hAnsi="宋体" w:cs="宋体" w:hint="eastAsia"/>
                <w:sz w:val="24"/>
                <w:szCs w:val="24"/>
              </w:rPr>
              <w:t>会</w:t>
            </w:r>
          </w:p>
          <w:p w14:paraId="294BFD16" w14:textId="77777777" w:rsidR="0079355A" w:rsidRPr="005F1E03" w:rsidRDefault="0079355A">
            <w:pPr>
              <w:pStyle w:val="TableParagraph"/>
              <w:spacing w:before="8"/>
              <w:rPr>
                <w:rFonts w:ascii="宋体" w:eastAsia="宋体" w:hAnsi="宋体" w:cs="宋体"/>
                <w:sz w:val="24"/>
                <w:szCs w:val="24"/>
              </w:rPr>
            </w:pPr>
          </w:p>
          <w:p w14:paraId="76D55A21" w14:textId="77777777" w:rsidR="0079355A" w:rsidRPr="005F1E03" w:rsidRDefault="00203B6E">
            <w:pPr>
              <w:pStyle w:val="TableParagraph"/>
              <w:tabs>
                <w:tab w:val="left" w:pos="2418"/>
              </w:tabs>
              <w:ind w:left="107"/>
              <w:rPr>
                <w:rFonts w:ascii="宋体" w:eastAsia="宋体" w:hAnsi="宋体" w:cs="宋体"/>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EndPr/>
              <w:sdtContent>
                <w:r w:rsidR="000A2B2D" w:rsidRPr="005F1E03">
                  <w:rPr>
                    <w:rFonts w:ascii="MS Gothic" w:eastAsia="MS Gothic" w:hAnsi="MS Gothic" w:cs="宋体" w:hint="eastAsia"/>
                    <w:sz w:val="24"/>
                    <w:szCs w:val="24"/>
                  </w:rPr>
                  <w:t>☐</w:t>
                </w:r>
              </w:sdtContent>
            </w:sdt>
            <w:r w:rsidR="000A2B2D" w:rsidRPr="005F1E03">
              <w:rPr>
                <w:rFonts w:ascii="宋体" w:eastAsia="宋体" w:hAnsi="宋体" w:cs="宋体" w:hint="eastAsia"/>
                <w:sz w:val="24"/>
                <w:szCs w:val="24"/>
              </w:rPr>
              <w:t>新</w:t>
            </w:r>
            <w:r w:rsidR="000A2B2D" w:rsidRPr="005F1E03">
              <w:rPr>
                <w:rFonts w:ascii="宋体" w:eastAsia="宋体" w:hAnsi="宋体" w:cs="宋体" w:hint="eastAsia"/>
                <w:spacing w:val="-3"/>
                <w:sz w:val="24"/>
                <w:szCs w:val="24"/>
              </w:rPr>
              <w:t>闻</w:t>
            </w:r>
            <w:r w:rsidR="000A2B2D" w:rsidRPr="005F1E03">
              <w:rPr>
                <w:rFonts w:ascii="宋体" w:eastAsia="宋体" w:hAnsi="宋体" w:cs="宋体" w:hint="eastAsia"/>
                <w:sz w:val="24"/>
                <w:szCs w:val="24"/>
              </w:rPr>
              <w:t>发</w:t>
            </w:r>
            <w:r w:rsidR="000A2B2D" w:rsidRPr="005F1E03">
              <w:rPr>
                <w:rFonts w:ascii="宋体" w:eastAsia="宋体" w:hAnsi="宋体" w:cs="宋体" w:hint="eastAsia"/>
                <w:spacing w:val="-3"/>
                <w:sz w:val="24"/>
                <w:szCs w:val="24"/>
              </w:rPr>
              <w:t>布</w:t>
            </w:r>
            <w:r w:rsidR="000A2B2D" w:rsidRPr="005F1E03">
              <w:rPr>
                <w:rFonts w:ascii="宋体" w:eastAsia="宋体" w:hAnsi="宋体" w:cs="宋体" w:hint="eastAsia"/>
                <w:sz w:val="24"/>
                <w:szCs w:val="24"/>
              </w:rPr>
              <w:t>会</w:t>
            </w:r>
            <w:r w:rsidR="000A2B2D" w:rsidRPr="005F1E03">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EndPr/>
              <w:sdtContent>
                <w:r w:rsidR="000A2B2D" w:rsidRPr="005F1E03">
                  <w:rPr>
                    <w:rFonts w:ascii="MS Gothic" w:eastAsia="MS Gothic" w:hAnsi="MS Gothic" w:cs="宋体" w:hint="eastAsia"/>
                    <w:sz w:val="24"/>
                    <w:szCs w:val="24"/>
                  </w:rPr>
                  <w:t>☐</w:t>
                </w:r>
              </w:sdtContent>
            </w:sdt>
            <w:r w:rsidR="000A2B2D" w:rsidRPr="005F1E03">
              <w:rPr>
                <w:rFonts w:ascii="宋体" w:eastAsia="宋体" w:hAnsi="宋体" w:cs="宋体" w:hint="eastAsia"/>
                <w:sz w:val="24"/>
                <w:szCs w:val="24"/>
              </w:rPr>
              <w:t>路</w:t>
            </w:r>
            <w:r w:rsidR="000A2B2D" w:rsidRPr="005F1E03">
              <w:rPr>
                <w:rFonts w:ascii="宋体" w:eastAsia="宋体" w:hAnsi="宋体" w:cs="宋体" w:hint="eastAsia"/>
                <w:spacing w:val="-3"/>
                <w:sz w:val="24"/>
                <w:szCs w:val="24"/>
              </w:rPr>
              <w:t>演</w:t>
            </w:r>
            <w:r w:rsidR="000A2B2D" w:rsidRPr="005F1E03">
              <w:rPr>
                <w:rFonts w:ascii="宋体" w:eastAsia="宋体" w:hAnsi="宋体" w:cs="宋体" w:hint="eastAsia"/>
                <w:sz w:val="24"/>
                <w:szCs w:val="24"/>
              </w:rPr>
              <w:t>活动</w:t>
            </w:r>
          </w:p>
          <w:p w14:paraId="3D5B2804" w14:textId="77777777" w:rsidR="0079355A" w:rsidRPr="005F1E03" w:rsidRDefault="0079355A">
            <w:pPr>
              <w:pStyle w:val="TableParagraph"/>
              <w:spacing w:before="8"/>
              <w:rPr>
                <w:rFonts w:ascii="宋体" w:eastAsia="宋体" w:hAnsi="宋体" w:cs="宋体"/>
                <w:sz w:val="24"/>
                <w:szCs w:val="24"/>
              </w:rPr>
            </w:pPr>
          </w:p>
          <w:p w14:paraId="4919380F" w14:textId="77777777" w:rsidR="0079355A" w:rsidRPr="005F1E03" w:rsidRDefault="00203B6E">
            <w:pPr>
              <w:pStyle w:val="TableParagraph"/>
              <w:ind w:left="107"/>
              <w:rPr>
                <w:rFonts w:ascii="宋体" w:eastAsia="宋体" w:hAnsi="宋体" w:cs="宋体"/>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EndPr/>
              <w:sdtContent>
                <w:r w:rsidR="000A2B2D" w:rsidRPr="005F1E03">
                  <w:rPr>
                    <w:rFonts w:ascii="MS Gothic" w:eastAsia="MS Gothic" w:hAnsi="MS Gothic" w:cs="宋体" w:hint="eastAsia"/>
                    <w:sz w:val="24"/>
                    <w:szCs w:val="24"/>
                  </w:rPr>
                  <w:t>☐</w:t>
                </w:r>
              </w:sdtContent>
            </w:sdt>
            <w:r w:rsidR="000A2B2D" w:rsidRPr="005F1E03">
              <w:rPr>
                <w:rFonts w:ascii="宋体" w:eastAsia="宋体" w:hAnsi="宋体" w:cs="宋体" w:hint="eastAsia"/>
                <w:sz w:val="24"/>
                <w:szCs w:val="24"/>
              </w:rPr>
              <w:t>现场参观</w:t>
            </w:r>
          </w:p>
          <w:p w14:paraId="71E98EDC" w14:textId="77777777" w:rsidR="0079355A" w:rsidRPr="005F1E03" w:rsidRDefault="0079355A">
            <w:pPr>
              <w:pStyle w:val="TableParagraph"/>
              <w:spacing w:before="11"/>
              <w:rPr>
                <w:rFonts w:ascii="宋体" w:eastAsia="宋体" w:hAnsi="宋体" w:cs="宋体"/>
                <w:sz w:val="24"/>
                <w:szCs w:val="24"/>
              </w:rPr>
            </w:pPr>
          </w:p>
          <w:p w14:paraId="26288D69" w14:textId="15AE8287" w:rsidR="0079355A" w:rsidRDefault="00203B6E">
            <w:pPr>
              <w:pStyle w:val="TableParagraph"/>
              <w:ind w:left="107"/>
              <w:rPr>
                <w:rFonts w:ascii="宋体" w:eastAsia="宋体" w:hAnsi="宋体" w:cs="宋体"/>
                <w:sz w:val="20"/>
                <w:szCs w:val="20"/>
              </w:rPr>
            </w:pPr>
            <w:sdt>
              <w:sdtPr>
                <w:rPr>
                  <w:rFonts w:ascii="宋体" w:eastAsia="宋体" w:hAnsi="宋体" w:cs="宋体" w:hint="eastAsia"/>
                  <w:sz w:val="24"/>
                  <w:szCs w:val="24"/>
                </w:rPr>
                <w:id w:val="400885218"/>
                <w14:checkbox>
                  <w14:checked w14:val="1"/>
                  <w14:checkedState w14:val="0052" w14:font="Wingdings 2"/>
                  <w14:uncheckedState w14:val="2610" w14:font="MS Gothic"/>
                </w14:checkbox>
              </w:sdtPr>
              <w:sdtEndPr/>
              <w:sdtContent>
                <w:r w:rsidR="0071666A">
                  <w:rPr>
                    <w:rFonts w:ascii="宋体" w:eastAsia="宋体" w:hAnsi="宋体" w:cs="宋体" w:hint="eastAsia"/>
                    <w:sz w:val="24"/>
                    <w:szCs w:val="24"/>
                  </w:rPr>
                  <w:sym w:font="Wingdings 2" w:char="F052"/>
                </w:r>
              </w:sdtContent>
            </w:sdt>
            <w:r w:rsidR="000A2B2D" w:rsidRPr="005F1E03">
              <w:rPr>
                <w:rFonts w:ascii="宋体" w:eastAsia="宋体" w:hAnsi="宋体" w:cs="宋体" w:hint="eastAsia"/>
                <w:sz w:val="24"/>
                <w:szCs w:val="24"/>
              </w:rPr>
              <w:t>其他（</w:t>
            </w:r>
            <w:r w:rsidR="00675838">
              <w:rPr>
                <w:rFonts w:ascii="宋体" w:eastAsia="宋体" w:hAnsi="宋体" w:cs="宋体" w:hint="eastAsia"/>
                <w:sz w:val="24"/>
                <w:szCs w:val="24"/>
                <w:u w:val="single"/>
              </w:rPr>
              <w:t>腾讯</w:t>
            </w:r>
            <w:r w:rsidR="0071666A" w:rsidRPr="0071666A">
              <w:rPr>
                <w:rFonts w:ascii="宋体" w:eastAsia="宋体" w:hAnsi="宋体" w:cs="宋体" w:hint="eastAsia"/>
                <w:sz w:val="24"/>
                <w:szCs w:val="24"/>
                <w:u w:val="single"/>
              </w:rPr>
              <w:t>会议交流</w:t>
            </w:r>
            <w:r w:rsidR="000A2B2D" w:rsidRPr="005F1E03">
              <w:rPr>
                <w:rFonts w:ascii="宋体" w:eastAsia="宋体" w:hAnsi="宋体" w:cs="宋体" w:hint="eastAsia"/>
                <w:sz w:val="24"/>
                <w:szCs w:val="24"/>
                <w:u w:val="single"/>
              </w:rPr>
              <w:t>）</w:t>
            </w:r>
          </w:p>
        </w:tc>
      </w:tr>
      <w:tr w:rsidR="00AA7922" w14:paraId="399EAC78" w14:textId="77777777" w:rsidTr="00113C71">
        <w:trPr>
          <w:trHeight w:val="387"/>
          <w:jc w:val="center"/>
        </w:trPr>
        <w:tc>
          <w:tcPr>
            <w:tcW w:w="2580" w:type="dxa"/>
            <w:vAlign w:val="center"/>
          </w:tcPr>
          <w:p w14:paraId="49A0CF7B" w14:textId="66947567" w:rsidR="00AA7922" w:rsidRPr="005F1E03" w:rsidRDefault="00113C71" w:rsidP="0069048D">
            <w:pPr>
              <w:pStyle w:val="TableParagraph"/>
              <w:ind w:left="107"/>
              <w:jc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参与单位名称</w:t>
            </w:r>
            <w:r w:rsidRPr="00113C71">
              <w:rPr>
                <w:rFonts w:asciiTheme="minorEastAsia" w:eastAsiaTheme="minorEastAsia" w:hAnsiTheme="minorEastAsia" w:cs="宋体" w:hint="eastAsia"/>
                <w:b/>
                <w:bCs/>
                <w:sz w:val="24"/>
                <w:szCs w:val="24"/>
              </w:rPr>
              <w:t>（排名不分先后）</w:t>
            </w:r>
          </w:p>
        </w:tc>
        <w:tc>
          <w:tcPr>
            <w:tcW w:w="5945" w:type="dxa"/>
            <w:vAlign w:val="center"/>
          </w:tcPr>
          <w:p w14:paraId="4A10E44F" w14:textId="43D55180" w:rsidR="0065071D" w:rsidRPr="00676262" w:rsidRDefault="00203B6E" w:rsidP="005177AD">
            <w:pPr>
              <w:pStyle w:val="TableParagraph"/>
              <w:spacing w:line="400" w:lineRule="exact"/>
              <w:ind w:left="108"/>
              <w:rPr>
                <w:rFonts w:ascii="宋体" w:eastAsia="宋体" w:hAnsi="宋体" w:cs="宋体"/>
                <w:sz w:val="24"/>
                <w:szCs w:val="24"/>
              </w:rPr>
            </w:pPr>
            <w:r w:rsidRPr="004242F8">
              <w:rPr>
                <w:rFonts w:ascii="宋体" w:eastAsia="宋体" w:hAnsi="宋体" w:cs="宋体" w:hint="eastAsia"/>
                <w:sz w:val="24"/>
                <w:szCs w:val="24"/>
              </w:rPr>
              <w:t>招商证券、</w:t>
            </w:r>
            <w:r w:rsidR="003620F6" w:rsidRPr="003620F6">
              <w:rPr>
                <w:rFonts w:ascii="宋体" w:eastAsia="宋体" w:hAnsi="宋体" w:cs="宋体" w:hint="eastAsia"/>
                <w:sz w:val="24"/>
                <w:szCs w:val="24"/>
              </w:rPr>
              <w:t>国联民生</w:t>
            </w:r>
            <w:r w:rsidR="003B25FA">
              <w:rPr>
                <w:rFonts w:ascii="宋体" w:eastAsia="宋体" w:hAnsi="宋体" w:cs="宋体" w:hint="eastAsia"/>
                <w:sz w:val="24"/>
                <w:szCs w:val="24"/>
              </w:rPr>
              <w:t>、</w:t>
            </w:r>
            <w:r w:rsidR="003B25FA" w:rsidRPr="003620F6">
              <w:rPr>
                <w:rFonts w:ascii="宋体" w:eastAsia="宋体" w:hAnsi="宋体" w:cs="宋体" w:hint="eastAsia"/>
                <w:sz w:val="24"/>
                <w:szCs w:val="24"/>
              </w:rPr>
              <w:t>西部利得</w:t>
            </w:r>
            <w:r w:rsidR="003B25FA">
              <w:rPr>
                <w:rFonts w:ascii="宋体" w:eastAsia="宋体" w:hAnsi="宋体" w:cs="宋体" w:hint="eastAsia"/>
                <w:sz w:val="24"/>
                <w:szCs w:val="24"/>
              </w:rPr>
              <w:t>、</w:t>
            </w:r>
            <w:r w:rsidR="005177AD" w:rsidRPr="005177AD">
              <w:rPr>
                <w:rFonts w:ascii="宋体" w:eastAsia="宋体" w:hAnsi="宋体" w:cs="宋体" w:hint="eastAsia"/>
                <w:sz w:val="24"/>
                <w:szCs w:val="24"/>
              </w:rPr>
              <w:t>永赢基金</w:t>
            </w:r>
            <w:r w:rsidR="003B25FA">
              <w:rPr>
                <w:rFonts w:ascii="宋体" w:eastAsia="宋体" w:hAnsi="宋体" w:cs="宋体" w:hint="eastAsia"/>
                <w:sz w:val="24"/>
                <w:szCs w:val="24"/>
              </w:rPr>
              <w:t>、万家基金、东方红资管</w:t>
            </w:r>
            <w:r w:rsidR="00802FBB">
              <w:rPr>
                <w:rFonts w:ascii="宋体" w:eastAsia="宋体" w:hAnsi="宋体" w:cs="宋体" w:hint="eastAsia"/>
                <w:sz w:val="24"/>
                <w:szCs w:val="24"/>
              </w:rPr>
              <w:t>、</w:t>
            </w:r>
            <w:r w:rsidR="004242F8" w:rsidRPr="004242F8">
              <w:rPr>
                <w:rFonts w:ascii="宋体" w:eastAsia="宋体" w:hAnsi="宋体" w:cs="宋体" w:hint="eastAsia"/>
                <w:sz w:val="24"/>
                <w:szCs w:val="24"/>
              </w:rPr>
              <w:t>淡水泉基金、钧泽基金、太和致远基金、江亿资本</w:t>
            </w:r>
          </w:p>
        </w:tc>
      </w:tr>
      <w:tr w:rsidR="0079355A" w14:paraId="3A87B5DD" w14:textId="77777777" w:rsidTr="00AA7922">
        <w:trPr>
          <w:trHeight w:val="558"/>
          <w:jc w:val="center"/>
        </w:trPr>
        <w:tc>
          <w:tcPr>
            <w:tcW w:w="2580" w:type="dxa"/>
            <w:vAlign w:val="center"/>
          </w:tcPr>
          <w:p w14:paraId="574BBB10" w14:textId="77777777" w:rsidR="0079355A" w:rsidRPr="005F1E03" w:rsidRDefault="000A2B2D" w:rsidP="009A0D68">
            <w:pPr>
              <w:pStyle w:val="TableParagraph"/>
              <w:ind w:left="107"/>
              <w:jc w:val="center"/>
              <w:rPr>
                <w:rFonts w:asciiTheme="minorEastAsia" w:eastAsiaTheme="minorEastAsia" w:hAnsiTheme="minorEastAsia" w:cs="宋体"/>
                <w:b/>
                <w:bCs/>
                <w:sz w:val="24"/>
                <w:szCs w:val="24"/>
              </w:rPr>
            </w:pPr>
            <w:r w:rsidRPr="005F1E03">
              <w:rPr>
                <w:rFonts w:asciiTheme="minorEastAsia" w:eastAsiaTheme="minorEastAsia" w:hAnsiTheme="minorEastAsia" w:cs="宋体" w:hint="eastAsia"/>
                <w:b/>
                <w:bCs/>
                <w:sz w:val="24"/>
                <w:szCs w:val="24"/>
              </w:rPr>
              <w:t>时间</w:t>
            </w:r>
          </w:p>
        </w:tc>
        <w:tc>
          <w:tcPr>
            <w:tcW w:w="5945" w:type="dxa"/>
            <w:vAlign w:val="center"/>
          </w:tcPr>
          <w:p w14:paraId="7B944318" w14:textId="056F86F3" w:rsidR="0079355A" w:rsidRPr="009E3F46" w:rsidRDefault="003620F6" w:rsidP="00316A80">
            <w:pPr>
              <w:autoSpaceDE/>
              <w:autoSpaceDN/>
              <w:spacing w:before="51" w:after="32"/>
              <w:ind w:right="618"/>
              <w:rPr>
                <w:rFonts w:ascii="Times New Roman" w:eastAsia="宋体" w:hAnsi="Times New Roman" w:cs="宋体"/>
                <w:sz w:val="24"/>
                <w:szCs w:val="24"/>
              </w:rPr>
            </w:pPr>
            <w:r>
              <w:rPr>
                <w:rFonts w:ascii="Times New Roman" w:eastAsia="宋体" w:hAnsi="Times New Roman" w:cs="宋体"/>
                <w:sz w:val="24"/>
                <w:szCs w:val="24"/>
              </w:rPr>
              <w:t>202</w:t>
            </w:r>
            <w:r w:rsidR="003B25FA">
              <w:rPr>
                <w:rFonts w:ascii="Times New Roman" w:eastAsia="宋体" w:hAnsi="Times New Roman" w:cs="宋体"/>
                <w:sz w:val="24"/>
                <w:szCs w:val="24"/>
              </w:rPr>
              <w:t>6</w:t>
            </w:r>
            <w:r>
              <w:rPr>
                <w:rFonts w:ascii="Times New Roman" w:eastAsia="宋体" w:hAnsi="Times New Roman" w:cs="宋体" w:hint="eastAsia"/>
                <w:sz w:val="24"/>
                <w:szCs w:val="24"/>
              </w:rPr>
              <w:t>年</w:t>
            </w:r>
            <w:r w:rsidR="003B25FA">
              <w:rPr>
                <w:rFonts w:ascii="Times New Roman" w:eastAsia="宋体" w:hAnsi="Times New Roman" w:cs="宋体"/>
                <w:sz w:val="24"/>
                <w:szCs w:val="24"/>
              </w:rPr>
              <w:t>3</w:t>
            </w:r>
            <w:r>
              <w:rPr>
                <w:rFonts w:ascii="Times New Roman" w:eastAsia="宋体" w:hAnsi="Times New Roman" w:cs="宋体" w:hint="eastAsia"/>
                <w:sz w:val="24"/>
                <w:szCs w:val="24"/>
              </w:rPr>
              <w:t>月</w:t>
            </w:r>
            <w:r w:rsidR="003B25FA">
              <w:rPr>
                <w:rFonts w:ascii="Times New Roman" w:eastAsia="宋体" w:hAnsi="Times New Roman" w:cs="宋体"/>
                <w:sz w:val="24"/>
                <w:szCs w:val="24"/>
              </w:rPr>
              <w:t>2</w:t>
            </w:r>
            <w:r>
              <w:rPr>
                <w:rFonts w:ascii="Times New Roman" w:eastAsia="宋体" w:hAnsi="Times New Roman" w:cs="宋体" w:hint="eastAsia"/>
                <w:sz w:val="24"/>
                <w:szCs w:val="24"/>
              </w:rPr>
              <w:t>日</w:t>
            </w:r>
            <w:r w:rsidR="003B25FA">
              <w:rPr>
                <w:rFonts w:ascii="Times New Roman" w:eastAsia="宋体" w:hAnsi="Times New Roman" w:cs="宋体"/>
                <w:sz w:val="24"/>
                <w:szCs w:val="24"/>
              </w:rPr>
              <w:t>-3</w:t>
            </w:r>
            <w:r w:rsidR="003B25FA">
              <w:rPr>
                <w:rFonts w:ascii="Times New Roman" w:eastAsia="宋体" w:hAnsi="Times New Roman" w:cs="宋体" w:hint="eastAsia"/>
                <w:sz w:val="24"/>
                <w:szCs w:val="24"/>
              </w:rPr>
              <w:t>月</w:t>
            </w:r>
            <w:r w:rsidR="003B25FA">
              <w:rPr>
                <w:rFonts w:ascii="Times New Roman" w:eastAsia="宋体" w:hAnsi="Times New Roman" w:cs="宋体" w:hint="eastAsia"/>
                <w:sz w:val="24"/>
                <w:szCs w:val="24"/>
              </w:rPr>
              <w:t>5</w:t>
            </w:r>
            <w:r w:rsidR="003B25FA">
              <w:rPr>
                <w:rFonts w:ascii="Times New Roman" w:eastAsia="宋体" w:hAnsi="Times New Roman" w:cs="宋体" w:hint="eastAsia"/>
                <w:sz w:val="24"/>
                <w:szCs w:val="24"/>
              </w:rPr>
              <w:t>日</w:t>
            </w:r>
          </w:p>
        </w:tc>
      </w:tr>
      <w:tr w:rsidR="0079355A" w14:paraId="59E87199" w14:textId="77777777" w:rsidTr="00AA7922">
        <w:trPr>
          <w:trHeight w:val="561"/>
          <w:jc w:val="center"/>
        </w:trPr>
        <w:tc>
          <w:tcPr>
            <w:tcW w:w="2580" w:type="dxa"/>
            <w:vAlign w:val="center"/>
          </w:tcPr>
          <w:p w14:paraId="48AE5F1D" w14:textId="77777777" w:rsidR="0079355A" w:rsidRPr="005F1E03" w:rsidRDefault="000A2B2D" w:rsidP="009A0D68">
            <w:pPr>
              <w:pStyle w:val="TableParagraph"/>
              <w:ind w:left="107"/>
              <w:jc w:val="center"/>
              <w:rPr>
                <w:rFonts w:asciiTheme="minorEastAsia" w:eastAsiaTheme="minorEastAsia" w:hAnsiTheme="minorEastAsia" w:cs="宋体"/>
                <w:b/>
                <w:bCs/>
                <w:sz w:val="24"/>
                <w:szCs w:val="24"/>
              </w:rPr>
            </w:pPr>
            <w:r w:rsidRPr="005F1E03">
              <w:rPr>
                <w:rFonts w:asciiTheme="minorEastAsia" w:eastAsiaTheme="minorEastAsia" w:hAnsiTheme="minorEastAsia" w:cs="宋体" w:hint="eastAsia"/>
                <w:b/>
                <w:bCs/>
                <w:sz w:val="24"/>
                <w:szCs w:val="24"/>
              </w:rPr>
              <w:t>地点</w:t>
            </w:r>
          </w:p>
        </w:tc>
        <w:tc>
          <w:tcPr>
            <w:tcW w:w="5945" w:type="dxa"/>
            <w:vAlign w:val="center"/>
          </w:tcPr>
          <w:p w14:paraId="24A3CA8B" w14:textId="1B490489" w:rsidR="0079355A" w:rsidRPr="009E3F46" w:rsidRDefault="003620F6" w:rsidP="009E3F46">
            <w:pPr>
              <w:autoSpaceDE/>
              <w:autoSpaceDN/>
              <w:spacing w:before="51" w:after="32"/>
              <w:ind w:right="618"/>
              <w:rPr>
                <w:rFonts w:ascii="Times New Roman" w:eastAsia="宋体" w:hAnsi="Times New Roman" w:cs="宋体"/>
                <w:sz w:val="24"/>
                <w:szCs w:val="24"/>
              </w:rPr>
            </w:pPr>
            <w:r>
              <w:rPr>
                <w:rFonts w:ascii="Times New Roman" w:eastAsia="宋体" w:hAnsi="Times New Roman" w:cs="宋体" w:hint="eastAsia"/>
                <w:sz w:val="24"/>
                <w:szCs w:val="24"/>
              </w:rPr>
              <w:t>腾讯会议</w:t>
            </w:r>
            <w:r w:rsidR="003B25FA">
              <w:rPr>
                <w:rFonts w:ascii="Times New Roman" w:eastAsia="宋体" w:hAnsi="Times New Roman" w:cs="宋体" w:hint="eastAsia"/>
                <w:sz w:val="24"/>
                <w:szCs w:val="24"/>
              </w:rPr>
              <w:t>；公司会议室</w:t>
            </w:r>
          </w:p>
        </w:tc>
      </w:tr>
      <w:tr w:rsidR="0079355A" w14:paraId="3BF7B5D5" w14:textId="77777777" w:rsidTr="003620F6">
        <w:trPr>
          <w:trHeight w:val="480"/>
          <w:jc w:val="center"/>
        </w:trPr>
        <w:tc>
          <w:tcPr>
            <w:tcW w:w="2580" w:type="dxa"/>
            <w:vAlign w:val="center"/>
          </w:tcPr>
          <w:p w14:paraId="5EAA707C" w14:textId="77777777" w:rsidR="0079355A" w:rsidRPr="005F1E03" w:rsidRDefault="000A2B2D" w:rsidP="009A0D68">
            <w:pPr>
              <w:pStyle w:val="TableParagraph"/>
              <w:spacing w:before="1"/>
              <w:ind w:left="107"/>
              <w:jc w:val="center"/>
              <w:rPr>
                <w:rFonts w:ascii="宋体" w:eastAsia="宋体" w:hAnsi="宋体" w:cs="宋体"/>
                <w:b/>
                <w:bCs/>
                <w:sz w:val="24"/>
                <w:szCs w:val="24"/>
              </w:rPr>
            </w:pPr>
            <w:r w:rsidRPr="005F1E03">
              <w:rPr>
                <w:rFonts w:ascii="宋体" w:eastAsia="宋体" w:hAnsi="宋体" w:cs="宋体" w:hint="eastAsia"/>
                <w:b/>
                <w:bCs/>
                <w:sz w:val="24"/>
                <w:szCs w:val="24"/>
              </w:rPr>
              <w:t>上市公司接待人员姓名</w:t>
            </w:r>
          </w:p>
        </w:tc>
        <w:tc>
          <w:tcPr>
            <w:tcW w:w="5945" w:type="dxa"/>
            <w:vAlign w:val="center"/>
          </w:tcPr>
          <w:p w14:paraId="27E8CF3B" w14:textId="495F0D33" w:rsidR="00EB741A" w:rsidRDefault="00EB741A" w:rsidP="00AA7922">
            <w:pPr>
              <w:pStyle w:val="TableParagraph"/>
              <w:spacing w:before="100" w:beforeAutospacing="1"/>
              <w:jc w:val="both"/>
              <w:rPr>
                <w:rFonts w:ascii="宋体" w:eastAsia="宋体" w:hAnsi="宋体" w:cs="宋体"/>
                <w:sz w:val="24"/>
                <w:szCs w:val="24"/>
              </w:rPr>
            </w:pPr>
            <w:r>
              <w:rPr>
                <w:rFonts w:ascii="宋体" w:eastAsia="宋体" w:hAnsi="宋体" w:cs="宋体" w:hint="eastAsia"/>
                <w:sz w:val="24"/>
                <w:szCs w:val="24"/>
              </w:rPr>
              <w:t>董事长、总裁：朱剑波</w:t>
            </w:r>
          </w:p>
          <w:p w14:paraId="5A1531C5" w14:textId="6ADFD484" w:rsidR="00AA7922" w:rsidRPr="009E3F46" w:rsidRDefault="00AA7922" w:rsidP="00AA7922">
            <w:pPr>
              <w:pStyle w:val="TableParagraph"/>
              <w:spacing w:before="100" w:beforeAutospacing="1"/>
              <w:jc w:val="both"/>
              <w:rPr>
                <w:rFonts w:ascii="宋体" w:eastAsia="宋体" w:hAnsi="宋体" w:cs="宋体"/>
                <w:sz w:val="24"/>
                <w:szCs w:val="24"/>
              </w:rPr>
            </w:pPr>
            <w:r w:rsidRPr="009E3F46">
              <w:rPr>
                <w:rFonts w:ascii="宋体" w:eastAsia="宋体" w:hAnsi="宋体" w:cs="宋体" w:hint="eastAsia"/>
                <w:sz w:val="24"/>
                <w:szCs w:val="24"/>
              </w:rPr>
              <w:t>副总经理、董事会秘书：姜贵哲</w:t>
            </w:r>
          </w:p>
          <w:p w14:paraId="2509AA39" w14:textId="0EDD045C" w:rsidR="0079355A" w:rsidRDefault="009E3F46" w:rsidP="00AA7922">
            <w:pPr>
              <w:pStyle w:val="TableParagraph"/>
              <w:spacing w:before="100" w:beforeAutospacing="1"/>
              <w:jc w:val="both"/>
              <w:rPr>
                <w:rFonts w:ascii="宋体" w:eastAsia="宋体" w:hAnsi="宋体" w:cs="宋体"/>
                <w:sz w:val="20"/>
                <w:szCs w:val="20"/>
              </w:rPr>
            </w:pPr>
            <w:r>
              <w:rPr>
                <w:rFonts w:ascii="宋体" w:eastAsia="宋体" w:hAnsi="宋体" w:cs="宋体" w:hint="eastAsia"/>
                <w:sz w:val="24"/>
                <w:szCs w:val="24"/>
              </w:rPr>
              <w:t>证券事务代表</w:t>
            </w:r>
            <w:r w:rsidR="00AA7922" w:rsidRPr="009E3F46">
              <w:rPr>
                <w:rFonts w:ascii="宋体" w:eastAsia="宋体" w:hAnsi="宋体" w:cs="宋体" w:hint="eastAsia"/>
                <w:sz w:val="24"/>
                <w:szCs w:val="24"/>
              </w:rPr>
              <w:t>：</w:t>
            </w:r>
            <w:r>
              <w:rPr>
                <w:rFonts w:ascii="宋体" w:eastAsia="宋体" w:hAnsi="宋体" w:cs="宋体" w:hint="eastAsia"/>
                <w:sz w:val="24"/>
                <w:szCs w:val="24"/>
              </w:rPr>
              <w:t>吴盛岗</w:t>
            </w:r>
          </w:p>
        </w:tc>
      </w:tr>
      <w:tr w:rsidR="0079355A" w14:paraId="442E6415" w14:textId="77777777" w:rsidTr="003B2A36">
        <w:trPr>
          <w:trHeight w:val="983"/>
          <w:jc w:val="center"/>
        </w:trPr>
        <w:tc>
          <w:tcPr>
            <w:tcW w:w="2580" w:type="dxa"/>
            <w:vAlign w:val="center"/>
          </w:tcPr>
          <w:p w14:paraId="24544E44" w14:textId="77777777" w:rsidR="0079355A" w:rsidRPr="005F1E03" w:rsidRDefault="000A2B2D" w:rsidP="009A0D68">
            <w:pPr>
              <w:pStyle w:val="TableParagraph"/>
              <w:spacing w:before="1" w:line="499" w:lineRule="auto"/>
              <w:ind w:left="107" w:right="96"/>
              <w:jc w:val="center"/>
              <w:rPr>
                <w:rFonts w:ascii="宋体" w:eastAsia="宋体" w:hAnsi="宋体" w:cs="宋体"/>
                <w:b/>
                <w:bCs/>
                <w:sz w:val="24"/>
                <w:szCs w:val="24"/>
              </w:rPr>
            </w:pPr>
            <w:r w:rsidRPr="005F1E03">
              <w:rPr>
                <w:rFonts w:ascii="宋体" w:eastAsia="宋体" w:hAnsi="宋体" w:cs="宋体" w:hint="eastAsia"/>
                <w:b/>
                <w:bCs/>
                <w:sz w:val="24"/>
                <w:szCs w:val="24"/>
              </w:rPr>
              <w:t>投资者关系活动主要内容介绍</w:t>
            </w:r>
          </w:p>
        </w:tc>
        <w:tc>
          <w:tcPr>
            <w:tcW w:w="5945" w:type="dxa"/>
            <w:vAlign w:val="center"/>
          </w:tcPr>
          <w:p w14:paraId="3A8366E5" w14:textId="69A4715E" w:rsidR="003C5175" w:rsidRDefault="003C5175" w:rsidP="00394FA3">
            <w:pPr>
              <w:pStyle w:val="TableParagraph"/>
              <w:spacing w:line="360" w:lineRule="auto"/>
              <w:ind w:firstLine="488"/>
              <w:jc w:val="both"/>
              <w:rPr>
                <w:rFonts w:ascii="宋体" w:eastAsia="宋体" w:hAnsi="宋体" w:cs="宋体"/>
                <w:b/>
                <w:sz w:val="24"/>
                <w:szCs w:val="24"/>
              </w:rPr>
            </w:pPr>
            <w:r>
              <w:rPr>
                <w:rFonts w:ascii="宋体" w:eastAsia="宋体" w:hAnsi="宋体" w:cs="宋体" w:hint="eastAsia"/>
                <w:b/>
                <w:sz w:val="24"/>
                <w:szCs w:val="24"/>
              </w:rPr>
              <w:t>1</w:t>
            </w:r>
            <w:r>
              <w:rPr>
                <w:rFonts w:ascii="宋体" w:eastAsia="宋体" w:hAnsi="宋体" w:cs="宋体"/>
                <w:b/>
                <w:sz w:val="24"/>
                <w:szCs w:val="24"/>
              </w:rPr>
              <w:t>.</w:t>
            </w:r>
            <w:r w:rsidR="00C852E1">
              <w:rPr>
                <w:rFonts w:ascii="宋体" w:eastAsia="宋体" w:hAnsi="宋体" w:cs="宋体" w:hint="eastAsia"/>
                <w:b/>
                <w:sz w:val="24"/>
                <w:szCs w:val="24"/>
              </w:rPr>
              <w:t>赛克在绝缘涂料主要功能有哪些？</w:t>
            </w:r>
            <w:r w:rsidR="00203B6E">
              <w:rPr>
                <w:rFonts w:ascii="宋体" w:eastAsia="宋体" w:hAnsi="宋体" w:cs="宋体" w:hint="eastAsia"/>
                <w:b/>
                <w:sz w:val="24"/>
                <w:szCs w:val="24"/>
              </w:rPr>
              <w:t>产业链</w:t>
            </w:r>
            <w:r w:rsidR="004242F8">
              <w:rPr>
                <w:rFonts w:ascii="宋体" w:eastAsia="宋体" w:hAnsi="宋体" w:cs="宋体" w:hint="eastAsia"/>
                <w:b/>
                <w:sz w:val="24"/>
                <w:szCs w:val="24"/>
              </w:rPr>
              <w:t>终端应用市场包括哪些？</w:t>
            </w:r>
          </w:p>
          <w:p w14:paraId="6F14085C" w14:textId="4BBEA0A8" w:rsidR="00676262" w:rsidRDefault="000417AF" w:rsidP="00BA41DE">
            <w:pPr>
              <w:pStyle w:val="TableParagraph"/>
              <w:spacing w:line="360" w:lineRule="auto"/>
              <w:ind w:firstLine="488"/>
              <w:jc w:val="both"/>
              <w:rPr>
                <w:rFonts w:ascii="宋体" w:eastAsia="宋体" w:hAnsi="宋体" w:cs="宋体"/>
                <w:sz w:val="24"/>
                <w:szCs w:val="24"/>
              </w:rPr>
            </w:pPr>
            <w:r w:rsidRPr="000417AF">
              <w:rPr>
                <w:rFonts w:ascii="宋体" w:eastAsia="宋体" w:hAnsi="宋体" w:cs="宋体" w:hint="eastAsia"/>
                <w:sz w:val="24"/>
                <w:szCs w:val="24"/>
              </w:rPr>
              <w:t>答：</w:t>
            </w:r>
            <w:r w:rsidR="00DE1061" w:rsidRPr="00DE1061">
              <w:rPr>
                <w:rFonts w:ascii="宋体" w:eastAsia="宋体" w:hAnsi="宋体" w:cs="宋体" w:hint="eastAsia"/>
                <w:sz w:val="24"/>
                <w:szCs w:val="24"/>
              </w:rPr>
              <w:t>赛克作为绝缘涂料的关键原料，可有效提升绝缘涂料的绝缘等级与耐热温度</w:t>
            </w:r>
            <w:r w:rsidR="004242F8">
              <w:rPr>
                <w:rFonts w:ascii="宋体" w:eastAsia="宋体" w:hAnsi="宋体" w:cs="宋体" w:hint="eastAsia"/>
                <w:sz w:val="24"/>
                <w:szCs w:val="24"/>
              </w:rPr>
              <w:t>。</w:t>
            </w:r>
            <w:r w:rsidR="00203B6E">
              <w:rPr>
                <w:rFonts w:ascii="宋体" w:eastAsia="宋体" w:hAnsi="宋体" w:cs="宋体" w:hint="eastAsia"/>
                <w:sz w:val="24"/>
                <w:szCs w:val="24"/>
              </w:rPr>
              <w:t>产业链终端</w:t>
            </w:r>
            <w:r w:rsidR="00E70FE3" w:rsidRPr="00E70FE3">
              <w:rPr>
                <w:rFonts w:ascii="宋体" w:eastAsia="宋体" w:hAnsi="宋体" w:cs="宋体" w:hint="eastAsia"/>
                <w:sz w:val="24"/>
                <w:szCs w:val="24"/>
              </w:rPr>
              <w:t>应用领域极为广泛，涵盖了电气设备、变压器、发电机、发动机、消费电子、家电、国防和航空、汽车</w:t>
            </w:r>
            <w:r w:rsidR="00E70FE3">
              <w:rPr>
                <w:rFonts w:ascii="宋体" w:eastAsia="宋体" w:hAnsi="宋体" w:cs="宋体" w:hint="eastAsia"/>
                <w:sz w:val="24"/>
                <w:szCs w:val="24"/>
              </w:rPr>
              <w:t>等，同时</w:t>
            </w:r>
            <w:r w:rsidR="00E70FE3" w:rsidRPr="00E70FE3">
              <w:rPr>
                <w:rFonts w:ascii="宋体" w:eastAsia="宋体" w:hAnsi="宋体" w:cs="宋体" w:hint="eastAsia"/>
                <w:sz w:val="24"/>
                <w:szCs w:val="24"/>
              </w:rPr>
              <w:t>新兴产业如工业自动化、智能电网、新能源（太阳能、风能等）发电等迅速崛起也带动了高品质电磁线及漆涂料的需求</w:t>
            </w:r>
            <w:r w:rsidR="00E70FE3">
              <w:rPr>
                <w:rFonts w:ascii="宋体" w:eastAsia="宋体" w:hAnsi="宋体" w:cs="宋体" w:hint="eastAsia"/>
                <w:sz w:val="24"/>
                <w:szCs w:val="24"/>
              </w:rPr>
              <w:t>。</w:t>
            </w:r>
            <w:r w:rsidR="000A2B2D" w:rsidRPr="005D42A9">
              <w:rPr>
                <w:rFonts w:ascii="宋体" w:eastAsia="宋体" w:hAnsi="宋体" w:cs="宋体"/>
                <w:sz w:val="24"/>
                <w:szCs w:val="24"/>
              </w:rPr>
              <w:br/>
            </w:r>
            <w:r w:rsidR="000A2B2D" w:rsidRPr="005D42A9">
              <w:rPr>
                <w:rFonts w:ascii="宋体" w:eastAsia="宋体" w:hAnsi="宋体" w:cs="宋体"/>
                <w:b/>
                <w:sz w:val="24"/>
                <w:szCs w:val="24"/>
              </w:rPr>
              <w:t xml:space="preserve">   </w:t>
            </w:r>
            <w:r w:rsidR="00AA7922" w:rsidRPr="005D42A9">
              <w:rPr>
                <w:rFonts w:ascii="宋体" w:eastAsia="宋体" w:hAnsi="宋体" w:cs="宋体"/>
                <w:b/>
                <w:sz w:val="24"/>
                <w:szCs w:val="24"/>
              </w:rPr>
              <w:t xml:space="preserve"> </w:t>
            </w:r>
            <w:r w:rsidR="00BA41DE">
              <w:rPr>
                <w:rFonts w:ascii="宋体" w:eastAsia="宋体" w:hAnsi="宋体" w:cs="宋体"/>
                <w:b/>
                <w:sz w:val="24"/>
                <w:szCs w:val="24"/>
              </w:rPr>
              <w:t>2</w:t>
            </w:r>
            <w:r w:rsidR="00AA7922" w:rsidRPr="005D42A9">
              <w:rPr>
                <w:rFonts w:ascii="宋体" w:eastAsia="宋体" w:hAnsi="宋体" w:cs="宋体"/>
                <w:b/>
                <w:sz w:val="24"/>
                <w:szCs w:val="24"/>
              </w:rPr>
              <w:t>.</w:t>
            </w:r>
            <w:r w:rsidR="00522E90">
              <w:rPr>
                <w:rFonts w:ascii="宋体" w:eastAsia="宋体" w:hAnsi="宋体" w:cs="宋体" w:hint="eastAsia"/>
                <w:b/>
                <w:sz w:val="24"/>
                <w:szCs w:val="24"/>
              </w:rPr>
              <w:t>公司出口的主要国家有哪些？</w:t>
            </w:r>
            <w:r w:rsidR="00414A32" w:rsidRPr="00414A32">
              <w:rPr>
                <w:rFonts w:ascii="宋体" w:eastAsia="宋体" w:hAnsi="宋体" w:cs="宋体" w:hint="eastAsia"/>
                <w:b/>
                <w:sz w:val="24"/>
                <w:szCs w:val="24"/>
              </w:rPr>
              <w:t>近期的地缘变化，</w:t>
            </w:r>
            <w:r w:rsidR="00414A32">
              <w:rPr>
                <w:rFonts w:ascii="宋体" w:eastAsia="宋体" w:hAnsi="宋体" w:cs="宋体" w:hint="eastAsia"/>
                <w:b/>
                <w:sz w:val="24"/>
                <w:szCs w:val="24"/>
              </w:rPr>
              <w:lastRenderedPageBreak/>
              <w:t>对公司的</w:t>
            </w:r>
            <w:r w:rsidR="00414A32" w:rsidRPr="00414A32">
              <w:rPr>
                <w:rFonts w:ascii="宋体" w:eastAsia="宋体" w:hAnsi="宋体" w:cs="宋体" w:hint="eastAsia"/>
                <w:b/>
                <w:sz w:val="24"/>
                <w:szCs w:val="24"/>
              </w:rPr>
              <w:t>出口销售是否</w:t>
            </w:r>
            <w:r w:rsidR="00414A32">
              <w:rPr>
                <w:rFonts w:ascii="宋体" w:eastAsia="宋体" w:hAnsi="宋体" w:cs="宋体" w:hint="eastAsia"/>
                <w:b/>
                <w:sz w:val="24"/>
                <w:szCs w:val="24"/>
              </w:rPr>
              <w:t>有</w:t>
            </w:r>
            <w:r w:rsidR="00414A32" w:rsidRPr="00414A32">
              <w:rPr>
                <w:rFonts w:ascii="宋体" w:eastAsia="宋体" w:hAnsi="宋体" w:cs="宋体" w:hint="eastAsia"/>
                <w:b/>
                <w:sz w:val="24"/>
                <w:szCs w:val="24"/>
              </w:rPr>
              <w:t>影响？</w:t>
            </w:r>
            <w:r w:rsidR="00AA7922" w:rsidRPr="005D42A9">
              <w:rPr>
                <w:rFonts w:ascii="宋体" w:eastAsia="宋体" w:hAnsi="宋体" w:cs="宋体"/>
                <w:b/>
                <w:sz w:val="24"/>
                <w:szCs w:val="24"/>
              </w:rPr>
              <w:br/>
            </w:r>
            <w:r w:rsidR="00AA7922" w:rsidRPr="005D42A9">
              <w:rPr>
                <w:rFonts w:ascii="宋体" w:eastAsia="宋体" w:hAnsi="宋体" w:cs="宋体"/>
                <w:sz w:val="24"/>
                <w:szCs w:val="24"/>
              </w:rPr>
              <w:t xml:space="preserve">    答:</w:t>
            </w:r>
            <w:r w:rsidR="00522E90" w:rsidRPr="00522E90">
              <w:rPr>
                <w:rFonts w:ascii="宋体" w:eastAsia="宋体" w:hAnsi="宋体" w:cs="宋体" w:hint="eastAsia"/>
                <w:sz w:val="24"/>
                <w:szCs w:val="24"/>
              </w:rPr>
              <w:t>公司主要客户包括</w:t>
            </w:r>
            <w:r w:rsidR="00522E90" w:rsidRPr="00522E90">
              <w:rPr>
                <w:rFonts w:ascii="宋体" w:eastAsia="宋体" w:hAnsi="宋体" w:cs="宋体"/>
                <w:sz w:val="24"/>
                <w:szCs w:val="24"/>
              </w:rPr>
              <w:t>艾伦塔斯集团、埃塞克斯集团等漆包线及绝缘漆行业的国际集团</w:t>
            </w:r>
            <w:r w:rsidR="00522E90">
              <w:rPr>
                <w:rFonts w:ascii="宋体" w:eastAsia="宋体" w:hAnsi="宋体" w:cs="宋体" w:hint="eastAsia"/>
                <w:sz w:val="24"/>
                <w:szCs w:val="24"/>
              </w:rPr>
              <w:t>，</w:t>
            </w:r>
            <w:r w:rsidR="00522E90" w:rsidRPr="00522E90">
              <w:rPr>
                <w:rFonts w:ascii="宋体" w:eastAsia="宋体" w:hAnsi="宋体" w:cs="宋体" w:hint="eastAsia"/>
                <w:sz w:val="24"/>
                <w:szCs w:val="24"/>
              </w:rPr>
              <w:t>百尔罗赫集团、雷根斯集团、开米森集团等国外知名的</w:t>
            </w:r>
            <w:r w:rsidR="00522E90" w:rsidRPr="00522E90">
              <w:rPr>
                <w:rFonts w:ascii="宋体" w:eastAsia="宋体" w:hAnsi="宋体" w:cs="宋体"/>
                <w:sz w:val="24"/>
                <w:szCs w:val="24"/>
              </w:rPr>
              <w:t>PVC稳定剂制造商。按运抵地划分的主要国家包括德国、意大利、美国</w:t>
            </w:r>
            <w:r w:rsidR="00EE0536">
              <w:rPr>
                <w:rFonts w:ascii="宋体" w:eastAsia="宋体" w:hAnsi="宋体" w:cs="宋体" w:hint="eastAsia"/>
                <w:sz w:val="24"/>
                <w:szCs w:val="24"/>
              </w:rPr>
              <w:t>、</w:t>
            </w:r>
            <w:r w:rsidR="00522E90" w:rsidRPr="00522E90">
              <w:rPr>
                <w:rFonts w:ascii="宋体" w:eastAsia="宋体" w:hAnsi="宋体" w:cs="宋体"/>
                <w:sz w:val="24"/>
                <w:szCs w:val="24"/>
              </w:rPr>
              <w:t>法国、英国、巴西、土耳其、韩国等国家</w:t>
            </w:r>
            <w:r w:rsidR="0033726E">
              <w:rPr>
                <w:rFonts w:ascii="宋体" w:eastAsia="宋体" w:hAnsi="宋体" w:cs="宋体" w:hint="eastAsia"/>
                <w:sz w:val="24"/>
                <w:szCs w:val="24"/>
              </w:rPr>
              <w:t>。</w:t>
            </w:r>
            <w:r w:rsidR="00414A32">
              <w:rPr>
                <w:rFonts w:ascii="宋体" w:eastAsia="宋体" w:hAnsi="宋体" w:cs="宋体" w:hint="eastAsia"/>
                <w:sz w:val="24"/>
                <w:szCs w:val="24"/>
              </w:rPr>
              <w:t>公司目前经营正常，出口业务未受相关地缘变化影响。</w:t>
            </w:r>
            <w:r w:rsidR="000A2B2D" w:rsidRPr="005D42A9">
              <w:rPr>
                <w:rFonts w:ascii="宋体" w:eastAsia="宋体" w:hAnsi="宋体" w:cs="宋体"/>
                <w:sz w:val="24"/>
                <w:szCs w:val="24"/>
              </w:rPr>
              <w:br/>
            </w:r>
            <w:bookmarkStart w:id="0" w:name="OLE_LINK1"/>
            <w:r w:rsidR="000A2B2D" w:rsidRPr="005D42A9">
              <w:rPr>
                <w:rFonts w:ascii="宋体" w:eastAsia="宋体" w:hAnsi="宋体" w:cs="宋体"/>
                <w:b/>
                <w:sz w:val="24"/>
                <w:szCs w:val="24"/>
              </w:rPr>
              <w:t xml:space="preserve">    </w:t>
            </w:r>
            <w:bookmarkEnd w:id="0"/>
            <w:r w:rsidR="00BA41DE">
              <w:rPr>
                <w:rFonts w:ascii="宋体" w:eastAsia="宋体" w:hAnsi="宋体" w:cs="宋体"/>
                <w:b/>
                <w:sz w:val="24"/>
                <w:szCs w:val="24"/>
              </w:rPr>
              <w:t>3</w:t>
            </w:r>
            <w:r w:rsidR="000A2B2D" w:rsidRPr="005D42A9">
              <w:rPr>
                <w:rFonts w:ascii="宋体" w:eastAsia="宋体" w:hAnsi="宋体" w:cs="宋体"/>
                <w:b/>
                <w:sz w:val="24"/>
                <w:szCs w:val="24"/>
              </w:rPr>
              <w:t>.</w:t>
            </w:r>
            <w:r w:rsidR="00A327C8">
              <w:rPr>
                <w:rFonts w:ascii="宋体" w:eastAsia="宋体" w:hAnsi="宋体" w:cs="宋体" w:hint="eastAsia"/>
                <w:b/>
                <w:sz w:val="24"/>
                <w:szCs w:val="24"/>
              </w:rPr>
              <w:t>公司下游客户例如艾伦塔斯正在筹建</w:t>
            </w:r>
            <w:r w:rsidR="00A327C8" w:rsidRPr="00A327C8">
              <w:rPr>
                <w:rFonts w:ascii="宋体" w:eastAsia="宋体" w:hAnsi="宋体" w:cs="宋体"/>
                <w:b/>
                <w:sz w:val="24"/>
                <w:szCs w:val="24"/>
              </w:rPr>
              <w:t>1</w:t>
            </w:r>
            <w:r w:rsidR="00414A32">
              <w:rPr>
                <w:rFonts w:ascii="宋体" w:eastAsia="宋体" w:hAnsi="宋体" w:cs="宋体"/>
                <w:b/>
                <w:sz w:val="24"/>
                <w:szCs w:val="24"/>
              </w:rPr>
              <w:t>6</w:t>
            </w:r>
            <w:r w:rsidR="00A327C8" w:rsidRPr="00A327C8">
              <w:rPr>
                <w:rFonts w:ascii="宋体" w:eastAsia="宋体" w:hAnsi="宋体" w:cs="宋体"/>
                <w:b/>
                <w:sz w:val="24"/>
                <w:szCs w:val="24"/>
              </w:rPr>
              <w:t>万吨绝缘材料</w:t>
            </w:r>
            <w:r w:rsidR="00A327C8">
              <w:rPr>
                <w:rFonts w:ascii="宋体" w:eastAsia="宋体" w:hAnsi="宋体" w:cs="宋体" w:hint="eastAsia"/>
                <w:b/>
                <w:sz w:val="24"/>
                <w:szCs w:val="24"/>
              </w:rPr>
              <w:t>项目，公司赛克产品是否有相关扩产计划</w:t>
            </w:r>
            <w:r w:rsidR="00921CC7">
              <w:rPr>
                <w:rFonts w:ascii="宋体" w:eastAsia="宋体" w:hAnsi="宋体" w:cs="宋体" w:hint="eastAsia"/>
                <w:b/>
                <w:sz w:val="24"/>
                <w:szCs w:val="24"/>
              </w:rPr>
              <w:t>？</w:t>
            </w:r>
            <w:r w:rsidR="000A2B2D" w:rsidRPr="005D42A9">
              <w:rPr>
                <w:rFonts w:ascii="宋体" w:eastAsia="宋体" w:hAnsi="宋体" w:cs="宋体"/>
                <w:b/>
                <w:sz w:val="24"/>
                <w:szCs w:val="24"/>
              </w:rPr>
              <w:br/>
            </w:r>
            <w:r w:rsidR="000A2B2D" w:rsidRPr="005D42A9">
              <w:rPr>
                <w:rFonts w:ascii="宋体" w:eastAsia="宋体" w:hAnsi="宋体" w:cs="宋体"/>
                <w:sz w:val="24"/>
                <w:szCs w:val="24"/>
              </w:rPr>
              <w:t xml:space="preserve">    答:</w:t>
            </w:r>
            <w:r w:rsidR="00AA5E97" w:rsidRPr="00AA5E97">
              <w:rPr>
                <w:rFonts w:ascii="宋体" w:eastAsia="宋体" w:hAnsi="宋体" w:cs="宋体" w:hint="eastAsia"/>
                <w:sz w:val="24"/>
                <w:szCs w:val="24"/>
              </w:rPr>
              <w:t>公司顺应下游市场需求增长态势</w:t>
            </w:r>
            <w:r w:rsidR="00AA5E97">
              <w:rPr>
                <w:rFonts w:ascii="宋体" w:eastAsia="宋体" w:hAnsi="宋体" w:cs="宋体" w:hint="eastAsia"/>
                <w:sz w:val="24"/>
                <w:szCs w:val="24"/>
              </w:rPr>
              <w:t>及</w:t>
            </w:r>
            <w:r w:rsidR="00AA5E97" w:rsidRPr="00AA5E97">
              <w:rPr>
                <w:rFonts w:ascii="宋体" w:eastAsia="宋体" w:hAnsi="宋体" w:cs="宋体" w:hint="eastAsia"/>
                <w:sz w:val="24"/>
                <w:szCs w:val="24"/>
              </w:rPr>
              <w:t>新兴产业</w:t>
            </w:r>
            <w:r w:rsidR="00AA5E97">
              <w:rPr>
                <w:rFonts w:ascii="宋体" w:eastAsia="宋体" w:hAnsi="宋体" w:cs="宋体" w:hint="eastAsia"/>
                <w:sz w:val="24"/>
                <w:szCs w:val="24"/>
              </w:rPr>
              <w:t>带来的新增长动力，</w:t>
            </w:r>
            <w:r w:rsidR="00802FBB">
              <w:rPr>
                <w:rFonts w:ascii="宋体" w:eastAsia="宋体" w:hAnsi="宋体" w:cs="宋体" w:hint="eastAsia"/>
                <w:sz w:val="24"/>
                <w:szCs w:val="24"/>
              </w:rPr>
              <w:t>在“</w:t>
            </w:r>
            <w:r w:rsidR="00802FBB" w:rsidRPr="00802FBB">
              <w:rPr>
                <w:rFonts w:ascii="宋体" w:eastAsia="宋体" w:hAnsi="宋体" w:cs="宋体" w:hint="eastAsia"/>
                <w:sz w:val="24"/>
                <w:szCs w:val="24"/>
              </w:rPr>
              <w:t>环保助剂新材料生产基地建设项目</w:t>
            </w:r>
            <w:r w:rsidR="00802FBB">
              <w:rPr>
                <w:rFonts w:ascii="宋体" w:eastAsia="宋体" w:hAnsi="宋体" w:cs="宋体" w:hint="eastAsia"/>
                <w:sz w:val="24"/>
                <w:szCs w:val="24"/>
              </w:rPr>
              <w:t>”中已规划建设</w:t>
            </w:r>
            <w:r w:rsidR="00802FBB" w:rsidRPr="00802FBB">
              <w:rPr>
                <w:rFonts w:ascii="宋体" w:eastAsia="宋体" w:hAnsi="宋体" w:cs="宋体" w:hint="eastAsia"/>
                <w:sz w:val="24"/>
                <w:szCs w:val="24"/>
              </w:rPr>
              <w:t>年产</w:t>
            </w:r>
            <w:r w:rsidR="00802FBB" w:rsidRPr="00802FBB">
              <w:rPr>
                <w:rFonts w:ascii="宋体" w:eastAsia="宋体" w:hAnsi="宋体" w:cs="宋体"/>
                <w:sz w:val="24"/>
                <w:szCs w:val="24"/>
              </w:rPr>
              <w:t>30000吨赛克</w:t>
            </w:r>
            <w:r w:rsidR="00203B6E">
              <w:rPr>
                <w:rFonts w:ascii="宋体" w:eastAsia="宋体" w:hAnsi="宋体" w:cs="宋体" w:hint="eastAsia"/>
                <w:sz w:val="24"/>
                <w:szCs w:val="24"/>
              </w:rPr>
              <w:t>，</w:t>
            </w:r>
            <w:r w:rsidR="00451D60">
              <w:rPr>
                <w:rFonts w:ascii="宋体" w:eastAsia="宋体" w:hAnsi="宋体" w:cs="宋体" w:hint="eastAsia"/>
                <w:sz w:val="24"/>
                <w:szCs w:val="24"/>
              </w:rPr>
              <w:t>公司将在</w:t>
            </w:r>
            <w:r w:rsidR="00451D60" w:rsidRPr="00451D60">
              <w:rPr>
                <w:rFonts w:ascii="宋体" w:eastAsia="宋体" w:hAnsi="宋体" w:cs="宋体" w:hint="eastAsia"/>
                <w:sz w:val="24"/>
                <w:szCs w:val="24"/>
              </w:rPr>
              <w:t>“年产</w:t>
            </w:r>
            <w:r w:rsidR="00451D60" w:rsidRPr="00451D60">
              <w:rPr>
                <w:rFonts w:ascii="宋体" w:eastAsia="宋体" w:hAnsi="宋体" w:cs="宋体"/>
                <w:sz w:val="24"/>
                <w:szCs w:val="24"/>
              </w:rPr>
              <w:t>5000吨钛酸正丁酯、25000吨钛酸酯偶联剂/有机钛系列产品、20000吨偏苯三酸酐（TMA）”项目</w:t>
            </w:r>
            <w:r w:rsidR="00451D60">
              <w:rPr>
                <w:rFonts w:ascii="宋体" w:eastAsia="宋体" w:hAnsi="宋体" w:cs="宋体" w:hint="eastAsia"/>
                <w:sz w:val="24"/>
                <w:szCs w:val="24"/>
              </w:rPr>
              <w:t>投建后，适时进行新产能的扩建。</w:t>
            </w:r>
          </w:p>
          <w:p w14:paraId="3547DDC4" w14:textId="4341C167" w:rsidR="00A327C8" w:rsidRPr="005D42A9" w:rsidRDefault="00802FBB" w:rsidP="00802FBB">
            <w:pPr>
              <w:pStyle w:val="TableParagraph"/>
              <w:spacing w:line="360" w:lineRule="auto"/>
              <w:jc w:val="both"/>
              <w:rPr>
                <w:rFonts w:ascii="宋体" w:eastAsia="宋体" w:hAnsi="宋体" w:cs="宋体"/>
                <w:sz w:val="24"/>
                <w:szCs w:val="24"/>
              </w:rPr>
            </w:pPr>
            <w:r w:rsidRPr="005D42A9">
              <w:rPr>
                <w:rFonts w:ascii="宋体" w:eastAsia="宋体" w:hAnsi="宋体" w:cs="宋体"/>
                <w:b/>
                <w:sz w:val="24"/>
                <w:szCs w:val="24"/>
              </w:rPr>
              <w:t xml:space="preserve">    </w:t>
            </w:r>
            <w:r w:rsidR="00BA41DE">
              <w:rPr>
                <w:rFonts w:ascii="宋体" w:eastAsia="宋体" w:hAnsi="宋体" w:cs="宋体"/>
                <w:b/>
                <w:sz w:val="24"/>
                <w:szCs w:val="24"/>
              </w:rPr>
              <w:t>4</w:t>
            </w:r>
            <w:r w:rsidRPr="005D42A9">
              <w:rPr>
                <w:rFonts w:ascii="宋体" w:eastAsia="宋体" w:hAnsi="宋体" w:cs="宋体"/>
                <w:b/>
                <w:sz w:val="24"/>
                <w:szCs w:val="24"/>
              </w:rPr>
              <w:t>.</w:t>
            </w:r>
            <w:r>
              <w:rPr>
                <w:rFonts w:ascii="宋体" w:eastAsia="宋体" w:hAnsi="宋体" w:cs="宋体" w:hint="eastAsia"/>
                <w:b/>
                <w:sz w:val="24"/>
                <w:szCs w:val="24"/>
              </w:rPr>
              <w:t>公司</w:t>
            </w:r>
            <w:r w:rsidRPr="00802FBB">
              <w:rPr>
                <w:rFonts w:ascii="宋体" w:eastAsia="宋体" w:hAnsi="宋体" w:cs="宋体" w:hint="eastAsia"/>
                <w:b/>
                <w:sz w:val="24"/>
                <w:szCs w:val="24"/>
              </w:rPr>
              <w:t>环保助剂新材料</w:t>
            </w:r>
            <w:r>
              <w:rPr>
                <w:rFonts w:ascii="宋体" w:eastAsia="宋体" w:hAnsi="宋体" w:cs="宋体" w:hint="eastAsia"/>
                <w:b/>
                <w:sz w:val="24"/>
                <w:szCs w:val="24"/>
              </w:rPr>
              <w:t>项目目前进展情况如何？</w:t>
            </w:r>
            <w:r w:rsidRPr="005D42A9">
              <w:rPr>
                <w:rFonts w:ascii="宋体" w:eastAsia="宋体" w:hAnsi="宋体" w:cs="宋体"/>
                <w:b/>
                <w:sz w:val="24"/>
                <w:szCs w:val="24"/>
              </w:rPr>
              <w:br/>
            </w:r>
            <w:r w:rsidRPr="005D42A9">
              <w:rPr>
                <w:rFonts w:ascii="宋体" w:eastAsia="宋体" w:hAnsi="宋体" w:cs="宋体"/>
                <w:sz w:val="24"/>
                <w:szCs w:val="24"/>
              </w:rPr>
              <w:t xml:space="preserve">    答:</w:t>
            </w:r>
            <w:r w:rsidRPr="00802FBB">
              <w:rPr>
                <w:rFonts w:ascii="宋体" w:eastAsia="宋体" w:hAnsi="宋体" w:cs="宋体" w:hint="eastAsia"/>
                <w:sz w:val="24"/>
                <w:szCs w:val="24"/>
              </w:rPr>
              <w:t>该项目募集资金将优先投资于“年产</w:t>
            </w:r>
            <w:r w:rsidRPr="00802FBB">
              <w:rPr>
                <w:rFonts w:ascii="宋体" w:eastAsia="宋体" w:hAnsi="宋体" w:cs="宋体"/>
                <w:sz w:val="24"/>
                <w:szCs w:val="24"/>
              </w:rPr>
              <w:t>5000吨钛酸正丁酯、25000吨钛酸酯偶联剂/有机钛系列产品、20000吨偏苯三酸酐（TMA）”项目。公司已于2025年8月收到济宁市生态环境局下发的《济宁生态环境局关于山东键邦新材料股份有限公司环保助剂新材料生产基地建设项目（一期）环境影响报告书的批复》。公司目前正在全面推进该项目的建设进程</w:t>
            </w:r>
            <w:r>
              <w:rPr>
                <w:rFonts w:ascii="宋体" w:eastAsia="宋体" w:hAnsi="宋体" w:cs="宋体" w:hint="eastAsia"/>
                <w:sz w:val="24"/>
                <w:szCs w:val="24"/>
              </w:rPr>
              <w:t>。</w:t>
            </w:r>
          </w:p>
        </w:tc>
      </w:tr>
      <w:tr w:rsidR="0079355A" w14:paraId="0B4454DA" w14:textId="77777777" w:rsidTr="00AA7922">
        <w:trPr>
          <w:trHeight w:val="558"/>
          <w:jc w:val="center"/>
        </w:trPr>
        <w:tc>
          <w:tcPr>
            <w:tcW w:w="2580" w:type="dxa"/>
            <w:vAlign w:val="center"/>
          </w:tcPr>
          <w:p w14:paraId="6AF23CBA" w14:textId="77777777" w:rsidR="0079355A" w:rsidRPr="003B2A36" w:rsidRDefault="000A2B2D" w:rsidP="003B2A36">
            <w:pPr>
              <w:pStyle w:val="TableParagraph"/>
              <w:spacing w:before="1"/>
              <w:ind w:left="107"/>
              <w:jc w:val="center"/>
              <w:rPr>
                <w:rFonts w:ascii="宋体" w:eastAsia="宋体" w:hAnsi="宋体" w:cs="宋体"/>
                <w:b/>
                <w:bCs/>
                <w:sz w:val="24"/>
                <w:szCs w:val="24"/>
              </w:rPr>
            </w:pPr>
            <w:r w:rsidRPr="003B2A36">
              <w:rPr>
                <w:rFonts w:ascii="宋体" w:eastAsia="宋体" w:hAnsi="宋体" w:cs="宋体" w:hint="eastAsia"/>
                <w:b/>
                <w:bCs/>
                <w:sz w:val="24"/>
                <w:szCs w:val="24"/>
              </w:rPr>
              <w:lastRenderedPageBreak/>
              <w:t>日期</w:t>
            </w:r>
          </w:p>
        </w:tc>
        <w:tc>
          <w:tcPr>
            <w:tcW w:w="5945" w:type="dxa"/>
            <w:vAlign w:val="center"/>
          </w:tcPr>
          <w:p w14:paraId="23734595" w14:textId="5CFE0391" w:rsidR="0079355A" w:rsidRPr="003B2A36" w:rsidRDefault="000A2B2D">
            <w:pPr>
              <w:pStyle w:val="TableParagraph"/>
              <w:spacing w:before="100" w:beforeAutospacing="1"/>
              <w:rPr>
                <w:rFonts w:ascii="宋体" w:eastAsia="宋体" w:hAnsi="宋体" w:cs="宋体"/>
                <w:sz w:val="24"/>
                <w:szCs w:val="24"/>
              </w:rPr>
            </w:pPr>
            <w:r w:rsidRPr="003B2A36">
              <w:rPr>
                <w:rFonts w:ascii="宋体" w:eastAsia="宋体" w:hAnsi="宋体" w:cs="宋体"/>
                <w:sz w:val="24"/>
                <w:szCs w:val="24"/>
              </w:rPr>
              <w:t>202</w:t>
            </w:r>
            <w:r w:rsidR="00D65E47">
              <w:rPr>
                <w:rFonts w:ascii="宋体" w:eastAsia="宋体" w:hAnsi="宋体" w:cs="宋体"/>
                <w:sz w:val="24"/>
                <w:szCs w:val="24"/>
              </w:rPr>
              <w:t>6</w:t>
            </w:r>
            <w:r w:rsidRPr="003B2A36">
              <w:rPr>
                <w:rFonts w:ascii="宋体" w:eastAsia="宋体" w:hAnsi="宋体" w:cs="宋体"/>
                <w:sz w:val="24"/>
                <w:szCs w:val="24"/>
              </w:rPr>
              <w:t>年</w:t>
            </w:r>
            <w:r w:rsidR="003B25FA">
              <w:rPr>
                <w:rFonts w:ascii="宋体" w:eastAsia="宋体" w:hAnsi="宋体" w:cs="宋体"/>
                <w:sz w:val="24"/>
                <w:szCs w:val="24"/>
              </w:rPr>
              <w:t>3</w:t>
            </w:r>
            <w:r w:rsidRPr="003B2A36">
              <w:rPr>
                <w:rFonts w:ascii="宋体" w:eastAsia="宋体" w:hAnsi="宋体" w:cs="宋体"/>
                <w:sz w:val="24"/>
                <w:szCs w:val="24"/>
              </w:rPr>
              <w:t>月</w:t>
            </w:r>
            <w:r w:rsidR="006B157C">
              <w:rPr>
                <w:rFonts w:ascii="宋体" w:eastAsia="宋体" w:hAnsi="宋体" w:cs="宋体"/>
                <w:sz w:val="24"/>
                <w:szCs w:val="24"/>
              </w:rPr>
              <w:t>5</w:t>
            </w:r>
            <w:r w:rsidRPr="003B2A36">
              <w:rPr>
                <w:rFonts w:ascii="宋体" w:eastAsia="宋体" w:hAnsi="宋体" w:cs="宋体"/>
                <w:sz w:val="24"/>
                <w:szCs w:val="24"/>
              </w:rPr>
              <w:t>日</w:t>
            </w:r>
          </w:p>
        </w:tc>
      </w:tr>
    </w:tbl>
    <w:p w14:paraId="71DB7AF4" w14:textId="77777777" w:rsidR="0079355A" w:rsidRDefault="0079355A">
      <w:pPr>
        <w:rPr>
          <w:rFonts w:ascii="宋体" w:eastAsia="宋体" w:hAnsi="宋体" w:cs="宋体"/>
          <w:sz w:val="28"/>
          <w:szCs w:val="36"/>
        </w:rPr>
      </w:pPr>
    </w:p>
    <w:sectPr w:rsidR="0079355A">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I1MzljODBiNDliMzEyMzFlZWNlN2EzYjU0N2YzMWEifQ=="/>
  </w:docVars>
  <w:rsids>
    <w:rsidRoot w:val="00301D32"/>
    <w:rsid w:val="00026CC3"/>
    <w:rsid w:val="00036089"/>
    <w:rsid w:val="000417AF"/>
    <w:rsid w:val="00053CFA"/>
    <w:rsid w:val="00060721"/>
    <w:rsid w:val="000633EC"/>
    <w:rsid w:val="00063804"/>
    <w:rsid w:val="000665A2"/>
    <w:rsid w:val="000877AB"/>
    <w:rsid w:val="000A2B2D"/>
    <w:rsid w:val="000B7C08"/>
    <w:rsid w:val="000D12CF"/>
    <w:rsid w:val="000D2D88"/>
    <w:rsid w:val="000E4B20"/>
    <w:rsid w:val="00104DFE"/>
    <w:rsid w:val="00113C71"/>
    <w:rsid w:val="0011418F"/>
    <w:rsid w:val="00172C24"/>
    <w:rsid w:val="001C56A0"/>
    <w:rsid w:val="001E59D1"/>
    <w:rsid w:val="001E5EA4"/>
    <w:rsid w:val="00203B6E"/>
    <w:rsid w:val="002042A7"/>
    <w:rsid w:val="00205911"/>
    <w:rsid w:val="002146AD"/>
    <w:rsid w:val="002428F0"/>
    <w:rsid w:val="00253526"/>
    <w:rsid w:val="0025545C"/>
    <w:rsid w:val="00275CB6"/>
    <w:rsid w:val="002800B5"/>
    <w:rsid w:val="0029323F"/>
    <w:rsid w:val="00295B29"/>
    <w:rsid w:val="002D4073"/>
    <w:rsid w:val="002E7098"/>
    <w:rsid w:val="00301D32"/>
    <w:rsid w:val="00316A80"/>
    <w:rsid w:val="0033726E"/>
    <w:rsid w:val="003620F6"/>
    <w:rsid w:val="00366FAD"/>
    <w:rsid w:val="0037105B"/>
    <w:rsid w:val="00394FA3"/>
    <w:rsid w:val="003975BA"/>
    <w:rsid w:val="003A74E6"/>
    <w:rsid w:val="003B25FA"/>
    <w:rsid w:val="003B2A36"/>
    <w:rsid w:val="003B73DD"/>
    <w:rsid w:val="003C28F5"/>
    <w:rsid w:val="003C5175"/>
    <w:rsid w:val="003D011C"/>
    <w:rsid w:val="004108C7"/>
    <w:rsid w:val="00412DC2"/>
    <w:rsid w:val="00414A32"/>
    <w:rsid w:val="004242F8"/>
    <w:rsid w:val="00427024"/>
    <w:rsid w:val="00440041"/>
    <w:rsid w:val="00451268"/>
    <w:rsid w:val="004515AD"/>
    <w:rsid w:val="00451857"/>
    <w:rsid w:val="00451D60"/>
    <w:rsid w:val="00453516"/>
    <w:rsid w:val="00457548"/>
    <w:rsid w:val="00457F2F"/>
    <w:rsid w:val="00470DB2"/>
    <w:rsid w:val="004925E7"/>
    <w:rsid w:val="00495B11"/>
    <w:rsid w:val="004A688A"/>
    <w:rsid w:val="004C7CA2"/>
    <w:rsid w:val="004F4F9B"/>
    <w:rsid w:val="004F6FF3"/>
    <w:rsid w:val="005177AD"/>
    <w:rsid w:val="00522E90"/>
    <w:rsid w:val="00571B49"/>
    <w:rsid w:val="005743AE"/>
    <w:rsid w:val="005B133D"/>
    <w:rsid w:val="005D42A9"/>
    <w:rsid w:val="005D64CA"/>
    <w:rsid w:val="005E5717"/>
    <w:rsid w:val="005E6DB2"/>
    <w:rsid w:val="005F1E03"/>
    <w:rsid w:val="005F5BC7"/>
    <w:rsid w:val="0061433E"/>
    <w:rsid w:val="0062751D"/>
    <w:rsid w:val="006354AA"/>
    <w:rsid w:val="0065071D"/>
    <w:rsid w:val="00661655"/>
    <w:rsid w:val="00661AFA"/>
    <w:rsid w:val="006726BF"/>
    <w:rsid w:val="00675838"/>
    <w:rsid w:val="00676262"/>
    <w:rsid w:val="00677B77"/>
    <w:rsid w:val="00680FD9"/>
    <w:rsid w:val="0068718A"/>
    <w:rsid w:val="0069048D"/>
    <w:rsid w:val="00691CC4"/>
    <w:rsid w:val="006A2739"/>
    <w:rsid w:val="006B157C"/>
    <w:rsid w:val="006B5C95"/>
    <w:rsid w:val="006C5E9F"/>
    <w:rsid w:val="006E14B0"/>
    <w:rsid w:val="006F0108"/>
    <w:rsid w:val="00704AE6"/>
    <w:rsid w:val="007153A2"/>
    <w:rsid w:val="0071666A"/>
    <w:rsid w:val="00724A68"/>
    <w:rsid w:val="007271BF"/>
    <w:rsid w:val="00730DD3"/>
    <w:rsid w:val="00733224"/>
    <w:rsid w:val="0076047D"/>
    <w:rsid w:val="00764128"/>
    <w:rsid w:val="007824B8"/>
    <w:rsid w:val="007910DD"/>
    <w:rsid w:val="0079355A"/>
    <w:rsid w:val="007A3EC1"/>
    <w:rsid w:val="007A6F89"/>
    <w:rsid w:val="007B24D1"/>
    <w:rsid w:val="007B3368"/>
    <w:rsid w:val="007D0A69"/>
    <w:rsid w:val="007D6DC4"/>
    <w:rsid w:val="007E23C5"/>
    <w:rsid w:val="007F25E5"/>
    <w:rsid w:val="00801412"/>
    <w:rsid w:val="00802FBB"/>
    <w:rsid w:val="008036DB"/>
    <w:rsid w:val="00832F3B"/>
    <w:rsid w:val="00853463"/>
    <w:rsid w:val="008804D0"/>
    <w:rsid w:val="0089169B"/>
    <w:rsid w:val="00893F25"/>
    <w:rsid w:val="00895035"/>
    <w:rsid w:val="008B2B14"/>
    <w:rsid w:val="008C6AED"/>
    <w:rsid w:val="008C7604"/>
    <w:rsid w:val="008E1B27"/>
    <w:rsid w:val="00903379"/>
    <w:rsid w:val="00906975"/>
    <w:rsid w:val="00917F0B"/>
    <w:rsid w:val="00917F8B"/>
    <w:rsid w:val="00921CC7"/>
    <w:rsid w:val="00957F6F"/>
    <w:rsid w:val="00960964"/>
    <w:rsid w:val="00965E4D"/>
    <w:rsid w:val="00967195"/>
    <w:rsid w:val="00975A27"/>
    <w:rsid w:val="009A0D68"/>
    <w:rsid w:val="009B1D5C"/>
    <w:rsid w:val="009C2E31"/>
    <w:rsid w:val="009E03D9"/>
    <w:rsid w:val="009E1955"/>
    <w:rsid w:val="009E3F46"/>
    <w:rsid w:val="00A32541"/>
    <w:rsid w:val="00A327C8"/>
    <w:rsid w:val="00A527AA"/>
    <w:rsid w:val="00A5684D"/>
    <w:rsid w:val="00A75C61"/>
    <w:rsid w:val="00A9601B"/>
    <w:rsid w:val="00AA5E97"/>
    <w:rsid w:val="00AA7922"/>
    <w:rsid w:val="00AD100E"/>
    <w:rsid w:val="00AE1E36"/>
    <w:rsid w:val="00AF74AA"/>
    <w:rsid w:val="00B03C2F"/>
    <w:rsid w:val="00B15064"/>
    <w:rsid w:val="00B16B8B"/>
    <w:rsid w:val="00B340A3"/>
    <w:rsid w:val="00B410F5"/>
    <w:rsid w:val="00B6280C"/>
    <w:rsid w:val="00B671A4"/>
    <w:rsid w:val="00B72CD4"/>
    <w:rsid w:val="00B85B00"/>
    <w:rsid w:val="00BA41DE"/>
    <w:rsid w:val="00BF132F"/>
    <w:rsid w:val="00C12C45"/>
    <w:rsid w:val="00C13878"/>
    <w:rsid w:val="00C141EC"/>
    <w:rsid w:val="00C36336"/>
    <w:rsid w:val="00C445CE"/>
    <w:rsid w:val="00C852E1"/>
    <w:rsid w:val="00CA1705"/>
    <w:rsid w:val="00CE1A54"/>
    <w:rsid w:val="00CF5FB6"/>
    <w:rsid w:val="00D02518"/>
    <w:rsid w:val="00D17454"/>
    <w:rsid w:val="00D33FBC"/>
    <w:rsid w:val="00D65E47"/>
    <w:rsid w:val="00D7535C"/>
    <w:rsid w:val="00D76302"/>
    <w:rsid w:val="00DA5CE2"/>
    <w:rsid w:val="00DB0145"/>
    <w:rsid w:val="00DE1061"/>
    <w:rsid w:val="00DE10E8"/>
    <w:rsid w:val="00E16FDA"/>
    <w:rsid w:val="00E24701"/>
    <w:rsid w:val="00E35F58"/>
    <w:rsid w:val="00E440E3"/>
    <w:rsid w:val="00E45BD9"/>
    <w:rsid w:val="00E639D2"/>
    <w:rsid w:val="00E66FFC"/>
    <w:rsid w:val="00E70FE3"/>
    <w:rsid w:val="00E759D6"/>
    <w:rsid w:val="00E84A8C"/>
    <w:rsid w:val="00E84B3B"/>
    <w:rsid w:val="00E976DE"/>
    <w:rsid w:val="00EB741A"/>
    <w:rsid w:val="00EC0F83"/>
    <w:rsid w:val="00EC209B"/>
    <w:rsid w:val="00EE0536"/>
    <w:rsid w:val="00EE3187"/>
    <w:rsid w:val="00EF499B"/>
    <w:rsid w:val="00F14977"/>
    <w:rsid w:val="00F76C42"/>
    <w:rsid w:val="00F91FE9"/>
    <w:rsid w:val="00FB4A08"/>
    <w:rsid w:val="00FC0C2A"/>
    <w:rsid w:val="00FD7F8E"/>
    <w:rsid w:val="00FE57BD"/>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3FD26C1"/>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2088B"/>
  <w15:docId w15:val="{C836E208-A109-4A9C-BE91-9447C917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
    <w:name w:val="Revision"/>
    <w:hidden/>
    <w:uiPriority w:val="99"/>
    <w:semiHidden/>
    <w:rsid w:val="007F25E5"/>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1C7CB-FBD0-4B34-9A91-86A6D0580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吴 盛岗</cp:lastModifiedBy>
  <cp:revision>4</cp:revision>
  <dcterms:created xsi:type="dcterms:W3CDTF">2026-03-06T04:18:00Z</dcterms:created>
  <dcterms:modified xsi:type="dcterms:W3CDTF">2026-03-06T05:49:00Z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57D148DF2F764966BF4E1C38A6255FA2</vt:lpwstr>
  </property>
</Properties>
</file>