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E8304" w14:textId="77777777" w:rsidR="00A14333" w:rsidRDefault="00303DA1">
      <w:pPr>
        <w:pStyle w:val="11"/>
        <w:spacing w:line="412" w:lineRule="exact"/>
        <w:ind w:right="186"/>
        <w:rPr>
          <w:bCs/>
          <w:spacing w:val="2"/>
          <w:sz w:val="30"/>
          <w:szCs w:val="30"/>
          <w:lang w:eastAsia="zh-CN"/>
        </w:rPr>
      </w:pPr>
      <w:r>
        <w:rPr>
          <w:rFonts w:hint="eastAsia"/>
          <w:bCs/>
          <w:spacing w:val="2"/>
          <w:sz w:val="30"/>
          <w:szCs w:val="30"/>
          <w:lang w:eastAsia="zh-CN"/>
        </w:rPr>
        <w:t>证券代码</w:t>
      </w:r>
      <w:r>
        <w:rPr>
          <w:bCs/>
          <w:spacing w:val="2"/>
          <w:sz w:val="30"/>
          <w:szCs w:val="30"/>
          <w:lang w:eastAsia="zh-CN"/>
        </w:rPr>
        <w:t>：</w:t>
      </w:r>
      <w:r>
        <w:rPr>
          <w:rFonts w:hint="eastAsia"/>
          <w:bCs/>
          <w:spacing w:val="2"/>
          <w:sz w:val="30"/>
          <w:szCs w:val="30"/>
          <w:lang w:eastAsia="zh-CN"/>
        </w:rPr>
        <w:t>603856</w:t>
      </w:r>
      <w:r>
        <w:rPr>
          <w:bCs/>
          <w:spacing w:val="2"/>
          <w:sz w:val="30"/>
          <w:szCs w:val="30"/>
          <w:lang w:eastAsia="zh-CN"/>
        </w:rPr>
        <w:t xml:space="preserve">                              </w:t>
      </w:r>
      <w:r>
        <w:rPr>
          <w:rFonts w:hint="eastAsia"/>
          <w:bCs/>
          <w:spacing w:val="2"/>
          <w:sz w:val="30"/>
          <w:szCs w:val="30"/>
          <w:lang w:eastAsia="zh-CN"/>
        </w:rPr>
        <w:t>证券</w:t>
      </w:r>
      <w:r>
        <w:rPr>
          <w:bCs/>
          <w:spacing w:val="2"/>
          <w:sz w:val="30"/>
          <w:szCs w:val="30"/>
          <w:lang w:eastAsia="zh-CN"/>
        </w:rPr>
        <w:t>简称：</w:t>
      </w:r>
      <w:r>
        <w:rPr>
          <w:rFonts w:hint="eastAsia"/>
          <w:bCs/>
          <w:spacing w:val="2"/>
          <w:sz w:val="30"/>
          <w:szCs w:val="30"/>
          <w:lang w:eastAsia="zh-CN"/>
        </w:rPr>
        <w:t>东宏股份</w:t>
      </w:r>
    </w:p>
    <w:p w14:paraId="3274E67A" w14:textId="77777777" w:rsidR="00A14333" w:rsidRDefault="00A14333">
      <w:pPr>
        <w:pStyle w:val="11"/>
        <w:spacing w:line="412" w:lineRule="exact"/>
        <w:ind w:right="186"/>
        <w:rPr>
          <w:bCs/>
          <w:spacing w:val="2"/>
          <w:sz w:val="30"/>
          <w:szCs w:val="30"/>
          <w:lang w:eastAsia="zh-CN"/>
        </w:rPr>
      </w:pPr>
    </w:p>
    <w:p w14:paraId="49BAAEBC" w14:textId="77777777" w:rsidR="00A14333" w:rsidRDefault="00303DA1">
      <w:pPr>
        <w:pStyle w:val="11"/>
        <w:spacing w:line="360" w:lineRule="auto"/>
        <w:ind w:right="187"/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pacing w:val="2"/>
          <w:sz w:val="36"/>
          <w:szCs w:val="36"/>
          <w:lang w:eastAsia="zh-CN"/>
        </w:rPr>
        <w:t>山东东宏管业</w:t>
      </w:r>
      <w:r>
        <w:rPr>
          <w:b/>
          <w:bCs/>
          <w:spacing w:val="2"/>
          <w:sz w:val="36"/>
          <w:szCs w:val="36"/>
          <w:lang w:eastAsia="zh-CN"/>
        </w:rPr>
        <w:t>股份有</w:t>
      </w:r>
      <w:r>
        <w:rPr>
          <w:b/>
          <w:bCs/>
          <w:sz w:val="36"/>
          <w:szCs w:val="36"/>
          <w:lang w:eastAsia="zh-CN"/>
        </w:rPr>
        <w:t>限</w:t>
      </w:r>
      <w:r>
        <w:rPr>
          <w:b/>
          <w:bCs/>
          <w:spacing w:val="2"/>
          <w:sz w:val="36"/>
          <w:szCs w:val="36"/>
          <w:lang w:eastAsia="zh-CN"/>
        </w:rPr>
        <w:t>公</w:t>
      </w:r>
      <w:r>
        <w:rPr>
          <w:b/>
          <w:bCs/>
          <w:sz w:val="36"/>
          <w:szCs w:val="36"/>
          <w:lang w:eastAsia="zh-CN"/>
        </w:rPr>
        <w:t>司</w:t>
      </w:r>
    </w:p>
    <w:p w14:paraId="19CE4907" w14:textId="77777777" w:rsidR="00A14333" w:rsidRDefault="00303DA1">
      <w:pPr>
        <w:pStyle w:val="11"/>
        <w:spacing w:line="360" w:lineRule="auto"/>
        <w:ind w:right="187"/>
        <w:jc w:val="center"/>
        <w:rPr>
          <w:rFonts w:cs="宋体"/>
          <w:b/>
          <w:bCs/>
          <w:sz w:val="36"/>
          <w:szCs w:val="36"/>
          <w:lang w:eastAsia="zh-CN"/>
        </w:rPr>
      </w:pPr>
      <w:r>
        <w:rPr>
          <w:rFonts w:cs="宋体"/>
          <w:b/>
          <w:bCs/>
          <w:spacing w:val="2"/>
          <w:sz w:val="36"/>
          <w:szCs w:val="36"/>
          <w:lang w:eastAsia="zh-CN"/>
        </w:rPr>
        <w:t>投资者关系活</w:t>
      </w:r>
      <w:r>
        <w:rPr>
          <w:rFonts w:cs="宋体"/>
          <w:b/>
          <w:bCs/>
          <w:sz w:val="36"/>
          <w:szCs w:val="36"/>
          <w:lang w:eastAsia="zh-CN"/>
        </w:rPr>
        <w:t>动</w:t>
      </w:r>
      <w:r>
        <w:rPr>
          <w:rFonts w:cs="宋体"/>
          <w:b/>
          <w:bCs/>
          <w:spacing w:val="2"/>
          <w:sz w:val="36"/>
          <w:szCs w:val="36"/>
          <w:lang w:eastAsia="zh-CN"/>
        </w:rPr>
        <w:t>记录</w:t>
      </w:r>
      <w:r>
        <w:rPr>
          <w:rFonts w:cs="宋体"/>
          <w:b/>
          <w:bCs/>
          <w:sz w:val="36"/>
          <w:szCs w:val="36"/>
          <w:lang w:eastAsia="zh-CN"/>
        </w:rPr>
        <w:t>表</w:t>
      </w:r>
    </w:p>
    <w:p w14:paraId="19D44625" w14:textId="77777777" w:rsidR="00A14333" w:rsidRDefault="00303DA1">
      <w:pPr>
        <w:pStyle w:val="a5"/>
        <w:spacing w:before="74"/>
        <w:ind w:left="0" w:right="578" w:firstLine="0"/>
        <w:jc w:val="right"/>
        <w:rPr>
          <w:rFonts w:cs="宋体"/>
          <w:lang w:eastAsia="zh-CN"/>
        </w:rPr>
      </w:pPr>
      <w:r>
        <w:rPr>
          <w:lang w:eastAsia="zh-CN"/>
        </w:rPr>
        <w:t>记录表编号</w:t>
      </w:r>
      <w:r>
        <w:rPr>
          <w:spacing w:val="-94"/>
          <w:lang w:eastAsia="zh-CN"/>
        </w:rPr>
        <w:t>：</w:t>
      </w:r>
      <w:r>
        <w:rPr>
          <w:rFonts w:cs="宋体"/>
          <w:lang w:eastAsia="zh-CN"/>
        </w:rPr>
        <w:t>20</w:t>
      </w:r>
      <w:r>
        <w:rPr>
          <w:rFonts w:cs="宋体" w:hint="eastAsia"/>
          <w:lang w:eastAsia="zh-CN"/>
        </w:rPr>
        <w:t>26</w:t>
      </w:r>
      <w:r>
        <w:rPr>
          <w:rFonts w:cs="宋体"/>
          <w:lang w:eastAsia="zh-CN"/>
        </w:rPr>
        <w:t>-00</w:t>
      </w:r>
      <w:r>
        <w:rPr>
          <w:rFonts w:cs="宋体" w:hint="eastAsia"/>
          <w:lang w:eastAsia="zh-CN"/>
        </w:rPr>
        <w:t>1</w:t>
      </w:r>
    </w:p>
    <w:p w14:paraId="7F93C08B" w14:textId="77777777" w:rsidR="00A14333" w:rsidRDefault="00A14333">
      <w:pPr>
        <w:spacing w:before="7" w:line="30" w:lineRule="exact"/>
        <w:rPr>
          <w:sz w:val="4"/>
          <w:szCs w:val="4"/>
          <w:lang w:eastAsia="zh-CN"/>
        </w:rPr>
      </w:pPr>
    </w:p>
    <w:tbl>
      <w:tblPr>
        <w:tblW w:w="1001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8447"/>
      </w:tblGrid>
      <w:tr w:rsidR="00A14333" w14:paraId="0B9E5773" w14:textId="77777777">
        <w:trPr>
          <w:trHeight w:hRule="exact" w:val="472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EA328" w14:textId="77777777" w:rsidR="00A14333" w:rsidRDefault="00A14333">
            <w:pPr>
              <w:pStyle w:val="TableParagraph"/>
              <w:spacing w:line="200" w:lineRule="exact"/>
              <w:jc w:val="center"/>
              <w:rPr>
                <w:sz w:val="24"/>
                <w:szCs w:val="24"/>
                <w:lang w:eastAsia="zh-CN"/>
              </w:rPr>
            </w:pPr>
          </w:p>
          <w:p w14:paraId="7DD62FBC" w14:textId="77777777" w:rsidR="00A14333" w:rsidRDefault="00A14333">
            <w:pPr>
              <w:pStyle w:val="TableParagraph"/>
              <w:spacing w:line="200" w:lineRule="exact"/>
              <w:jc w:val="center"/>
              <w:rPr>
                <w:sz w:val="24"/>
                <w:szCs w:val="24"/>
                <w:lang w:eastAsia="zh-CN"/>
              </w:rPr>
            </w:pPr>
          </w:p>
          <w:p w14:paraId="1CF24951" w14:textId="77777777" w:rsidR="00A14333" w:rsidRDefault="00A14333">
            <w:pPr>
              <w:pStyle w:val="TableParagraph"/>
              <w:spacing w:before="2" w:line="220" w:lineRule="exact"/>
              <w:jc w:val="center"/>
              <w:rPr>
                <w:sz w:val="24"/>
                <w:szCs w:val="24"/>
                <w:lang w:eastAsia="zh-CN"/>
              </w:rPr>
            </w:pPr>
          </w:p>
          <w:p w14:paraId="15F37262" w14:textId="77777777" w:rsidR="00A14333" w:rsidRDefault="00303DA1">
            <w:pPr>
              <w:pStyle w:val="TableParagraph"/>
              <w:ind w:leftChars="55" w:left="241" w:hangingChars="50" w:hanging="120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7D7CB" w14:textId="77777777" w:rsidR="00A14333" w:rsidRDefault="00303DA1">
            <w:pPr>
              <w:pStyle w:val="TableParagraph"/>
              <w:tabs>
                <w:tab w:val="left" w:pos="3342"/>
              </w:tabs>
              <w:spacing w:line="352" w:lineRule="exact"/>
              <w:ind w:left="102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□特定对象调研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ab/>
              <w:t>□分析师会议</w:t>
            </w:r>
          </w:p>
        </w:tc>
      </w:tr>
      <w:tr w:rsidR="00A14333" w14:paraId="5CFE15CA" w14:textId="77777777">
        <w:trPr>
          <w:trHeight w:hRule="exact" w:val="546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D7BF1" w14:textId="77777777" w:rsidR="00A14333" w:rsidRDefault="00A1433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8A9FC" w14:textId="77777777" w:rsidR="00A14333" w:rsidRDefault="00303DA1">
            <w:pPr>
              <w:pStyle w:val="TableParagraph"/>
              <w:tabs>
                <w:tab w:val="left" w:pos="3342"/>
              </w:tabs>
              <w:ind w:left="102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□媒体采访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ab/>
              <w:t>□业绩说明会</w:t>
            </w:r>
          </w:p>
        </w:tc>
      </w:tr>
      <w:tr w:rsidR="00A14333" w14:paraId="0ACEC40E" w14:textId="77777777">
        <w:trPr>
          <w:trHeight w:hRule="exact" w:val="477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6E025" w14:textId="77777777" w:rsidR="00A14333" w:rsidRDefault="00A14333">
            <w:pPr>
              <w:pStyle w:val="TableParagraph"/>
              <w:spacing w:line="276" w:lineRule="exact"/>
              <w:ind w:left="273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8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1A54A" w14:textId="10CA4ECD" w:rsidR="00A14333" w:rsidRDefault="00303DA1">
            <w:pPr>
              <w:pStyle w:val="TableParagraph"/>
              <w:tabs>
                <w:tab w:val="left" w:pos="3342"/>
              </w:tabs>
              <w:spacing w:line="276" w:lineRule="exact"/>
              <w:ind w:left="102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□新闻发布会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ab/>
            </w:r>
            <w:r w:rsidR="00E55C84">
              <w:rPr>
                <w:rFonts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路演活动</w:t>
            </w:r>
          </w:p>
        </w:tc>
      </w:tr>
      <w:tr w:rsidR="00A14333" w14:paraId="49FF1BEB" w14:textId="77777777">
        <w:trPr>
          <w:trHeight w:hRule="exact" w:val="546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3FB18" w14:textId="77777777" w:rsidR="00A14333" w:rsidRDefault="00A14333">
            <w:pPr>
              <w:pStyle w:val="TableParagraph"/>
              <w:spacing w:line="276" w:lineRule="exact"/>
              <w:ind w:left="273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8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48F6E" w14:textId="1E3AC3D6" w:rsidR="00A14333" w:rsidRDefault="00303DA1">
            <w:pPr>
              <w:pStyle w:val="TableParagraph"/>
              <w:spacing w:before="78"/>
              <w:ind w:left="102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□现场参观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               </w:t>
            </w:r>
            <w:r w:rsidR="00E55C84">
              <w:rPr>
                <w:rFonts w:ascii="宋体" w:hAnsi="宋体" w:cs="宋体"/>
                <w:sz w:val="24"/>
                <w:szCs w:val="24"/>
                <w:lang w:eastAsia="zh-CN"/>
              </w:rPr>
              <w:t>■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其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他</w:t>
            </w:r>
            <w:r w:rsidR="00E55C84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：电话会议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14333" w14:paraId="26B3D0CF" w14:textId="77777777">
        <w:trPr>
          <w:trHeight w:val="844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55830" w14:textId="77777777" w:rsidR="00A14333" w:rsidRDefault="00303DA1">
            <w:pPr>
              <w:pStyle w:val="TableParagraph"/>
              <w:jc w:val="center"/>
              <w:rPr>
                <w:rFonts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b/>
                <w:sz w:val="24"/>
                <w:szCs w:val="24"/>
                <w:lang w:eastAsia="zh-CN"/>
              </w:rPr>
              <w:t>参与单位名称</w:t>
            </w:r>
            <w:r>
              <w:rPr>
                <w:rFonts w:ascii="宋体" w:hAnsi="宋体" w:cs="宋体" w:hint="eastAsia"/>
                <w:b/>
                <w:sz w:val="24"/>
                <w:szCs w:val="24"/>
                <w:lang w:eastAsia="zh-CN"/>
              </w:rPr>
              <w:t>及人员姓名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4EE39" w14:textId="5AD5E5A5" w:rsidR="00A14333" w:rsidRDefault="00303DA1" w:rsidP="00F808DC">
            <w:pPr>
              <w:pStyle w:val="TableParagraph"/>
              <w:tabs>
                <w:tab w:val="left" w:pos="2382"/>
              </w:tabs>
              <w:adjustRightInd w:val="0"/>
              <w:snapToGrid w:val="0"/>
              <w:spacing w:beforeLines="50" w:before="120"/>
              <w:ind w:firstLineChars="100" w:firstLine="240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申万证券</w:t>
            </w:r>
            <w:r w:rsidR="00E55C84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郝子禹</w:t>
            </w:r>
            <w:r w:rsidR="008C4053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度势投资</w:t>
            </w:r>
            <w:r w:rsidR="00E55C84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顾宝成</w:t>
            </w:r>
            <w:r w:rsidR="008C4053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潼骁投资</w:t>
            </w:r>
            <w:r w:rsidR="00E55C84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王喆</w:t>
            </w:r>
            <w:r w:rsidR="008C4053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长城财富</w:t>
            </w:r>
            <w:r w:rsidR="00E55C84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胡纪元</w:t>
            </w:r>
            <w:r w:rsidR="00F808DC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禧悦私募基</w:t>
            </w:r>
            <w:r w:rsidR="00E55C84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张福龙</w:t>
            </w:r>
            <w:r w:rsidR="008C4053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先锋基金</w:t>
            </w:r>
            <w:r w:rsidR="00E55C84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孙卫党</w:t>
            </w:r>
            <w:r w:rsidR="008C4053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君茂资本</w:t>
            </w:r>
            <w:r w:rsidR="008C4053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陈晓燊</w:t>
            </w:r>
            <w:r w:rsidR="008C4053">
              <w:rPr>
                <w:rFonts w:ascii="宋体" w:hAnsi="宋体" w:cs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黄晓芬</w:t>
            </w:r>
            <w:r w:rsidR="00F808DC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国泰基金</w:t>
            </w:r>
            <w:r w:rsidR="00E55C84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谢泓材</w:t>
            </w:r>
            <w:r w:rsidR="00F808DC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平安证券</w:t>
            </w:r>
            <w:r w:rsidR="00E55C84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李峰</w:t>
            </w:r>
            <w:r w:rsidR="00F808DC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古曲私募</w:t>
            </w:r>
            <w:r w:rsidR="00E55C84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赵朕</w:t>
            </w:r>
            <w:r w:rsidR="00F808DC">
              <w:rPr>
                <w:rFonts w:ascii="宋体" w:hAnsi="宋体" w:cs="宋体" w:hint="eastAsia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（以上排名不分先后）</w:t>
            </w:r>
          </w:p>
        </w:tc>
      </w:tr>
      <w:tr w:rsidR="00A14333" w14:paraId="1F1125FA" w14:textId="77777777">
        <w:trPr>
          <w:trHeight w:val="679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E4F58" w14:textId="77777777" w:rsidR="00A14333" w:rsidRDefault="00303DA1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6BB02" w14:textId="78F5620A" w:rsidR="00A14333" w:rsidRDefault="00303DA1">
            <w:pPr>
              <w:pStyle w:val="TableParagraph"/>
              <w:tabs>
                <w:tab w:val="left" w:pos="2382"/>
              </w:tabs>
              <w:adjustRightInd w:val="0"/>
              <w:snapToGrid w:val="0"/>
              <w:spacing w:beforeLines="50" w:before="120" w:line="360" w:lineRule="auto"/>
              <w:ind w:firstLineChars="50" w:firstLine="120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2026年3月</w:t>
            </w:r>
            <w:r w:rsidR="00F808DC">
              <w:rPr>
                <w:rFonts w:ascii="宋体" w:hAnsi="宋体" w:cs="宋体"/>
                <w:sz w:val="24"/>
                <w:szCs w:val="24"/>
                <w:lang w:eastAsia="zh-CN"/>
              </w:rPr>
              <w:t>4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日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下午1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：00-1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7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：00</w:t>
            </w:r>
          </w:p>
        </w:tc>
      </w:tr>
      <w:tr w:rsidR="00A14333" w14:paraId="2F278BD7" w14:textId="77777777">
        <w:trPr>
          <w:trHeight w:val="679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AB106" w14:textId="77777777" w:rsidR="00A14333" w:rsidRDefault="00303DA1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61EC8" w14:textId="14E7F0A0" w:rsidR="00A14333" w:rsidRDefault="00F71485">
            <w:pPr>
              <w:pStyle w:val="TableParagraph"/>
              <w:tabs>
                <w:tab w:val="left" w:pos="2382"/>
              </w:tabs>
              <w:adjustRightInd w:val="0"/>
              <w:snapToGrid w:val="0"/>
              <w:spacing w:beforeLines="50" w:before="120" w:line="360" w:lineRule="auto"/>
              <w:ind w:firstLineChars="50" w:firstLine="120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电话会议</w:t>
            </w:r>
          </w:p>
        </w:tc>
      </w:tr>
      <w:tr w:rsidR="00A14333" w14:paraId="63E79F75" w14:textId="77777777">
        <w:trPr>
          <w:trHeight w:val="679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C7EE4" w14:textId="77777777" w:rsidR="00A14333" w:rsidRDefault="00303DA1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上市公司接待人员姓名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789F79" w14:textId="77777777" w:rsidR="00A14333" w:rsidRDefault="00303DA1">
            <w:pPr>
              <w:pStyle w:val="TableParagraph"/>
              <w:tabs>
                <w:tab w:val="left" w:pos="2382"/>
              </w:tabs>
              <w:adjustRightInd w:val="0"/>
              <w:snapToGrid w:val="0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董事、董事会秘书兼证券事务代表寻金龙</w:t>
            </w:r>
          </w:p>
          <w:p w14:paraId="2119553C" w14:textId="77777777" w:rsidR="00A14333" w:rsidRDefault="00303DA1">
            <w:pPr>
              <w:pStyle w:val="TableParagraph"/>
              <w:tabs>
                <w:tab w:val="left" w:pos="2382"/>
              </w:tabs>
              <w:adjustRightInd w:val="0"/>
              <w:snapToGrid w:val="0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证券部部长刘建宁</w:t>
            </w:r>
          </w:p>
        </w:tc>
      </w:tr>
      <w:tr w:rsidR="00A14333" w14:paraId="26D664D0" w14:textId="77777777">
        <w:trPr>
          <w:trHeight w:val="679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D4257" w14:textId="77777777" w:rsidR="00A14333" w:rsidRDefault="00303DA1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D10189" w14:textId="2EC70F51" w:rsidR="00960378" w:rsidRDefault="00960378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交流内容主要如下：</w:t>
            </w:r>
          </w:p>
          <w:p w14:paraId="722A7DEA" w14:textId="0CD6667E" w:rsidR="00A14333" w:rsidRPr="0034164F" w:rsidRDefault="00960378">
            <w:pPr>
              <w:spacing w:line="300" w:lineRule="auto"/>
              <w:ind w:firstLineChars="200" w:firstLine="482"/>
              <w:jc w:val="both"/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</w:pPr>
            <w:r w:rsidRPr="0034164F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1.问：</w:t>
            </w:r>
            <w:r w:rsidR="00303DA1" w:rsidRPr="0034164F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城市更新及管网改造项目的增量，是否已带动公司收入增长？管网建设中，材料和资金的占比情况如何？</w:t>
            </w:r>
          </w:p>
          <w:p w14:paraId="00435E00" w14:textId="4843BD38" w:rsidR="00A14333" w:rsidRDefault="00FD16BD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</w:t>
            </w:r>
            <w:r w:rsidR="000F4DC2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：城市更新及管网改造项目增量对公司业务拓展有一定</w:t>
            </w:r>
            <w:r w:rsidR="00B879A0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积极影响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。国家相关专项债和超长期国债逐步释放，该领域市场空间广阔。</w:t>
            </w:r>
            <w:r w:rsidR="002674E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管网建设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中，</w:t>
            </w:r>
            <w:r w:rsidR="002674E5">
              <w:rPr>
                <w:rFonts w:ascii="Arial" w:hAnsi="Arial" w:cs="Arial"/>
                <w:sz w:val="23"/>
                <w:szCs w:val="23"/>
                <w:shd w:val="clear" w:color="auto" w:fill="FFFFFF"/>
                <w:lang w:eastAsia="zh-CN"/>
              </w:rPr>
              <w:t>具体占比可能因项目类型、规模、材料选择、施工工艺等因素有所不同</w:t>
            </w:r>
            <w:r w:rsidR="002674E5">
              <w:rPr>
                <w:rFonts w:ascii="Arial" w:hAnsi="Arial" w:cs="Arial" w:hint="eastAsia"/>
                <w:sz w:val="23"/>
                <w:szCs w:val="23"/>
                <w:shd w:val="clear" w:color="auto" w:fill="FFFFFF"/>
                <w:lang w:eastAsia="zh-CN"/>
              </w:rPr>
              <w:t>。</w:t>
            </w:r>
            <w:r w:rsidR="00EB768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公司主要聚焦于管道产品</w:t>
            </w:r>
            <w:r w:rsidR="000F4DC2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的供应，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受益于行业增量红利。</w:t>
            </w:r>
          </w:p>
          <w:p w14:paraId="31DEF6BA" w14:textId="3B047ABF" w:rsidR="00A14333" w:rsidRPr="0034164F" w:rsidRDefault="00F808DC">
            <w:pPr>
              <w:spacing w:line="300" w:lineRule="auto"/>
              <w:ind w:firstLineChars="200" w:firstLine="482"/>
              <w:jc w:val="both"/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</w:pPr>
            <w:r w:rsidRPr="0034164F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2.</w:t>
            </w:r>
            <w:r w:rsidR="00303DA1" w:rsidRPr="0034164F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问：今年年初公司重大订单中标情况如何？尤其是春节后提及的3.5亿项目，具体信息及公司拿单优势是什么？</w:t>
            </w:r>
          </w:p>
          <w:p w14:paraId="18FF9960" w14:textId="008D144A" w:rsidR="00995DBA" w:rsidRDefault="00FD16BD" w:rsidP="00A84865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：公司</w:t>
            </w:r>
            <w:r w:rsidR="00F8469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主动披露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5000万以上规模订单</w:t>
            </w:r>
            <w:r w:rsidR="00F8469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中标情况，具体</w:t>
            </w:r>
            <w:r w:rsidR="00A92C8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情况</w:t>
            </w:r>
            <w:r w:rsidR="006143C9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请关注公司公告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  <w:r w:rsidR="00F75CA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近期中标的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3.53亿元压力钢管及配件采购项目属于国家重点基础设施领域相关项目。</w:t>
            </w:r>
            <w:r w:rsidR="00995DBA" w:rsidRPr="00995DB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公司具备从专用料研制、管道结构设计、产品生产研发、管道连接、</w:t>
            </w:r>
            <w:r w:rsidR="00A4420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物流配送、管道安装到售后服务、</w:t>
            </w:r>
            <w:r w:rsidR="002A3D8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监测运维为一体的全产业链优势</w:t>
            </w:r>
            <w:r w:rsidR="00995DBA" w:rsidRPr="00995DB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。在材料方面，</w:t>
            </w:r>
            <w:r w:rsidR="002349E2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聚焦</w:t>
            </w:r>
            <w:r w:rsidR="0034164F" w:rsidRPr="0034164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长寿命、超耐磨、超高压、超高温、轻量化核心性能，满足极端工况、严苛环境的定制化需求</w:t>
            </w:r>
            <w:r w:rsidR="00995DBA" w:rsidRPr="00995DB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  <w:r w:rsidR="0034164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在产品定制</w:t>
            </w:r>
            <w:r w:rsidR="00995DBA" w:rsidRPr="00995DB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方面，</w:t>
            </w:r>
            <w:r w:rsidR="0034164F" w:rsidRPr="0034164F"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立足复合管道大口径、高压力、长寿命、长定尺的产品优势，</w:t>
            </w:r>
            <w:r w:rsidR="0034164F" w:rsidRPr="0034164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提供国家大型</w:t>
            </w:r>
            <w:r w:rsidR="0034164F" w:rsidRPr="0034164F"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长输管线、水利</w:t>
            </w:r>
            <w:r w:rsidR="0034164F" w:rsidRPr="0034164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工程</w:t>
            </w:r>
            <w:r w:rsidR="0034164F" w:rsidRPr="0034164F"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等</w:t>
            </w:r>
            <w:r w:rsidR="0034164F" w:rsidRPr="0034164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重点领域</w:t>
            </w:r>
            <w:r w:rsidR="0034164F" w:rsidRPr="0034164F"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解决方案</w:t>
            </w:r>
            <w:r w:rsidR="0034164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  <w:r w:rsidR="0020131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在管道连接方面，研发</w:t>
            </w:r>
            <w:r w:rsidR="00A4420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优质安全、特制高效、快速可靠</w:t>
            </w:r>
            <w:r w:rsidR="00201317" w:rsidRPr="0020131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的管道连接系统，实现管道连接更便捷、更安全、更高效</w:t>
            </w:r>
            <w:r w:rsidR="0020131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  <w:r w:rsidR="00995DBA" w:rsidRPr="00995DB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凭借</w:t>
            </w:r>
            <w:r w:rsidR="008A504A" w:rsidRPr="008A504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差异化、</w:t>
            </w:r>
            <w:r w:rsidR="008A504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定制化、高端化</w:t>
            </w:r>
            <w:r w:rsidR="00995DBA" w:rsidRPr="00995DB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产品</w:t>
            </w:r>
            <w:r w:rsidR="008A504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优势</w:t>
            </w:r>
            <w:r w:rsidR="00E13A02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及</w:t>
            </w:r>
            <w:r w:rsidR="00E13A02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lastRenderedPageBreak/>
              <w:t>提供一体化综合解决方案最终</w:t>
            </w:r>
            <w:r w:rsidR="00995DBA" w:rsidRPr="00995DB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能够赢得客户信任。</w:t>
            </w:r>
          </w:p>
          <w:p w14:paraId="70306E3F" w14:textId="3D0FCB7A" w:rsidR="00A14333" w:rsidRPr="0075196A" w:rsidRDefault="00FD16BD">
            <w:pPr>
              <w:spacing w:line="300" w:lineRule="auto"/>
              <w:ind w:firstLineChars="200" w:firstLine="482"/>
              <w:jc w:val="both"/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</w:pPr>
            <w:r w:rsidRPr="0075196A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3.</w:t>
            </w:r>
            <w:r w:rsidR="00303DA1" w:rsidRPr="0075196A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问：新疆地区后续还有哪些重大订单储备？公司在该区域的订单预期如何？</w:t>
            </w:r>
          </w:p>
          <w:p w14:paraId="71080A1F" w14:textId="197B252D" w:rsidR="00A14333" w:rsidRDefault="00FD16BD" w:rsidP="00F7011A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</w:t>
            </w:r>
            <w:r w:rsidR="003E2AD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：</w:t>
            </w:r>
            <w:r w:rsidR="003E2AD7" w:rsidRPr="0098274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新疆是公司重点布局的战略市场</w:t>
            </w:r>
            <w:r w:rsidR="00303DA1" w:rsidRPr="0098274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</w:t>
            </w:r>
            <w:r w:rsidR="00BE4ABD" w:rsidRPr="0098274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</w:t>
            </w:r>
            <w:r w:rsidR="00BE4ABD" w:rsidRPr="00BE4AB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司凭借其产品和服务优势，</w:t>
            </w:r>
            <w:r w:rsidR="002A65B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已中标多个重点工程项目，</w:t>
            </w:r>
            <w:r w:rsidR="00BE4ABD" w:rsidRPr="00BE4AB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市场开拓成效显著。</w:t>
            </w:r>
            <w:r w:rsidR="0072695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近年来，</w:t>
            </w:r>
            <w:r w:rsidR="00726951" w:rsidRPr="0072695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国家持续加大对西部地区，尤其是新疆、西藏在能源管网、城市基础设施等领域的投资建设力度，为相关产业带来了广阔的市场空间。</w:t>
            </w:r>
            <w:r w:rsidR="00F7011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</w:t>
            </w:r>
            <w:r w:rsidR="0086678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已在新疆成立全资子公司，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将以新疆为战略支点，</w:t>
            </w:r>
            <w:r w:rsidR="008B1CC6" w:rsidRPr="008B1CC6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根据当地市场需求及项目情况进一步规划产能，</w:t>
            </w:r>
            <w:r w:rsidR="002A65B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辐射西藏、青海等周边地区及中亚、西欧市场，充分挖掘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订单潜力。</w:t>
            </w:r>
          </w:p>
          <w:p w14:paraId="129C2B17" w14:textId="536F1F12" w:rsidR="00A14333" w:rsidRPr="00CB45DB" w:rsidRDefault="00A774F4">
            <w:pPr>
              <w:spacing w:line="300" w:lineRule="auto"/>
              <w:ind w:firstLineChars="200" w:firstLine="482"/>
              <w:jc w:val="both"/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  <w:t>4</w:t>
            </w:r>
            <w:r w:rsidR="00FD16BD" w:rsidRPr="00CB45DB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.</w:t>
            </w:r>
            <w:r w:rsidR="00303DA1" w:rsidRPr="00CB45DB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问：目前智慧管网的市场渗透率如何？未来市场空间及公司布局规划是什么？</w:t>
            </w:r>
          </w:p>
          <w:p w14:paraId="46923509" w14:textId="3D5CE4E8" w:rsidR="00A14333" w:rsidRDefault="00FD16BD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</w:t>
            </w:r>
            <w:r w:rsidR="0012290C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：</w:t>
            </w:r>
            <w:r w:rsidR="006A12E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不同领域（供水、燃气、排水、综合管廊等）的市场渗透率存在差异</w:t>
            </w:r>
            <w:r w:rsidR="0047394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，目前</w:t>
            </w:r>
            <w:r w:rsidR="006A12E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市场</w:t>
            </w:r>
            <w:r w:rsidR="001E0C1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处于快速发展阶段，未来随着政策推动和技术成熟，渗透率有望</w:t>
            </w:r>
            <w:r w:rsidR="006A12E7" w:rsidRPr="006A12E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持续提升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。公司将持续加大研发投入，依托</w:t>
            </w:r>
            <w:r w:rsidR="001E0C1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自身</w:t>
            </w:r>
            <w:r w:rsidR="003D1EA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技术平台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</w:t>
            </w:r>
            <w:r w:rsidR="004D67EB" w:rsidRPr="004D67E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为客户提供全流程服务</w:t>
            </w:r>
            <w:r w:rsidR="004D67E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</w:p>
          <w:p w14:paraId="1D6DF2CA" w14:textId="0BFCD0D2" w:rsidR="00A14333" w:rsidRPr="004040B4" w:rsidRDefault="00A774F4">
            <w:pPr>
              <w:spacing w:line="300" w:lineRule="auto"/>
              <w:ind w:firstLineChars="200" w:firstLine="482"/>
              <w:jc w:val="both"/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  <w:t>5</w:t>
            </w:r>
            <w:r w:rsidR="00FD16BD" w:rsidRPr="004040B4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.</w:t>
            </w:r>
            <w:r w:rsidR="00303DA1" w:rsidRPr="004040B4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问：公司国内市场的增长目标是什么？海外市场的突破方向及布局规划有哪些？</w:t>
            </w:r>
          </w:p>
          <w:p w14:paraId="28156015" w14:textId="48A7D5F6" w:rsidR="00B3378F" w:rsidRDefault="00FD16BD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</w:t>
            </w:r>
            <w:r w:rsidR="005E542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：</w:t>
            </w:r>
            <w:r w:rsidR="00290442" w:rsidRPr="00290442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公司始终坚持“质量、效益、稳健”的发展总基调，把握国</w:t>
            </w:r>
            <w:r w:rsidR="0042597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家政策机遇，发挥公司核心竞争优势，努力提升经营业绩</w:t>
            </w:r>
            <w:r w:rsidR="00290442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</w:t>
            </w:r>
            <w:r w:rsidR="007165D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具体业绩情况请关注公司披露的定期报告</w:t>
            </w:r>
            <w:r w:rsidR="00B85F5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</w:p>
          <w:p w14:paraId="6E9EA059" w14:textId="6B1B01CB" w:rsidR="00242877" w:rsidRDefault="005C23B2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 w:rsidRPr="005B2C7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在国际化布局方面，</w:t>
            </w:r>
            <w:r w:rsidR="005B2C7E" w:rsidRPr="005B2C7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通过完善海外营销体系、加强海外销售力量、设立海外分支机构、深化与战略伙伴合作等</w:t>
            </w:r>
            <w:r w:rsidR="00A1341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一系列举措，加速产业、产品、技术与人才的国际化进程，持续提升公司</w:t>
            </w:r>
            <w:r w:rsidR="005B2C7E" w:rsidRPr="005B2C7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品牌的全球影响力。</w:t>
            </w:r>
          </w:p>
          <w:p w14:paraId="31CD9993" w14:textId="744D970E" w:rsidR="00A14333" w:rsidRPr="005E1AE1" w:rsidRDefault="00F21337">
            <w:pPr>
              <w:spacing w:line="300" w:lineRule="auto"/>
              <w:ind w:firstLineChars="200" w:firstLine="482"/>
              <w:jc w:val="both"/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  <w:t>6</w:t>
            </w:r>
            <w:r w:rsidR="00303DA1" w:rsidRPr="005E1AE1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.问：公司在水利建设、油气、氢能等领域的市场布局如何？如何把握政策带来的市场机遇？</w:t>
            </w:r>
          </w:p>
          <w:p w14:paraId="391B4A15" w14:textId="10FFF607" w:rsidR="00A14333" w:rsidRDefault="00FD16BD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：</w:t>
            </w:r>
            <w:r w:rsidR="00B3378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公司通过</w:t>
            </w:r>
            <w:r w:rsidR="00721E7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做大区域市场、</w:t>
            </w:r>
            <w:r w:rsidR="00C4169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做强领域市场</w:t>
            </w:r>
            <w:r w:rsidR="00721E7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、拓展国际市场</w:t>
            </w:r>
            <w:r w:rsidR="009216C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不断创新营销举措。</w:t>
            </w:r>
            <w:r w:rsidR="00C60A6C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在领域市场，</w:t>
            </w:r>
            <w:r w:rsidR="00C4169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已成立</w:t>
            </w:r>
            <w:r w:rsidR="00721E7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油气、氢能</w:t>
            </w:r>
            <w:r w:rsidR="00C60A6C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等事业部</w:t>
            </w:r>
            <w:r w:rsidR="009216C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深耕</w:t>
            </w:r>
            <w:r w:rsidR="00C60A6C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客户。</w:t>
            </w:r>
            <w:r w:rsidR="00A433F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政策方面，国家发改委明确提出</w:t>
            </w:r>
            <w:r w:rsidR="00706D69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“十五五”</w:t>
            </w:r>
            <w:r w:rsidR="005D342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期间预计</w:t>
            </w:r>
            <w:r w:rsidR="00A319AC" w:rsidRPr="00A319AC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建设改造地下管网超过70万公里，新增投资需求超过5万亿元</w:t>
            </w:r>
            <w:r w:rsidR="00A13E2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，市场空间广阔</w:t>
            </w:r>
            <w:r w:rsidR="00A433F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  <w:r w:rsidR="00A13E2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公司将</w:t>
            </w:r>
            <w:r w:rsidR="00114A3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充分把握市场机遇，围绕国家大型长输管线与</w:t>
            </w:r>
            <w:r w:rsidR="00FF72EE" w:rsidRPr="00FF72E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城市生命线</w:t>
            </w:r>
            <w:r w:rsidR="002A6B8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“双线”</w:t>
            </w:r>
            <w:r w:rsidR="00114A3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市场</w:t>
            </w:r>
            <w:r w:rsidR="006621F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全面发力，</w:t>
            </w:r>
            <w:r w:rsidR="00FF72EE" w:rsidRPr="00FF72E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推动公司持续健康发展。</w:t>
            </w:r>
          </w:p>
          <w:p w14:paraId="15CE91CF" w14:textId="7CC25A87" w:rsidR="00A14333" w:rsidRPr="005E1AE1" w:rsidRDefault="00F21337">
            <w:pPr>
              <w:spacing w:line="300" w:lineRule="auto"/>
              <w:ind w:firstLineChars="200" w:firstLine="482"/>
              <w:jc w:val="both"/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  <w:t>7</w:t>
            </w:r>
            <w:r w:rsidR="00303DA1" w:rsidRPr="005E1AE1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.问：公司各业务领域的收入占比如何？未来市场布局的重点方向是什么？</w:t>
            </w:r>
          </w:p>
          <w:p w14:paraId="38D5C172" w14:textId="3EF62272" w:rsidR="00A14333" w:rsidRDefault="00FD16BD" w:rsidP="00961890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</w:t>
            </w:r>
            <w:r w:rsidR="00A6321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：目前公司业务收入结构中，水利水务领域占比较高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</w:t>
            </w:r>
            <w:r w:rsidR="00A6321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其次是工矿领域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</w:t>
            </w:r>
            <w:r w:rsidR="00A6321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剩下的是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其他领域</w:t>
            </w:r>
            <w:r w:rsidR="00C323B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。未来</w:t>
            </w:r>
            <w:r w:rsidR="00961890" w:rsidRPr="00961890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将持续做大区域市场、做强领域市场、拓展国际市场，通过深化“产品、资本、生态”三大市场协同，</w:t>
            </w:r>
            <w:r w:rsidR="00D42E0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结</w:t>
            </w:r>
            <w:r w:rsidR="003E470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合国家政策及自身发展战略</w:t>
            </w:r>
            <w:r w:rsidR="00C659F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</w:t>
            </w:r>
            <w:r w:rsidR="00A057CC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稳步推进相关业务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</w:p>
          <w:p w14:paraId="07814093" w14:textId="02E36967" w:rsidR="00A14333" w:rsidRPr="005E1AE1" w:rsidRDefault="00F21337">
            <w:pPr>
              <w:spacing w:line="300" w:lineRule="auto"/>
              <w:ind w:firstLineChars="200" w:firstLine="482"/>
              <w:jc w:val="both"/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  <w:t>8</w:t>
            </w:r>
            <w:r w:rsidR="00303DA1" w:rsidRPr="005E1AE1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.问：公司氢能管道领域的研发进展及市场布局规划是什么？</w:t>
            </w:r>
          </w:p>
          <w:p w14:paraId="260BA284" w14:textId="05DEE448" w:rsidR="00A14333" w:rsidRDefault="00FD16BD" w:rsidP="00FD16BD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：公司</w:t>
            </w:r>
            <w:r w:rsidR="00F74D39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氢能管道研发项目按照计划以自有资金正常推进中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，公司已成立</w:t>
            </w:r>
            <w:r w:rsidR="00B3092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专门的氢能领域事业部进行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市场</w:t>
            </w:r>
            <w:r w:rsidR="00B3092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开拓</w:t>
            </w:r>
            <w:r w:rsidR="00F03670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，具体</w:t>
            </w:r>
            <w:r w:rsidR="00B3092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情况请关注公司公告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</w:p>
          <w:p w14:paraId="69216085" w14:textId="75163883" w:rsidR="00A14333" w:rsidRPr="005E1AE1" w:rsidRDefault="00F21337">
            <w:pPr>
              <w:spacing w:line="300" w:lineRule="auto"/>
              <w:ind w:firstLineChars="200" w:firstLine="482"/>
              <w:jc w:val="both"/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  <w:t>9</w:t>
            </w:r>
            <w:r w:rsidR="00303DA1" w:rsidRPr="005E1AE1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.问：公司当前产能利用率如何？新产能建设规划是什么？</w:t>
            </w:r>
          </w:p>
          <w:p w14:paraId="35FE53C8" w14:textId="24F30856" w:rsidR="00A14333" w:rsidRDefault="00FD16BD" w:rsidP="00FD16BD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：</w:t>
            </w:r>
            <w:r w:rsidR="00D27395" w:rsidRPr="00D2739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产能利用情况主要与市场和客户</w:t>
            </w:r>
            <w:r w:rsidR="00EF08F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订单情况有关，目前公司订单充足，产</w:t>
            </w:r>
            <w:r w:rsidR="00EF08F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lastRenderedPageBreak/>
              <w:t>能利用率保持在正常水平</w:t>
            </w:r>
            <w:r w:rsidR="00D2739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，具体数据请关注</w:t>
            </w:r>
            <w:r w:rsidR="00AE6A99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公司披露</w:t>
            </w:r>
            <w:bookmarkStart w:id="0" w:name="_GoBack"/>
            <w:bookmarkEnd w:id="0"/>
            <w:r w:rsidR="00D27395" w:rsidRPr="00D2739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的定期报告。</w:t>
            </w:r>
            <w:r w:rsidR="008E1CE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</w:t>
            </w:r>
            <w:r w:rsidR="00EF08F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将根据客户需求及市场布局等因素</w:t>
            </w:r>
            <w:r w:rsidR="008E1CE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，统筹规划</w:t>
            </w:r>
            <w:r w:rsidR="00EF08F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新增产能</w:t>
            </w:r>
            <w:r w:rsidR="008E1CE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，进一步提升运营能力</w:t>
            </w:r>
            <w:r w:rsidR="00EF08F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</w:p>
          <w:p w14:paraId="0ED5553C" w14:textId="480EC946" w:rsidR="00A14333" w:rsidRPr="005E1AE1" w:rsidRDefault="00F21337">
            <w:pPr>
              <w:spacing w:line="300" w:lineRule="auto"/>
              <w:ind w:firstLineChars="200" w:firstLine="482"/>
              <w:jc w:val="both"/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  <w:t>0</w:t>
            </w:r>
            <w:r w:rsidR="00FD16BD" w:rsidRPr="005E1AE1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.</w:t>
            </w:r>
            <w:r w:rsidR="00303DA1" w:rsidRPr="005E1AE1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问：公司资本开支、资金状况如何？是否充足？未来是否有并购投资计划？</w:t>
            </w:r>
          </w:p>
          <w:p w14:paraId="455370FF" w14:textId="0424EE0F" w:rsidR="00A14333" w:rsidRDefault="00FD16BD" w:rsidP="00FA24B0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：</w:t>
            </w:r>
            <w:r w:rsidR="004F75E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目前公司资金状况良好。</w:t>
            </w:r>
            <w:r w:rsidR="0086373B" w:rsidRPr="0086373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公司持续关注市场环境和政策导向，在聚焦主业、提升经营效率和盈利能力的同时，</w:t>
            </w:r>
            <w:r w:rsidR="000B220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结合战略需要、市场情况及相关规定审慎决策</w:t>
            </w:r>
            <w:r w:rsidR="0086373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  <w:r w:rsidR="00FA24B0" w:rsidRPr="00FA24B0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后续如有相关计划，将严格按照相关法律法规及时履行信息披露义务。</w:t>
            </w:r>
          </w:p>
          <w:p w14:paraId="731E8467" w14:textId="2DC8C6CC" w:rsidR="00A14333" w:rsidRPr="005E1AE1" w:rsidRDefault="0086373B">
            <w:pPr>
              <w:spacing w:line="300" w:lineRule="auto"/>
              <w:ind w:firstLineChars="200" w:firstLine="482"/>
              <w:jc w:val="both"/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  <w:t>1</w:t>
            </w:r>
            <w:r w:rsidR="00303DA1" w:rsidRPr="005E1AE1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.问：公司收购东宏管道智能终端子公司的目的是什么？后续规划如何？</w:t>
            </w:r>
          </w:p>
          <w:p w14:paraId="1DBE95F3" w14:textId="2D4027E0" w:rsidR="00EB2833" w:rsidRPr="00EB2833" w:rsidRDefault="003E3AC9" w:rsidP="00EB2833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</w:t>
            </w:r>
            <w:r w:rsidR="00303DA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：</w:t>
            </w:r>
            <w:r w:rsidR="00803C5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本次收购由公司全资子公司—</w:t>
            </w:r>
            <w:r w:rsidR="00EB283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曲阜东宏技术创新研究院有限公司实施，</w:t>
            </w:r>
            <w:r w:rsidR="00EB2833" w:rsidRPr="00EB283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旨在整合内部资源，进一步提升</w:t>
            </w:r>
            <w:r w:rsidR="0063527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</w:t>
            </w:r>
            <w:r w:rsidR="00EB2833" w:rsidRPr="00EB283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研发实力与业务拓展能力。</w:t>
            </w:r>
          </w:p>
          <w:p w14:paraId="3B6D0565" w14:textId="11468881" w:rsidR="00EB2833" w:rsidRDefault="00EB2833" w:rsidP="00EB2833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 w:rsidRPr="00EB283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后续规划方面，公司将根据整体经营发展布局，重点推进技术研发与产品落地，并按照公司章程及相关规定，履行注册资本的认缴出资义务。</w:t>
            </w:r>
          </w:p>
          <w:p w14:paraId="72B08E26" w14:textId="300493B9" w:rsidR="00A14333" w:rsidRPr="005E1AE1" w:rsidRDefault="0086373B">
            <w:pPr>
              <w:spacing w:line="300" w:lineRule="auto"/>
              <w:ind w:firstLineChars="200" w:firstLine="482"/>
              <w:jc w:val="both"/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hAnsiTheme="minorEastAsia" w:cs="华文楷体"/>
                <w:b/>
                <w:sz w:val="24"/>
                <w:szCs w:val="24"/>
                <w:lang w:eastAsia="zh-CN"/>
              </w:rPr>
              <w:t>2</w:t>
            </w:r>
            <w:r w:rsidR="00303DA1" w:rsidRPr="005E1AE1">
              <w:rPr>
                <w:rFonts w:asciiTheme="minorEastAsia" w:hAnsiTheme="minorEastAsia" w:cs="华文楷体" w:hint="eastAsia"/>
                <w:b/>
                <w:sz w:val="24"/>
                <w:szCs w:val="24"/>
                <w:lang w:eastAsia="zh-CN"/>
              </w:rPr>
              <w:t>.问：管道行业整体市场空间如何？公司的核心竞争优势是什么？</w:t>
            </w:r>
          </w:p>
          <w:p w14:paraId="321CCF5B" w14:textId="0AF6FA02" w:rsidR="003B2233" w:rsidRDefault="003E3AC9" w:rsidP="003D39E3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</w:t>
            </w:r>
            <w:r w:rsidR="00495F2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：</w:t>
            </w:r>
            <w:r w:rsidR="00495F2E" w:rsidRPr="00495F2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管道行业整体市场空间</w:t>
            </w:r>
            <w:r w:rsidR="00B4261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广阔，受政策支持、城镇化持续推进</w:t>
            </w:r>
            <w:r w:rsidR="00495F2E" w:rsidRPr="00495F2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、能源</w:t>
            </w:r>
            <w:r w:rsidR="00B4261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结构</w:t>
            </w:r>
            <w:r w:rsidR="00495F2E" w:rsidRPr="00495F2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转型等多重因素驱动，不同细分领域呈现差异化发展趋势</w:t>
            </w:r>
            <w:r w:rsidR="003D39E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</w:p>
          <w:p w14:paraId="111225C6" w14:textId="77777777" w:rsidR="00AA2D03" w:rsidRDefault="00AA2D03" w:rsidP="003D39E3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公司的核心优势主要体现在以下几个方面：</w:t>
            </w:r>
          </w:p>
          <w:p w14:paraId="4DE572BF" w14:textId="791CB4A7" w:rsidR="00AA2D03" w:rsidRPr="00ED16EC" w:rsidRDefault="00AA2D03" w:rsidP="003D39E3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一是</w:t>
            </w:r>
            <w:r w:rsidR="003B2233" w:rsidRPr="003B223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技术创新</w:t>
            </w: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优势：</w:t>
            </w:r>
            <w:r w:rsidRPr="00AA2D0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公司深耕复合管道领域</w:t>
            </w:r>
            <w:r w:rsidR="00B4261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多年</w:t>
            </w: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</w:t>
            </w:r>
            <w:r w:rsidR="00B4261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技术底蕴深厚，产品体系完善</w:t>
            </w:r>
            <w:r w:rsidRPr="00AA2D0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，应用场景广泛</w:t>
            </w:r>
            <w:r w:rsidR="00C25AC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  <w:r w:rsidR="00C25AC8" w:rsidRPr="00C25AC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通过研发超大规格管道、特种管件以及</w:t>
            </w:r>
            <w:r w:rsidR="00C25AC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管道用新材料</w:t>
            </w:r>
            <w:r w:rsidR="00E759F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等产品</w:t>
            </w:r>
            <w:r w:rsidR="00C25AC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</w:t>
            </w:r>
            <w:r w:rsidR="00ED16EC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为</w:t>
            </w:r>
            <w:r w:rsidR="006226B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客户提供</w:t>
            </w:r>
            <w:r w:rsidR="00ED16EC" w:rsidRPr="00ED16EC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创新解决方案</w:t>
            </w:r>
            <w:r w:rsidR="00ED16EC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</w:p>
          <w:p w14:paraId="0811DDB1" w14:textId="07EBD6B5" w:rsidR="00ED16EC" w:rsidRDefault="00ED16EC" w:rsidP="003D39E3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二是</w:t>
            </w:r>
            <w:r w:rsidR="003B2233" w:rsidRPr="003B223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产品定制</w:t>
            </w: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优势：</w:t>
            </w:r>
            <w:r w:rsidR="00433E7F" w:rsidRPr="00433E7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公司坚持“差异化、定制化、高端化”策略，具备超大口径、高压力、长寿命、长定尺等技术优势。近年来在新疆等地中标多</w:t>
            </w:r>
            <w:r w:rsidR="00A300E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个超亿元级</w:t>
            </w:r>
            <w:r w:rsidR="00433E7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项目，充分展现了为客户提供</w:t>
            </w:r>
            <w:r w:rsidR="00A300E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从产品设计到</w:t>
            </w:r>
            <w:r w:rsidR="00433E7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管道系统一体化解决方案的</w:t>
            </w:r>
            <w:r w:rsidR="0000402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综合实力</w:t>
            </w:r>
            <w:r w:rsidR="00433E7F" w:rsidRPr="00433E7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</w:p>
          <w:p w14:paraId="3AA6E135" w14:textId="3C304A59" w:rsidR="009D6E61" w:rsidRDefault="00433E7F" w:rsidP="003D39E3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三是</w:t>
            </w:r>
            <w:r w:rsidR="003B2233" w:rsidRPr="003B223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资本赋能</w:t>
            </w:r>
            <w:r w:rsidR="009D6E6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优势：作为</w:t>
            </w:r>
            <w:r w:rsidR="009D6E61" w:rsidRPr="009D6E6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上市公司，公司充分利用资本市场平台</w:t>
            </w:r>
            <w:r w:rsidR="0000402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推动产业与资本协同发展</w:t>
            </w:r>
            <w:r w:rsidR="009D6E61" w:rsidRPr="009D6E6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。上市以来</w:t>
            </w:r>
            <w:r w:rsidR="009D6E6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</w:t>
            </w:r>
            <w:r w:rsidR="009D6E61" w:rsidRPr="009D6E6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大股东从未减持，坚持每年分红，高度重视股东回报；同时通过再融资募资扩产，为公司发展注入新动能，致力于</w:t>
            </w:r>
            <w:r w:rsidR="009D6E6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为投资者创造长期价值。</w:t>
            </w:r>
          </w:p>
          <w:p w14:paraId="1E622A18" w14:textId="5D4B6CF8" w:rsidR="008E1935" w:rsidRPr="008E1935" w:rsidRDefault="008E1935" w:rsidP="003D39E3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四是</w:t>
            </w:r>
            <w:r w:rsidR="003B2233" w:rsidRPr="003B223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生态协作</w:t>
            </w: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优势：</w:t>
            </w:r>
            <w:r w:rsidRPr="008E193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公司秉持“深度融合、互为客户”理念，</w:t>
            </w:r>
            <w:r w:rsidR="0047723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积极与上下游企业及科研院所</w:t>
            </w: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开展生态协作，</w:t>
            </w:r>
            <w:r w:rsidR="0047723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进行联合攻关</w:t>
            </w:r>
            <w:r w:rsidR="008A509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</w:t>
            </w:r>
            <w:r w:rsidRPr="008E193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助推公司高质量发展。</w:t>
            </w:r>
          </w:p>
          <w:p w14:paraId="5FD26E17" w14:textId="17F7EFBE" w:rsidR="00A14333" w:rsidRPr="00236F7E" w:rsidRDefault="008E1935" w:rsidP="008E1935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五是</w:t>
            </w:r>
            <w:r w:rsidR="003B2233" w:rsidRPr="003B223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高端品牌</w:t>
            </w: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优势：</w:t>
            </w:r>
            <w:r w:rsidR="009E032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</w:t>
            </w:r>
            <w:r w:rsidR="00761523" w:rsidRPr="0076152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致力于打造“高科技、高市值、全球化”的东宏品牌</w:t>
            </w:r>
            <w:r w:rsidR="00236F7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</w:t>
            </w:r>
            <w:r w:rsidR="008A509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通过举办技术交流会、新产品推介会以及</w:t>
            </w:r>
            <w:r w:rsidR="00236F7E" w:rsidRPr="00236F7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参加</w:t>
            </w:r>
            <w:r w:rsidR="008A509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国内外</w:t>
            </w:r>
            <w:r w:rsidR="00236F7E" w:rsidRPr="00236F7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行业知名展会等</w:t>
            </w:r>
            <w:r w:rsidR="008A509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多种形式</w:t>
            </w:r>
            <w:r w:rsidR="00236F7E" w:rsidRPr="00236F7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，全面展示</w:t>
            </w:r>
            <w:r w:rsidR="008A509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公司创新成果与技术实力。</w:t>
            </w:r>
            <w:r w:rsidR="008A509D" w:rsidRPr="008A509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同时，借助新媒体平台持续加强品牌传播，</w:t>
            </w:r>
            <w:r w:rsidR="008A509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有效</w:t>
            </w:r>
            <w:r w:rsidR="00236F7E" w:rsidRPr="00236F7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提升</w:t>
            </w:r>
            <w:r w:rsidR="008A509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了</w:t>
            </w:r>
            <w:r w:rsidR="00C055A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</w:t>
            </w:r>
            <w:r w:rsidR="00236F7E" w:rsidRPr="00236F7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品牌知名度与市场竞争力。</w:t>
            </w:r>
          </w:p>
        </w:tc>
      </w:tr>
      <w:tr w:rsidR="00A14333" w14:paraId="0F6723FF" w14:textId="77777777">
        <w:trPr>
          <w:trHeight w:val="679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E64E17" w14:textId="77777777" w:rsidR="00A14333" w:rsidRDefault="00303DA1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lastRenderedPageBreak/>
              <w:t>附件清单</w:t>
            </w:r>
          </w:p>
          <w:p w14:paraId="634E899E" w14:textId="77777777" w:rsidR="00A14333" w:rsidRDefault="00303DA1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25441" w14:textId="77777777" w:rsidR="00A14333" w:rsidRDefault="00303DA1">
            <w:pPr>
              <w:pStyle w:val="TableParagraph"/>
              <w:tabs>
                <w:tab w:val="left" w:pos="2382"/>
              </w:tabs>
              <w:adjustRightInd w:val="0"/>
              <w:snapToGrid w:val="0"/>
              <w:spacing w:line="360" w:lineRule="auto"/>
              <w:ind w:firstLineChars="50" w:firstLine="120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无</w:t>
            </w:r>
          </w:p>
        </w:tc>
      </w:tr>
      <w:tr w:rsidR="00A14333" w14:paraId="393B1BFC" w14:textId="77777777">
        <w:trPr>
          <w:trHeight w:val="679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DCB413" w14:textId="77777777" w:rsidR="00A14333" w:rsidRDefault="00303DA1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F4E67C" w14:textId="77777777" w:rsidR="00A14333" w:rsidRDefault="00303DA1">
            <w:pPr>
              <w:pStyle w:val="TableParagraph"/>
              <w:tabs>
                <w:tab w:val="left" w:pos="2382"/>
              </w:tabs>
              <w:adjustRightInd w:val="0"/>
              <w:snapToGrid w:val="0"/>
              <w:spacing w:line="360" w:lineRule="auto"/>
              <w:ind w:firstLineChars="50" w:firstLine="120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2026年3月4日</w:t>
            </w:r>
          </w:p>
        </w:tc>
      </w:tr>
    </w:tbl>
    <w:p w14:paraId="2BAD6379" w14:textId="77777777" w:rsidR="00A14333" w:rsidRDefault="00A14333">
      <w:pPr>
        <w:adjustRightInd w:val="0"/>
        <w:snapToGrid w:val="0"/>
        <w:spacing w:line="20" w:lineRule="exact"/>
        <w:rPr>
          <w:lang w:eastAsia="zh-CN"/>
        </w:rPr>
      </w:pPr>
    </w:p>
    <w:sectPr w:rsidR="00A14333">
      <w:pgSz w:w="11907" w:h="16840"/>
      <w:pgMar w:top="1320" w:right="8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2F9FC" w14:textId="77777777" w:rsidR="004F7330" w:rsidRDefault="004F7330" w:rsidP="00A44204">
      <w:r>
        <w:separator/>
      </w:r>
    </w:p>
  </w:endnote>
  <w:endnote w:type="continuationSeparator" w:id="0">
    <w:p w14:paraId="6CE1DDB8" w14:textId="77777777" w:rsidR="004F7330" w:rsidRDefault="004F7330" w:rsidP="00A4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8F1AF" w14:textId="77777777" w:rsidR="004F7330" w:rsidRDefault="004F7330" w:rsidP="00A44204">
      <w:r>
        <w:separator/>
      </w:r>
    </w:p>
  </w:footnote>
  <w:footnote w:type="continuationSeparator" w:id="0">
    <w:p w14:paraId="732BA38D" w14:textId="77777777" w:rsidR="004F7330" w:rsidRDefault="004F7330" w:rsidP="00A44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310"/>
    <w:rsid w:val="00000C7A"/>
    <w:rsid w:val="00001FCB"/>
    <w:rsid w:val="0000209F"/>
    <w:rsid w:val="000031FE"/>
    <w:rsid w:val="00003775"/>
    <w:rsid w:val="00004027"/>
    <w:rsid w:val="00006CCA"/>
    <w:rsid w:val="0001061B"/>
    <w:rsid w:val="00011187"/>
    <w:rsid w:val="00011235"/>
    <w:rsid w:val="00011BCD"/>
    <w:rsid w:val="000121D1"/>
    <w:rsid w:val="00012511"/>
    <w:rsid w:val="000129F1"/>
    <w:rsid w:val="00012A1D"/>
    <w:rsid w:val="0001399D"/>
    <w:rsid w:val="00013AC2"/>
    <w:rsid w:val="00013CB2"/>
    <w:rsid w:val="00014314"/>
    <w:rsid w:val="00014459"/>
    <w:rsid w:val="000145C7"/>
    <w:rsid w:val="00015170"/>
    <w:rsid w:val="00016095"/>
    <w:rsid w:val="0001651F"/>
    <w:rsid w:val="000167AD"/>
    <w:rsid w:val="00017A65"/>
    <w:rsid w:val="00020AE0"/>
    <w:rsid w:val="00020F02"/>
    <w:rsid w:val="0002143E"/>
    <w:rsid w:val="00021485"/>
    <w:rsid w:val="00021AE8"/>
    <w:rsid w:val="00021C48"/>
    <w:rsid w:val="00021D3F"/>
    <w:rsid w:val="00023B97"/>
    <w:rsid w:val="00023DAB"/>
    <w:rsid w:val="00023E55"/>
    <w:rsid w:val="000240BB"/>
    <w:rsid w:val="00024A56"/>
    <w:rsid w:val="00026075"/>
    <w:rsid w:val="0002619F"/>
    <w:rsid w:val="00027FB1"/>
    <w:rsid w:val="00030924"/>
    <w:rsid w:val="00030C20"/>
    <w:rsid w:val="00030D9F"/>
    <w:rsid w:val="00031F7A"/>
    <w:rsid w:val="00032254"/>
    <w:rsid w:val="0003233F"/>
    <w:rsid w:val="00032A70"/>
    <w:rsid w:val="00033E7D"/>
    <w:rsid w:val="00034551"/>
    <w:rsid w:val="00035806"/>
    <w:rsid w:val="000360AB"/>
    <w:rsid w:val="000363D6"/>
    <w:rsid w:val="00036B70"/>
    <w:rsid w:val="00040317"/>
    <w:rsid w:val="00040E99"/>
    <w:rsid w:val="000430BD"/>
    <w:rsid w:val="000437DB"/>
    <w:rsid w:val="00043BA1"/>
    <w:rsid w:val="000449DF"/>
    <w:rsid w:val="00045EFD"/>
    <w:rsid w:val="000469A9"/>
    <w:rsid w:val="00046C7A"/>
    <w:rsid w:val="0004791A"/>
    <w:rsid w:val="00050023"/>
    <w:rsid w:val="00050334"/>
    <w:rsid w:val="00050739"/>
    <w:rsid w:val="00051C93"/>
    <w:rsid w:val="00052190"/>
    <w:rsid w:val="00052AC4"/>
    <w:rsid w:val="00053C13"/>
    <w:rsid w:val="00055362"/>
    <w:rsid w:val="00055B8F"/>
    <w:rsid w:val="00055CD1"/>
    <w:rsid w:val="00056D50"/>
    <w:rsid w:val="00057416"/>
    <w:rsid w:val="00057FAC"/>
    <w:rsid w:val="000602F5"/>
    <w:rsid w:val="000603D0"/>
    <w:rsid w:val="00061556"/>
    <w:rsid w:val="000618D2"/>
    <w:rsid w:val="00061E42"/>
    <w:rsid w:val="0006202C"/>
    <w:rsid w:val="00062FF6"/>
    <w:rsid w:val="00063282"/>
    <w:rsid w:val="000647AE"/>
    <w:rsid w:val="00064A9C"/>
    <w:rsid w:val="00065160"/>
    <w:rsid w:val="0006772B"/>
    <w:rsid w:val="00067DDA"/>
    <w:rsid w:val="00071C38"/>
    <w:rsid w:val="0007209E"/>
    <w:rsid w:val="00072F75"/>
    <w:rsid w:val="0007361B"/>
    <w:rsid w:val="0007444F"/>
    <w:rsid w:val="00075545"/>
    <w:rsid w:val="000755AD"/>
    <w:rsid w:val="000756EB"/>
    <w:rsid w:val="0007580D"/>
    <w:rsid w:val="00075C16"/>
    <w:rsid w:val="00076DA2"/>
    <w:rsid w:val="00076E42"/>
    <w:rsid w:val="00076F97"/>
    <w:rsid w:val="000774EB"/>
    <w:rsid w:val="000776DD"/>
    <w:rsid w:val="00081151"/>
    <w:rsid w:val="00082C4C"/>
    <w:rsid w:val="00082C61"/>
    <w:rsid w:val="00082CBB"/>
    <w:rsid w:val="000838A0"/>
    <w:rsid w:val="00083926"/>
    <w:rsid w:val="0008428A"/>
    <w:rsid w:val="00084F44"/>
    <w:rsid w:val="0008540C"/>
    <w:rsid w:val="00085988"/>
    <w:rsid w:val="00085F9E"/>
    <w:rsid w:val="000870CB"/>
    <w:rsid w:val="00090C8A"/>
    <w:rsid w:val="000912C4"/>
    <w:rsid w:val="000918EF"/>
    <w:rsid w:val="00091A36"/>
    <w:rsid w:val="000924E9"/>
    <w:rsid w:val="00093903"/>
    <w:rsid w:val="0009430A"/>
    <w:rsid w:val="00095139"/>
    <w:rsid w:val="000958BF"/>
    <w:rsid w:val="00096BC4"/>
    <w:rsid w:val="000974AF"/>
    <w:rsid w:val="000A096A"/>
    <w:rsid w:val="000A1C76"/>
    <w:rsid w:val="000A208F"/>
    <w:rsid w:val="000A2C20"/>
    <w:rsid w:val="000A32EB"/>
    <w:rsid w:val="000A3E94"/>
    <w:rsid w:val="000A55DB"/>
    <w:rsid w:val="000A59B6"/>
    <w:rsid w:val="000A5F18"/>
    <w:rsid w:val="000A6729"/>
    <w:rsid w:val="000A6E54"/>
    <w:rsid w:val="000A7131"/>
    <w:rsid w:val="000A75B6"/>
    <w:rsid w:val="000B0622"/>
    <w:rsid w:val="000B0A71"/>
    <w:rsid w:val="000B1391"/>
    <w:rsid w:val="000B1F74"/>
    <w:rsid w:val="000B2207"/>
    <w:rsid w:val="000B3707"/>
    <w:rsid w:val="000B3AE4"/>
    <w:rsid w:val="000B3F76"/>
    <w:rsid w:val="000B4985"/>
    <w:rsid w:val="000B5712"/>
    <w:rsid w:val="000B585E"/>
    <w:rsid w:val="000B7326"/>
    <w:rsid w:val="000B7404"/>
    <w:rsid w:val="000B749A"/>
    <w:rsid w:val="000B7947"/>
    <w:rsid w:val="000B7C99"/>
    <w:rsid w:val="000C04CE"/>
    <w:rsid w:val="000C0649"/>
    <w:rsid w:val="000C1AE5"/>
    <w:rsid w:val="000C2FBA"/>
    <w:rsid w:val="000C3122"/>
    <w:rsid w:val="000C3D0A"/>
    <w:rsid w:val="000C4B0F"/>
    <w:rsid w:val="000C4BF2"/>
    <w:rsid w:val="000C6075"/>
    <w:rsid w:val="000C7B39"/>
    <w:rsid w:val="000C7DAD"/>
    <w:rsid w:val="000D09A9"/>
    <w:rsid w:val="000D1BDF"/>
    <w:rsid w:val="000D1FD2"/>
    <w:rsid w:val="000D277E"/>
    <w:rsid w:val="000D308A"/>
    <w:rsid w:val="000D3E25"/>
    <w:rsid w:val="000D4525"/>
    <w:rsid w:val="000D4D8E"/>
    <w:rsid w:val="000D58BE"/>
    <w:rsid w:val="000D59A8"/>
    <w:rsid w:val="000D5FD3"/>
    <w:rsid w:val="000D64CE"/>
    <w:rsid w:val="000D72DE"/>
    <w:rsid w:val="000D7502"/>
    <w:rsid w:val="000D7616"/>
    <w:rsid w:val="000D7A81"/>
    <w:rsid w:val="000D7FDD"/>
    <w:rsid w:val="000E0346"/>
    <w:rsid w:val="000E1801"/>
    <w:rsid w:val="000E1C71"/>
    <w:rsid w:val="000E275A"/>
    <w:rsid w:val="000E54CF"/>
    <w:rsid w:val="000E696D"/>
    <w:rsid w:val="000E7B1A"/>
    <w:rsid w:val="000F0550"/>
    <w:rsid w:val="000F1117"/>
    <w:rsid w:val="000F1568"/>
    <w:rsid w:val="000F1803"/>
    <w:rsid w:val="000F1CA4"/>
    <w:rsid w:val="000F1E5C"/>
    <w:rsid w:val="000F305E"/>
    <w:rsid w:val="000F45DE"/>
    <w:rsid w:val="000F4DC2"/>
    <w:rsid w:val="000F58E9"/>
    <w:rsid w:val="000F618B"/>
    <w:rsid w:val="000F6F6C"/>
    <w:rsid w:val="000F7D2A"/>
    <w:rsid w:val="000F7D5E"/>
    <w:rsid w:val="00101B3D"/>
    <w:rsid w:val="00102245"/>
    <w:rsid w:val="00103F03"/>
    <w:rsid w:val="001041DE"/>
    <w:rsid w:val="001048BC"/>
    <w:rsid w:val="00104914"/>
    <w:rsid w:val="00104EE0"/>
    <w:rsid w:val="0010607F"/>
    <w:rsid w:val="001064DD"/>
    <w:rsid w:val="001079E6"/>
    <w:rsid w:val="00110273"/>
    <w:rsid w:val="00110E97"/>
    <w:rsid w:val="001111C4"/>
    <w:rsid w:val="001117BD"/>
    <w:rsid w:val="00111B3E"/>
    <w:rsid w:val="00111F42"/>
    <w:rsid w:val="001129A5"/>
    <w:rsid w:val="00113839"/>
    <w:rsid w:val="001138FC"/>
    <w:rsid w:val="00113A27"/>
    <w:rsid w:val="00113F29"/>
    <w:rsid w:val="00114A37"/>
    <w:rsid w:val="00114C69"/>
    <w:rsid w:val="0012277A"/>
    <w:rsid w:val="0012290C"/>
    <w:rsid w:val="00122A76"/>
    <w:rsid w:val="00122C13"/>
    <w:rsid w:val="00122D81"/>
    <w:rsid w:val="001231A0"/>
    <w:rsid w:val="001238E6"/>
    <w:rsid w:val="00123CFF"/>
    <w:rsid w:val="00123FBA"/>
    <w:rsid w:val="001243E1"/>
    <w:rsid w:val="00124466"/>
    <w:rsid w:val="001261A0"/>
    <w:rsid w:val="001300C4"/>
    <w:rsid w:val="001306B6"/>
    <w:rsid w:val="00130B53"/>
    <w:rsid w:val="001326C9"/>
    <w:rsid w:val="0013295E"/>
    <w:rsid w:val="0013296D"/>
    <w:rsid w:val="00132FBB"/>
    <w:rsid w:val="001336E6"/>
    <w:rsid w:val="00134634"/>
    <w:rsid w:val="00135589"/>
    <w:rsid w:val="00136575"/>
    <w:rsid w:val="00136C73"/>
    <w:rsid w:val="00137051"/>
    <w:rsid w:val="001404D0"/>
    <w:rsid w:val="001404F1"/>
    <w:rsid w:val="0014191A"/>
    <w:rsid w:val="00141D9C"/>
    <w:rsid w:val="0014221F"/>
    <w:rsid w:val="001422BE"/>
    <w:rsid w:val="00142E40"/>
    <w:rsid w:val="00143438"/>
    <w:rsid w:val="001435A5"/>
    <w:rsid w:val="001448F2"/>
    <w:rsid w:val="00145850"/>
    <w:rsid w:val="00145BB9"/>
    <w:rsid w:val="0014700D"/>
    <w:rsid w:val="00147B00"/>
    <w:rsid w:val="0015047F"/>
    <w:rsid w:val="001504DA"/>
    <w:rsid w:val="00151B08"/>
    <w:rsid w:val="00152F1A"/>
    <w:rsid w:val="00156EEA"/>
    <w:rsid w:val="00157A96"/>
    <w:rsid w:val="00160339"/>
    <w:rsid w:val="001603EF"/>
    <w:rsid w:val="00160549"/>
    <w:rsid w:val="00160EF1"/>
    <w:rsid w:val="00160F87"/>
    <w:rsid w:val="0016236E"/>
    <w:rsid w:val="00162BD9"/>
    <w:rsid w:val="00163E5B"/>
    <w:rsid w:val="00163EE2"/>
    <w:rsid w:val="0016605D"/>
    <w:rsid w:val="00166CAE"/>
    <w:rsid w:val="00167390"/>
    <w:rsid w:val="00167CD8"/>
    <w:rsid w:val="00170CD2"/>
    <w:rsid w:val="00170E77"/>
    <w:rsid w:val="001720DA"/>
    <w:rsid w:val="00172400"/>
    <w:rsid w:val="00172404"/>
    <w:rsid w:val="00172A27"/>
    <w:rsid w:val="001745B6"/>
    <w:rsid w:val="00175B7B"/>
    <w:rsid w:val="00176A72"/>
    <w:rsid w:val="00176AFB"/>
    <w:rsid w:val="00176B5C"/>
    <w:rsid w:val="00176E0A"/>
    <w:rsid w:val="001777E7"/>
    <w:rsid w:val="001801A1"/>
    <w:rsid w:val="0018034F"/>
    <w:rsid w:val="00180726"/>
    <w:rsid w:val="00181BC4"/>
    <w:rsid w:val="00181F03"/>
    <w:rsid w:val="001821F4"/>
    <w:rsid w:val="00182421"/>
    <w:rsid w:val="001828BB"/>
    <w:rsid w:val="00183504"/>
    <w:rsid w:val="001835FC"/>
    <w:rsid w:val="00183944"/>
    <w:rsid w:val="001841ED"/>
    <w:rsid w:val="0018472B"/>
    <w:rsid w:val="00185211"/>
    <w:rsid w:val="00185DB4"/>
    <w:rsid w:val="001869F7"/>
    <w:rsid w:val="00186E7B"/>
    <w:rsid w:val="0018722E"/>
    <w:rsid w:val="001877A5"/>
    <w:rsid w:val="00187814"/>
    <w:rsid w:val="00187D7B"/>
    <w:rsid w:val="00187DC1"/>
    <w:rsid w:val="00187F9B"/>
    <w:rsid w:val="00190037"/>
    <w:rsid w:val="001921F8"/>
    <w:rsid w:val="00192998"/>
    <w:rsid w:val="001931FD"/>
    <w:rsid w:val="00193577"/>
    <w:rsid w:val="00194805"/>
    <w:rsid w:val="00194E3F"/>
    <w:rsid w:val="001953C9"/>
    <w:rsid w:val="00195D78"/>
    <w:rsid w:val="00196038"/>
    <w:rsid w:val="00196B87"/>
    <w:rsid w:val="00197604"/>
    <w:rsid w:val="001A01F8"/>
    <w:rsid w:val="001A065E"/>
    <w:rsid w:val="001A0772"/>
    <w:rsid w:val="001A17DE"/>
    <w:rsid w:val="001A2E25"/>
    <w:rsid w:val="001A4DC3"/>
    <w:rsid w:val="001A5998"/>
    <w:rsid w:val="001A5FEB"/>
    <w:rsid w:val="001A60AA"/>
    <w:rsid w:val="001A64F2"/>
    <w:rsid w:val="001A7045"/>
    <w:rsid w:val="001A75F2"/>
    <w:rsid w:val="001B0345"/>
    <w:rsid w:val="001B0353"/>
    <w:rsid w:val="001B188A"/>
    <w:rsid w:val="001B1A2E"/>
    <w:rsid w:val="001B22FA"/>
    <w:rsid w:val="001B2559"/>
    <w:rsid w:val="001B2967"/>
    <w:rsid w:val="001B31B9"/>
    <w:rsid w:val="001B3594"/>
    <w:rsid w:val="001B3A06"/>
    <w:rsid w:val="001B5E13"/>
    <w:rsid w:val="001B6153"/>
    <w:rsid w:val="001B67DF"/>
    <w:rsid w:val="001B6BAC"/>
    <w:rsid w:val="001B6C2C"/>
    <w:rsid w:val="001B6E84"/>
    <w:rsid w:val="001B7FDF"/>
    <w:rsid w:val="001C0069"/>
    <w:rsid w:val="001C037E"/>
    <w:rsid w:val="001C04C0"/>
    <w:rsid w:val="001C1EBA"/>
    <w:rsid w:val="001C2822"/>
    <w:rsid w:val="001C2939"/>
    <w:rsid w:val="001C2F79"/>
    <w:rsid w:val="001C3E67"/>
    <w:rsid w:val="001C3E73"/>
    <w:rsid w:val="001C42F5"/>
    <w:rsid w:val="001C4CA1"/>
    <w:rsid w:val="001C4DA8"/>
    <w:rsid w:val="001C5B01"/>
    <w:rsid w:val="001C6943"/>
    <w:rsid w:val="001D006D"/>
    <w:rsid w:val="001D0BA8"/>
    <w:rsid w:val="001D0CC6"/>
    <w:rsid w:val="001D12E3"/>
    <w:rsid w:val="001D1D8D"/>
    <w:rsid w:val="001D364E"/>
    <w:rsid w:val="001D3926"/>
    <w:rsid w:val="001D6C6C"/>
    <w:rsid w:val="001D7F54"/>
    <w:rsid w:val="001E01C5"/>
    <w:rsid w:val="001E0C1A"/>
    <w:rsid w:val="001E15E9"/>
    <w:rsid w:val="001E1D87"/>
    <w:rsid w:val="001E2561"/>
    <w:rsid w:val="001E2F9A"/>
    <w:rsid w:val="001E4063"/>
    <w:rsid w:val="001E4CB2"/>
    <w:rsid w:val="001E5D7E"/>
    <w:rsid w:val="001E61FE"/>
    <w:rsid w:val="001E6A55"/>
    <w:rsid w:val="001E77D2"/>
    <w:rsid w:val="001F162F"/>
    <w:rsid w:val="001F1D6E"/>
    <w:rsid w:val="001F27D6"/>
    <w:rsid w:val="001F4441"/>
    <w:rsid w:val="001F6A25"/>
    <w:rsid w:val="001F7F69"/>
    <w:rsid w:val="00200BA7"/>
    <w:rsid w:val="00200F76"/>
    <w:rsid w:val="00201317"/>
    <w:rsid w:val="00202EEC"/>
    <w:rsid w:val="00203C10"/>
    <w:rsid w:val="00203E8D"/>
    <w:rsid w:val="00204367"/>
    <w:rsid w:val="00204C6F"/>
    <w:rsid w:val="00205CE3"/>
    <w:rsid w:val="00205D53"/>
    <w:rsid w:val="00206706"/>
    <w:rsid w:val="00207C1D"/>
    <w:rsid w:val="0021176F"/>
    <w:rsid w:val="00211A5E"/>
    <w:rsid w:val="0021271D"/>
    <w:rsid w:val="00212A06"/>
    <w:rsid w:val="002131BB"/>
    <w:rsid w:val="00213513"/>
    <w:rsid w:val="0021351C"/>
    <w:rsid w:val="002136D8"/>
    <w:rsid w:val="00214310"/>
    <w:rsid w:val="00214C5D"/>
    <w:rsid w:val="00215816"/>
    <w:rsid w:val="002162DD"/>
    <w:rsid w:val="002163D3"/>
    <w:rsid w:val="002168C1"/>
    <w:rsid w:val="00216EFD"/>
    <w:rsid w:val="00217B3A"/>
    <w:rsid w:val="002204FF"/>
    <w:rsid w:val="0022053B"/>
    <w:rsid w:val="00220718"/>
    <w:rsid w:val="00220AB5"/>
    <w:rsid w:val="00221335"/>
    <w:rsid w:val="0022143E"/>
    <w:rsid w:val="00221881"/>
    <w:rsid w:val="002222BC"/>
    <w:rsid w:val="00222637"/>
    <w:rsid w:val="00222C09"/>
    <w:rsid w:val="00224F87"/>
    <w:rsid w:val="0022559D"/>
    <w:rsid w:val="0022603B"/>
    <w:rsid w:val="0022646E"/>
    <w:rsid w:val="002277CF"/>
    <w:rsid w:val="0023068E"/>
    <w:rsid w:val="002314E2"/>
    <w:rsid w:val="00232E49"/>
    <w:rsid w:val="00233E53"/>
    <w:rsid w:val="0023494C"/>
    <w:rsid w:val="002349E2"/>
    <w:rsid w:val="00235209"/>
    <w:rsid w:val="00235CA4"/>
    <w:rsid w:val="00235D5D"/>
    <w:rsid w:val="00235EC0"/>
    <w:rsid w:val="00236F7E"/>
    <w:rsid w:val="002372BE"/>
    <w:rsid w:val="002374DB"/>
    <w:rsid w:val="00237C14"/>
    <w:rsid w:val="00240111"/>
    <w:rsid w:val="00240814"/>
    <w:rsid w:val="00241AC1"/>
    <w:rsid w:val="0024221C"/>
    <w:rsid w:val="00242434"/>
    <w:rsid w:val="00242877"/>
    <w:rsid w:val="00243779"/>
    <w:rsid w:val="00243864"/>
    <w:rsid w:val="00244390"/>
    <w:rsid w:val="002460DF"/>
    <w:rsid w:val="002461E4"/>
    <w:rsid w:val="00246AB5"/>
    <w:rsid w:val="00247507"/>
    <w:rsid w:val="00247CDA"/>
    <w:rsid w:val="00250251"/>
    <w:rsid w:val="002511CA"/>
    <w:rsid w:val="0025231C"/>
    <w:rsid w:val="00252873"/>
    <w:rsid w:val="00253AF8"/>
    <w:rsid w:val="00253B68"/>
    <w:rsid w:val="00253E3A"/>
    <w:rsid w:val="00254904"/>
    <w:rsid w:val="00255679"/>
    <w:rsid w:val="0025567F"/>
    <w:rsid w:val="0025620D"/>
    <w:rsid w:val="00257D1A"/>
    <w:rsid w:val="0026043D"/>
    <w:rsid w:val="0026056E"/>
    <w:rsid w:val="00260D83"/>
    <w:rsid w:val="0026138A"/>
    <w:rsid w:val="00262218"/>
    <w:rsid w:val="00263532"/>
    <w:rsid w:val="00264484"/>
    <w:rsid w:val="002645B1"/>
    <w:rsid w:val="00264E33"/>
    <w:rsid w:val="002650D1"/>
    <w:rsid w:val="00265445"/>
    <w:rsid w:val="0026691F"/>
    <w:rsid w:val="002669A1"/>
    <w:rsid w:val="002674E5"/>
    <w:rsid w:val="00267784"/>
    <w:rsid w:val="00267F73"/>
    <w:rsid w:val="0027090F"/>
    <w:rsid w:val="0027112D"/>
    <w:rsid w:val="00271923"/>
    <w:rsid w:val="00272966"/>
    <w:rsid w:val="00272C75"/>
    <w:rsid w:val="00272CAB"/>
    <w:rsid w:val="0027325D"/>
    <w:rsid w:val="00274120"/>
    <w:rsid w:val="00274EFF"/>
    <w:rsid w:val="002759DF"/>
    <w:rsid w:val="00275D03"/>
    <w:rsid w:val="002760D6"/>
    <w:rsid w:val="00276AF1"/>
    <w:rsid w:val="0027731D"/>
    <w:rsid w:val="00277635"/>
    <w:rsid w:val="00277AFA"/>
    <w:rsid w:val="00280778"/>
    <w:rsid w:val="00281146"/>
    <w:rsid w:val="00281376"/>
    <w:rsid w:val="00281432"/>
    <w:rsid w:val="00281B18"/>
    <w:rsid w:val="002827CF"/>
    <w:rsid w:val="0028284A"/>
    <w:rsid w:val="00282D97"/>
    <w:rsid w:val="00282F46"/>
    <w:rsid w:val="00286BEB"/>
    <w:rsid w:val="00286C40"/>
    <w:rsid w:val="002873B9"/>
    <w:rsid w:val="00290053"/>
    <w:rsid w:val="00290442"/>
    <w:rsid w:val="00290611"/>
    <w:rsid w:val="00290758"/>
    <w:rsid w:val="00290813"/>
    <w:rsid w:val="00290DC9"/>
    <w:rsid w:val="002923B8"/>
    <w:rsid w:val="00292A00"/>
    <w:rsid w:val="0029325A"/>
    <w:rsid w:val="00293B4C"/>
    <w:rsid w:val="00293C72"/>
    <w:rsid w:val="00294827"/>
    <w:rsid w:val="002949B2"/>
    <w:rsid w:val="00294BF8"/>
    <w:rsid w:val="002A0256"/>
    <w:rsid w:val="002A02A9"/>
    <w:rsid w:val="002A159A"/>
    <w:rsid w:val="002A159F"/>
    <w:rsid w:val="002A1784"/>
    <w:rsid w:val="002A24C8"/>
    <w:rsid w:val="002A265A"/>
    <w:rsid w:val="002A2CBE"/>
    <w:rsid w:val="002A2D0C"/>
    <w:rsid w:val="002A3D8A"/>
    <w:rsid w:val="002A3EB9"/>
    <w:rsid w:val="002A3ECC"/>
    <w:rsid w:val="002A43CA"/>
    <w:rsid w:val="002A46E6"/>
    <w:rsid w:val="002A48B2"/>
    <w:rsid w:val="002A4C0B"/>
    <w:rsid w:val="002A4C84"/>
    <w:rsid w:val="002A502F"/>
    <w:rsid w:val="002A518D"/>
    <w:rsid w:val="002A5EB2"/>
    <w:rsid w:val="002A65B4"/>
    <w:rsid w:val="002A6B83"/>
    <w:rsid w:val="002A7061"/>
    <w:rsid w:val="002A767B"/>
    <w:rsid w:val="002A7772"/>
    <w:rsid w:val="002B0055"/>
    <w:rsid w:val="002B0360"/>
    <w:rsid w:val="002B07FE"/>
    <w:rsid w:val="002B09E0"/>
    <w:rsid w:val="002B0CBA"/>
    <w:rsid w:val="002B11D8"/>
    <w:rsid w:val="002B17BD"/>
    <w:rsid w:val="002B1DED"/>
    <w:rsid w:val="002B2B33"/>
    <w:rsid w:val="002B5950"/>
    <w:rsid w:val="002B6115"/>
    <w:rsid w:val="002B6381"/>
    <w:rsid w:val="002B6487"/>
    <w:rsid w:val="002B6F61"/>
    <w:rsid w:val="002B73D8"/>
    <w:rsid w:val="002B7C36"/>
    <w:rsid w:val="002C05A1"/>
    <w:rsid w:val="002C088F"/>
    <w:rsid w:val="002C1156"/>
    <w:rsid w:val="002C158A"/>
    <w:rsid w:val="002C19CB"/>
    <w:rsid w:val="002C249C"/>
    <w:rsid w:val="002C30A4"/>
    <w:rsid w:val="002C32DE"/>
    <w:rsid w:val="002C4334"/>
    <w:rsid w:val="002C4DA1"/>
    <w:rsid w:val="002C6808"/>
    <w:rsid w:val="002C703D"/>
    <w:rsid w:val="002C7108"/>
    <w:rsid w:val="002C74FF"/>
    <w:rsid w:val="002D10A4"/>
    <w:rsid w:val="002D1206"/>
    <w:rsid w:val="002D33FA"/>
    <w:rsid w:val="002D3526"/>
    <w:rsid w:val="002D3C2C"/>
    <w:rsid w:val="002D4B27"/>
    <w:rsid w:val="002D5C02"/>
    <w:rsid w:val="002D64F8"/>
    <w:rsid w:val="002D654A"/>
    <w:rsid w:val="002D6586"/>
    <w:rsid w:val="002D69A8"/>
    <w:rsid w:val="002D799F"/>
    <w:rsid w:val="002E1C6B"/>
    <w:rsid w:val="002E1E85"/>
    <w:rsid w:val="002E27FA"/>
    <w:rsid w:val="002E2A66"/>
    <w:rsid w:val="002E30B2"/>
    <w:rsid w:val="002E3C6C"/>
    <w:rsid w:val="002E41F7"/>
    <w:rsid w:val="002E70E7"/>
    <w:rsid w:val="002F04AD"/>
    <w:rsid w:val="002F0DB7"/>
    <w:rsid w:val="002F0EAF"/>
    <w:rsid w:val="002F10F3"/>
    <w:rsid w:val="002F1CFD"/>
    <w:rsid w:val="002F23B1"/>
    <w:rsid w:val="002F27C9"/>
    <w:rsid w:val="002F44AB"/>
    <w:rsid w:val="002F49EC"/>
    <w:rsid w:val="002F5937"/>
    <w:rsid w:val="002F693B"/>
    <w:rsid w:val="002F6BC1"/>
    <w:rsid w:val="002F7305"/>
    <w:rsid w:val="003003DF"/>
    <w:rsid w:val="00300E9C"/>
    <w:rsid w:val="0030107F"/>
    <w:rsid w:val="003011A8"/>
    <w:rsid w:val="003014D5"/>
    <w:rsid w:val="00301638"/>
    <w:rsid w:val="00301732"/>
    <w:rsid w:val="0030182E"/>
    <w:rsid w:val="00301D58"/>
    <w:rsid w:val="003022BE"/>
    <w:rsid w:val="00302E59"/>
    <w:rsid w:val="00303C7F"/>
    <w:rsid w:val="00303D4B"/>
    <w:rsid w:val="00303DA1"/>
    <w:rsid w:val="003043EB"/>
    <w:rsid w:val="00305346"/>
    <w:rsid w:val="00305DD5"/>
    <w:rsid w:val="00306175"/>
    <w:rsid w:val="00307BE2"/>
    <w:rsid w:val="003116D1"/>
    <w:rsid w:val="00311925"/>
    <w:rsid w:val="00312120"/>
    <w:rsid w:val="00312AD8"/>
    <w:rsid w:val="003139CE"/>
    <w:rsid w:val="0031548F"/>
    <w:rsid w:val="00315F4F"/>
    <w:rsid w:val="00316086"/>
    <w:rsid w:val="00316240"/>
    <w:rsid w:val="003167DA"/>
    <w:rsid w:val="0031683E"/>
    <w:rsid w:val="0031710A"/>
    <w:rsid w:val="003174CF"/>
    <w:rsid w:val="00317748"/>
    <w:rsid w:val="003179AC"/>
    <w:rsid w:val="0032007B"/>
    <w:rsid w:val="00320B67"/>
    <w:rsid w:val="003210B1"/>
    <w:rsid w:val="00321A9A"/>
    <w:rsid w:val="003227D3"/>
    <w:rsid w:val="00324D7B"/>
    <w:rsid w:val="00324F59"/>
    <w:rsid w:val="003250B3"/>
    <w:rsid w:val="00325621"/>
    <w:rsid w:val="003263ED"/>
    <w:rsid w:val="00326DB9"/>
    <w:rsid w:val="003275CF"/>
    <w:rsid w:val="00327F6F"/>
    <w:rsid w:val="00330FA1"/>
    <w:rsid w:val="0033103B"/>
    <w:rsid w:val="00331042"/>
    <w:rsid w:val="0033111C"/>
    <w:rsid w:val="003317EA"/>
    <w:rsid w:val="0033218A"/>
    <w:rsid w:val="0033284B"/>
    <w:rsid w:val="00332B94"/>
    <w:rsid w:val="00335087"/>
    <w:rsid w:val="00335B89"/>
    <w:rsid w:val="00335BDC"/>
    <w:rsid w:val="00335D9D"/>
    <w:rsid w:val="00336C03"/>
    <w:rsid w:val="003370F2"/>
    <w:rsid w:val="00337644"/>
    <w:rsid w:val="00337E16"/>
    <w:rsid w:val="00337FD8"/>
    <w:rsid w:val="0034088E"/>
    <w:rsid w:val="00340906"/>
    <w:rsid w:val="00340D4E"/>
    <w:rsid w:val="0034164F"/>
    <w:rsid w:val="00341930"/>
    <w:rsid w:val="00341DA4"/>
    <w:rsid w:val="00341F28"/>
    <w:rsid w:val="00341F68"/>
    <w:rsid w:val="003422B4"/>
    <w:rsid w:val="00343BE4"/>
    <w:rsid w:val="00343F96"/>
    <w:rsid w:val="0034418C"/>
    <w:rsid w:val="0034482F"/>
    <w:rsid w:val="003449F9"/>
    <w:rsid w:val="00344B22"/>
    <w:rsid w:val="003452A7"/>
    <w:rsid w:val="0034558F"/>
    <w:rsid w:val="00346724"/>
    <w:rsid w:val="00347133"/>
    <w:rsid w:val="00347434"/>
    <w:rsid w:val="00347D5E"/>
    <w:rsid w:val="00351CAB"/>
    <w:rsid w:val="003520EA"/>
    <w:rsid w:val="003534B4"/>
    <w:rsid w:val="00353FA5"/>
    <w:rsid w:val="00353FEB"/>
    <w:rsid w:val="00354794"/>
    <w:rsid w:val="003548C9"/>
    <w:rsid w:val="003550E3"/>
    <w:rsid w:val="00356377"/>
    <w:rsid w:val="00356449"/>
    <w:rsid w:val="003564BD"/>
    <w:rsid w:val="00357246"/>
    <w:rsid w:val="003603FF"/>
    <w:rsid w:val="00360B3F"/>
    <w:rsid w:val="003621EC"/>
    <w:rsid w:val="00362603"/>
    <w:rsid w:val="00362DA7"/>
    <w:rsid w:val="00362DCA"/>
    <w:rsid w:val="0036342B"/>
    <w:rsid w:val="003635AC"/>
    <w:rsid w:val="00363B2E"/>
    <w:rsid w:val="003642D5"/>
    <w:rsid w:val="0036446C"/>
    <w:rsid w:val="00364714"/>
    <w:rsid w:val="00366291"/>
    <w:rsid w:val="003679B0"/>
    <w:rsid w:val="00370136"/>
    <w:rsid w:val="00374C54"/>
    <w:rsid w:val="00375779"/>
    <w:rsid w:val="003761E7"/>
    <w:rsid w:val="003766EB"/>
    <w:rsid w:val="00377090"/>
    <w:rsid w:val="0037734C"/>
    <w:rsid w:val="003774AE"/>
    <w:rsid w:val="003803B5"/>
    <w:rsid w:val="003805AE"/>
    <w:rsid w:val="00380BAD"/>
    <w:rsid w:val="00383996"/>
    <w:rsid w:val="00384403"/>
    <w:rsid w:val="0038561C"/>
    <w:rsid w:val="00385A21"/>
    <w:rsid w:val="00386333"/>
    <w:rsid w:val="00386CDC"/>
    <w:rsid w:val="00390BD6"/>
    <w:rsid w:val="003912AE"/>
    <w:rsid w:val="003914E6"/>
    <w:rsid w:val="003918DC"/>
    <w:rsid w:val="003919ED"/>
    <w:rsid w:val="00392722"/>
    <w:rsid w:val="00392C2F"/>
    <w:rsid w:val="00393293"/>
    <w:rsid w:val="003938E2"/>
    <w:rsid w:val="00393966"/>
    <w:rsid w:val="003942BE"/>
    <w:rsid w:val="00394E8D"/>
    <w:rsid w:val="00395B6F"/>
    <w:rsid w:val="00395CD9"/>
    <w:rsid w:val="00397F38"/>
    <w:rsid w:val="003A02AA"/>
    <w:rsid w:val="003A1A6B"/>
    <w:rsid w:val="003A1B04"/>
    <w:rsid w:val="003A1D3A"/>
    <w:rsid w:val="003A211E"/>
    <w:rsid w:val="003A2292"/>
    <w:rsid w:val="003A2630"/>
    <w:rsid w:val="003A28EF"/>
    <w:rsid w:val="003A367A"/>
    <w:rsid w:val="003A37BA"/>
    <w:rsid w:val="003A5ABA"/>
    <w:rsid w:val="003A6587"/>
    <w:rsid w:val="003A6889"/>
    <w:rsid w:val="003A7CAB"/>
    <w:rsid w:val="003A7F1E"/>
    <w:rsid w:val="003B04D7"/>
    <w:rsid w:val="003B0C42"/>
    <w:rsid w:val="003B1468"/>
    <w:rsid w:val="003B2233"/>
    <w:rsid w:val="003B3E08"/>
    <w:rsid w:val="003B4A49"/>
    <w:rsid w:val="003B4C7B"/>
    <w:rsid w:val="003B4DEB"/>
    <w:rsid w:val="003B6BCA"/>
    <w:rsid w:val="003B6CDF"/>
    <w:rsid w:val="003B6D8E"/>
    <w:rsid w:val="003B6EEA"/>
    <w:rsid w:val="003C0019"/>
    <w:rsid w:val="003C092E"/>
    <w:rsid w:val="003C0A24"/>
    <w:rsid w:val="003C0C31"/>
    <w:rsid w:val="003C1CF2"/>
    <w:rsid w:val="003C2B9A"/>
    <w:rsid w:val="003C322C"/>
    <w:rsid w:val="003C3A8E"/>
    <w:rsid w:val="003C4C9B"/>
    <w:rsid w:val="003C5D43"/>
    <w:rsid w:val="003C5F72"/>
    <w:rsid w:val="003C60C4"/>
    <w:rsid w:val="003C7AFB"/>
    <w:rsid w:val="003D0FA7"/>
    <w:rsid w:val="003D1D60"/>
    <w:rsid w:val="003D1EA5"/>
    <w:rsid w:val="003D39E3"/>
    <w:rsid w:val="003D4BEB"/>
    <w:rsid w:val="003D504B"/>
    <w:rsid w:val="003D5547"/>
    <w:rsid w:val="003D5580"/>
    <w:rsid w:val="003D589C"/>
    <w:rsid w:val="003D5956"/>
    <w:rsid w:val="003D6BE9"/>
    <w:rsid w:val="003D6DE3"/>
    <w:rsid w:val="003D75A1"/>
    <w:rsid w:val="003D7B2E"/>
    <w:rsid w:val="003E082C"/>
    <w:rsid w:val="003E0D9F"/>
    <w:rsid w:val="003E111D"/>
    <w:rsid w:val="003E2396"/>
    <w:rsid w:val="003E2AD7"/>
    <w:rsid w:val="003E35C5"/>
    <w:rsid w:val="003E373E"/>
    <w:rsid w:val="003E3AC9"/>
    <w:rsid w:val="003E3B88"/>
    <w:rsid w:val="003E432A"/>
    <w:rsid w:val="003E470A"/>
    <w:rsid w:val="003E63A8"/>
    <w:rsid w:val="003E6700"/>
    <w:rsid w:val="003E684C"/>
    <w:rsid w:val="003E73A6"/>
    <w:rsid w:val="003E768A"/>
    <w:rsid w:val="003E7E56"/>
    <w:rsid w:val="003E7E9E"/>
    <w:rsid w:val="003E7FCD"/>
    <w:rsid w:val="003F1095"/>
    <w:rsid w:val="003F1D50"/>
    <w:rsid w:val="003F2CCD"/>
    <w:rsid w:val="003F308C"/>
    <w:rsid w:val="003F3159"/>
    <w:rsid w:val="003F331A"/>
    <w:rsid w:val="003F409D"/>
    <w:rsid w:val="003F4933"/>
    <w:rsid w:val="003F49E4"/>
    <w:rsid w:val="003F54C6"/>
    <w:rsid w:val="003F5C1C"/>
    <w:rsid w:val="003F6E62"/>
    <w:rsid w:val="003F6F71"/>
    <w:rsid w:val="003F713F"/>
    <w:rsid w:val="00400CC8"/>
    <w:rsid w:val="00402D45"/>
    <w:rsid w:val="00403813"/>
    <w:rsid w:val="00403BD9"/>
    <w:rsid w:val="00403D9E"/>
    <w:rsid w:val="004040B4"/>
    <w:rsid w:val="00406042"/>
    <w:rsid w:val="004067EB"/>
    <w:rsid w:val="00407323"/>
    <w:rsid w:val="00410258"/>
    <w:rsid w:val="00410527"/>
    <w:rsid w:val="00411B64"/>
    <w:rsid w:val="00412B7A"/>
    <w:rsid w:val="00412B90"/>
    <w:rsid w:val="00415398"/>
    <w:rsid w:val="004154F8"/>
    <w:rsid w:val="00415E47"/>
    <w:rsid w:val="00416C14"/>
    <w:rsid w:val="00416E77"/>
    <w:rsid w:val="0041733C"/>
    <w:rsid w:val="00417764"/>
    <w:rsid w:val="00417D51"/>
    <w:rsid w:val="00420C36"/>
    <w:rsid w:val="00421F3F"/>
    <w:rsid w:val="00422730"/>
    <w:rsid w:val="00422BE1"/>
    <w:rsid w:val="004238B6"/>
    <w:rsid w:val="0042537D"/>
    <w:rsid w:val="0042597E"/>
    <w:rsid w:val="00425B44"/>
    <w:rsid w:val="00426009"/>
    <w:rsid w:val="00427790"/>
    <w:rsid w:val="00427A0B"/>
    <w:rsid w:val="00427BD8"/>
    <w:rsid w:val="00430783"/>
    <w:rsid w:val="00430D9D"/>
    <w:rsid w:val="00431364"/>
    <w:rsid w:val="004315AD"/>
    <w:rsid w:val="004317E0"/>
    <w:rsid w:val="00431886"/>
    <w:rsid w:val="00432794"/>
    <w:rsid w:val="00432B6D"/>
    <w:rsid w:val="00433136"/>
    <w:rsid w:val="00433E7F"/>
    <w:rsid w:val="0043409B"/>
    <w:rsid w:val="0043498D"/>
    <w:rsid w:val="00436799"/>
    <w:rsid w:val="00436965"/>
    <w:rsid w:val="00436C71"/>
    <w:rsid w:val="00437370"/>
    <w:rsid w:val="004373F0"/>
    <w:rsid w:val="004374D0"/>
    <w:rsid w:val="004376FB"/>
    <w:rsid w:val="00437B2B"/>
    <w:rsid w:val="00440863"/>
    <w:rsid w:val="00440C11"/>
    <w:rsid w:val="00442456"/>
    <w:rsid w:val="004426B4"/>
    <w:rsid w:val="004431A2"/>
    <w:rsid w:val="00443A75"/>
    <w:rsid w:val="004447DE"/>
    <w:rsid w:val="00445281"/>
    <w:rsid w:val="00445A78"/>
    <w:rsid w:val="00445EB4"/>
    <w:rsid w:val="00446410"/>
    <w:rsid w:val="00446A14"/>
    <w:rsid w:val="00446F72"/>
    <w:rsid w:val="00450C00"/>
    <w:rsid w:val="00450DD4"/>
    <w:rsid w:val="00451763"/>
    <w:rsid w:val="0045179A"/>
    <w:rsid w:val="00451A32"/>
    <w:rsid w:val="0045383D"/>
    <w:rsid w:val="0045509D"/>
    <w:rsid w:val="0045769A"/>
    <w:rsid w:val="00457CE8"/>
    <w:rsid w:val="00460743"/>
    <w:rsid w:val="004611DD"/>
    <w:rsid w:val="004622DE"/>
    <w:rsid w:val="00462B4F"/>
    <w:rsid w:val="00463265"/>
    <w:rsid w:val="00463AA3"/>
    <w:rsid w:val="004645BC"/>
    <w:rsid w:val="00464DA5"/>
    <w:rsid w:val="00464F94"/>
    <w:rsid w:val="00467E71"/>
    <w:rsid w:val="00470124"/>
    <w:rsid w:val="00470BF7"/>
    <w:rsid w:val="00471082"/>
    <w:rsid w:val="004714E3"/>
    <w:rsid w:val="00472119"/>
    <w:rsid w:val="004722B5"/>
    <w:rsid w:val="00473945"/>
    <w:rsid w:val="00473C31"/>
    <w:rsid w:val="00473C50"/>
    <w:rsid w:val="004749C3"/>
    <w:rsid w:val="00474CB8"/>
    <w:rsid w:val="00474D61"/>
    <w:rsid w:val="00474F20"/>
    <w:rsid w:val="00475D57"/>
    <w:rsid w:val="00475DF5"/>
    <w:rsid w:val="00476469"/>
    <w:rsid w:val="0047675F"/>
    <w:rsid w:val="00477238"/>
    <w:rsid w:val="00477FA6"/>
    <w:rsid w:val="0048020E"/>
    <w:rsid w:val="00481ABB"/>
    <w:rsid w:val="004822F7"/>
    <w:rsid w:val="0048263E"/>
    <w:rsid w:val="00482976"/>
    <w:rsid w:val="00482A56"/>
    <w:rsid w:val="0048424D"/>
    <w:rsid w:val="00484F28"/>
    <w:rsid w:val="00485566"/>
    <w:rsid w:val="00485713"/>
    <w:rsid w:val="00487158"/>
    <w:rsid w:val="004872A2"/>
    <w:rsid w:val="00487DA9"/>
    <w:rsid w:val="004900C7"/>
    <w:rsid w:val="00491929"/>
    <w:rsid w:val="004922E3"/>
    <w:rsid w:val="00493200"/>
    <w:rsid w:val="004932B2"/>
    <w:rsid w:val="004933A9"/>
    <w:rsid w:val="004933CD"/>
    <w:rsid w:val="00493625"/>
    <w:rsid w:val="00493E84"/>
    <w:rsid w:val="00494C06"/>
    <w:rsid w:val="00495F2E"/>
    <w:rsid w:val="00496808"/>
    <w:rsid w:val="00496D8C"/>
    <w:rsid w:val="0049713C"/>
    <w:rsid w:val="00497842"/>
    <w:rsid w:val="0049787F"/>
    <w:rsid w:val="004A09C8"/>
    <w:rsid w:val="004A124E"/>
    <w:rsid w:val="004A1CA0"/>
    <w:rsid w:val="004A31F4"/>
    <w:rsid w:val="004A3C11"/>
    <w:rsid w:val="004A41A8"/>
    <w:rsid w:val="004A4B33"/>
    <w:rsid w:val="004A6513"/>
    <w:rsid w:val="004A734B"/>
    <w:rsid w:val="004A7C92"/>
    <w:rsid w:val="004B0904"/>
    <w:rsid w:val="004B2731"/>
    <w:rsid w:val="004B28E1"/>
    <w:rsid w:val="004B3032"/>
    <w:rsid w:val="004B3A1B"/>
    <w:rsid w:val="004B3ABC"/>
    <w:rsid w:val="004B41B9"/>
    <w:rsid w:val="004B4C60"/>
    <w:rsid w:val="004B571A"/>
    <w:rsid w:val="004B608C"/>
    <w:rsid w:val="004B6F2B"/>
    <w:rsid w:val="004B758D"/>
    <w:rsid w:val="004C003F"/>
    <w:rsid w:val="004C0A1D"/>
    <w:rsid w:val="004C0E2D"/>
    <w:rsid w:val="004C1458"/>
    <w:rsid w:val="004C1D6B"/>
    <w:rsid w:val="004C26EE"/>
    <w:rsid w:val="004C29C5"/>
    <w:rsid w:val="004C2B5D"/>
    <w:rsid w:val="004C2C45"/>
    <w:rsid w:val="004C4252"/>
    <w:rsid w:val="004C4788"/>
    <w:rsid w:val="004C5407"/>
    <w:rsid w:val="004C57B5"/>
    <w:rsid w:val="004C5966"/>
    <w:rsid w:val="004C5A0B"/>
    <w:rsid w:val="004C5C04"/>
    <w:rsid w:val="004C6472"/>
    <w:rsid w:val="004C7655"/>
    <w:rsid w:val="004C7D45"/>
    <w:rsid w:val="004D0622"/>
    <w:rsid w:val="004D0B5B"/>
    <w:rsid w:val="004D0B5E"/>
    <w:rsid w:val="004D0E0E"/>
    <w:rsid w:val="004D12DB"/>
    <w:rsid w:val="004D1D19"/>
    <w:rsid w:val="004D1DC3"/>
    <w:rsid w:val="004D23D8"/>
    <w:rsid w:val="004D360F"/>
    <w:rsid w:val="004D4504"/>
    <w:rsid w:val="004D5066"/>
    <w:rsid w:val="004D590A"/>
    <w:rsid w:val="004D67EB"/>
    <w:rsid w:val="004E0A4D"/>
    <w:rsid w:val="004E11AB"/>
    <w:rsid w:val="004E2029"/>
    <w:rsid w:val="004E3CBB"/>
    <w:rsid w:val="004E3D0C"/>
    <w:rsid w:val="004E4163"/>
    <w:rsid w:val="004E4F82"/>
    <w:rsid w:val="004E52F3"/>
    <w:rsid w:val="004E596E"/>
    <w:rsid w:val="004E5C45"/>
    <w:rsid w:val="004E7F41"/>
    <w:rsid w:val="004F0CE1"/>
    <w:rsid w:val="004F11BB"/>
    <w:rsid w:val="004F13B0"/>
    <w:rsid w:val="004F19DC"/>
    <w:rsid w:val="004F2D0A"/>
    <w:rsid w:val="004F2F5B"/>
    <w:rsid w:val="004F3422"/>
    <w:rsid w:val="004F4447"/>
    <w:rsid w:val="004F4646"/>
    <w:rsid w:val="004F5628"/>
    <w:rsid w:val="004F5A43"/>
    <w:rsid w:val="004F6088"/>
    <w:rsid w:val="004F674F"/>
    <w:rsid w:val="004F7026"/>
    <w:rsid w:val="004F7330"/>
    <w:rsid w:val="004F738E"/>
    <w:rsid w:val="004F75EB"/>
    <w:rsid w:val="004F76C7"/>
    <w:rsid w:val="005007C5"/>
    <w:rsid w:val="0050100C"/>
    <w:rsid w:val="0050157E"/>
    <w:rsid w:val="00501829"/>
    <w:rsid w:val="00502D85"/>
    <w:rsid w:val="005031E0"/>
    <w:rsid w:val="00503E64"/>
    <w:rsid w:val="005043E2"/>
    <w:rsid w:val="00504C26"/>
    <w:rsid w:val="0050598F"/>
    <w:rsid w:val="0050726F"/>
    <w:rsid w:val="00507522"/>
    <w:rsid w:val="00510062"/>
    <w:rsid w:val="0051033B"/>
    <w:rsid w:val="005116CE"/>
    <w:rsid w:val="00513477"/>
    <w:rsid w:val="005136D0"/>
    <w:rsid w:val="00514CF8"/>
    <w:rsid w:val="00516039"/>
    <w:rsid w:val="005171DD"/>
    <w:rsid w:val="00517547"/>
    <w:rsid w:val="00517A2A"/>
    <w:rsid w:val="005202BB"/>
    <w:rsid w:val="00520823"/>
    <w:rsid w:val="00521782"/>
    <w:rsid w:val="00521BE2"/>
    <w:rsid w:val="00521E81"/>
    <w:rsid w:val="005223C9"/>
    <w:rsid w:val="00522B6E"/>
    <w:rsid w:val="00522D30"/>
    <w:rsid w:val="00522D53"/>
    <w:rsid w:val="005234E1"/>
    <w:rsid w:val="00525EAE"/>
    <w:rsid w:val="00526581"/>
    <w:rsid w:val="005269F4"/>
    <w:rsid w:val="00526B48"/>
    <w:rsid w:val="00526D07"/>
    <w:rsid w:val="00527667"/>
    <w:rsid w:val="005276F6"/>
    <w:rsid w:val="005276FF"/>
    <w:rsid w:val="00527F26"/>
    <w:rsid w:val="00530881"/>
    <w:rsid w:val="0053225A"/>
    <w:rsid w:val="0053246A"/>
    <w:rsid w:val="00532604"/>
    <w:rsid w:val="005331E0"/>
    <w:rsid w:val="00533202"/>
    <w:rsid w:val="00533A43"/>
    <w:rsid w:val="00533AC3"/>
    <w:rsid w:val="00533C8E"/>
    <w:rsid w:val="0053461B"/>
    <w:rsid w:val="0053531E"/>
    <w:rsid w:val="0053762F"/>
    <w:rsid w:val="00537AE2"/>
    <w:rsid w:val="00540F48"/>
    <w:rsid w:val="00541917"/>
    <w:rsid w:val="00542047"/>
    <w:rsid w:val="005420C4"/>
    <w:rsid w:val="005425AF"/>
    <w:rsid w:val="005434D6"/>
    <w:rsid w:val="00544F26"/>
    <w:rsid w:val="0054617C"/>
    <w:rsid w:val="00546E4F"/>
    <w:rsid w:val="00547D0E"/>
    <w:rsid w:val="00550916"/>
    <w:rsid w:val="00551693"/>
    <w:rsid w:val="00551B98"/>
    <w:rsid w:val="00551ECD"/>
    <w:rsid w:val="00551EE7"/>
    <w:rsid w:val="00552D49"/>
    <w:rsid w:val="00553D33"/>
    <w:rsid w:val="00554468"/>
    <w:rsid w:val="005551BC"/>
    <w:rsid w:val="005556A9"/>
    <w:rsid w:val="00555772"/>
    <w:rsid w:val="00555978"/>
    <w:rsid w:val="00556030"/>
    <w:rsid w:val="005560C6"/>
    <w:rsid w:val="0055620E"/>
    <w:rsid w:val="00556470"/>
    <w:rsid w:val="005567C5"/>
    <w:rsid w:val="00556955"/>
    <w:rsid w:val="0056021E"/>
    <w:rsid w:val="00560965"/>
    <w:rsid w:val="00560BEC"/>
    <w:rsid w:val="00560FB3"/>
    <w:rsid w:val="005613D6"/>
    <w:rsid w:val="0056197F"/>
    <w:rsid w:val="00561E7E"/>
    <w:rsid w:val="00562B51"/>
    <w:rsid w:val="00562EFA"/>
    <w:rsid w:val="0056314A"/>
    <w:rsid w:val="00563229"/>
    <w:rsid w:val="00563334"/>
    <w:rsid w:val="00563378"/>
    <w:rsid w:val="005642F4"/>
    <w:rsid w:val="005644E8"/>
    <w:rsid w:val="005656CB"/>
    <w:rsid w:val="00565A93"/>
    <w:rsid w:val="0056708D"/>
    <w:rsid w:val="00567FF8"/>
    <w:rsid w:val="0057006E"/>
    <w:rsid w:val="0057051D"/>
    <w:rsid w:val="0057056E"/>
    <w:rsid w:val="00570625"/>
    <w:rsid w:val="00570780"/>
    <w:rsid w:val="00570EB2"/>
    <w:rsid w:val="005712FC"/>
    <w:rsid w:val="005724B5"/>
    <w:rsid w:val="0057272A"/>
    <w:rsid w:val="00572CE8"/>
    <w:rsid w:val="00572E01"/>
    <w:rsid w:val="0057328F"/>
    <w:rsid w:val="00574448"/>
    <w:rsid w:val="005756A6"/>
    <w:rsid w:val="005759E7"/>
    <w:rsid w:val="005762AE"/>
    <w:rsid w:val="00580ED8"/>
    <w:rsid w:val="0058132B"/>
    <w:rsid w:val="005816B1"/>
    <w:rsid w:val="00581A02"/>
    <w:rsid w:val="00581BE3"/>
    <w:rsid w:val="00581CAA"/>
    <w:rsid w:val="00582012"/>
    <w:rsid w:val="00582938"/>
    <w:rsid w:val="00582F6D"/>
    <w:rsid w:val="0058347E"/>
    <w:rsid w:val="00583CE6"/>
    <w:rsid w:val="00584695"/>
    <w:rsid w:val="00584F26"/>
    <w:rsid w:val="00585491"/>
    <w:rsid w:val="00585790"/>
    <w:rsid w:val="005863E9"/>
    <w:rsid w:val="00586447"/>
    <w:rsid w:val="00590B55"/>
    <w:rsid w:val="00590BFC"/>
    <w:rsid w:val="00590D61"/>
    <w:rsid w:val="00590E87"/>
    <w:rsid w:val="005911BA"/>
    <w:rsid w:val="005912E6"/>
    <w:rsid w:val="00591B09"/>
    <w:rsid w:val="005924D5"/>
    <w:rsid w:val="00593776"/>
    <w:rsid w:val="00593DFE"/>
    <w:rsid w:val="00594E7D"/>
    <w:rsid w:val="00594F3C"/>
    <w:rsid w:val="00595A96"/>
    <w:rsid w:val="00596EAE"/>
    <w:rsid w:val="005970F8"/>
    <w:rsid w:val="00597D3A"/>
    <w:rsid w:val="00597D78"/>
    <w:rsid w:val="005A0C25"/>
    <w:rsid w:val="005A0C38"/>
    <w:rsid w:val="005A1080"/>
    <w:rsid w:val="005A14B5"/>
    <w:rsid w:val="005A18C0"/>
    <w:rsid w:val="005A1F2C"/>
    <w:rsid w:val="005A22A7"/>
    <w:rsid w:val="005A2495"/>
    <w:rsid w:val="005A4382"/>
    <w:rsid w:val="005A4A54"/>
    <w:rsid w:val="005A4AF7"/>
    <w:rsid w:val="005A4C28"/>
    <w:rsid w:val="005A4D96"/>
    <w:rsid w:val="005A5081"/>
    <w:rsid w:val="005A642A"/>
    <w:rsid w:val="005A6575"/>
    <w:rsid w:val="005A6F41"/>
    <w:rsid w:val="005A72F8"/>
    <w:rsid w:val="005A793A"/>
    <w:rsid w:val="005A7C93"/>
    <w:rsid w:val="005B0AB0"/>
    <w:rsid w:val="005B19FA"/>
    <w:rsid w:val="005B1BE6"/>
    <w:rsid w:val="005B23E6"/>
    <w:rsid w:val="005B242B"/>
    <w:rsid w:val="005B242F"/>
    <w:rsid w:val="005B2C7E"/>
    <w:rsid w:val="005B2DB5"/>
    <w:rsid w:val="005B3058"/>
    <w:rsid w:val="005B3CDB"/>
    <w:rsid w:val="005B41BE"/>
    <w:rsid w:val="005B4E67"/>
    <w:rsid w:val="005B5854"/>
    <w:rsid w:val="005B612D"/>
    <w:rsid w:val="005B6472"/>
    <w:rsid w:val="005B690F"/>
    <w:rsid w:val="005B6C21"/>
    <w:rsid w:val="005B71EC"/>
    <w:rsid w:val="005B7B00"/>
    <w:rsid w:val="005B7F52"/>
    <w:rsid w:val="005C00F0"/>
    <w:rsid w:val="005C01D6"/>
    <w:rsid w:val="005C2028"/>
    <w:rsid w:val="005C23B2"/>
    <w:rsid w:val="005C4C27"/>
    <w:rsid w:val="005C4F8F"/>
    <w:rsid w:val="005C557C"/>
    <w:rsid w:val="005C591B"/>
    <w:rsid w:val="005C5CD7"/>
    <w:rsid w:val="005C69A5"/>
    <w:rsid w:val="005C6AB9"/>
    <w:rsid w:val="005C6C61"/>
    <w:rsid w:val="005C7061"/>
    <w:rsid w:val="005C7552"/>
    <w:rsid w:val="005C7790"/>
    <w:rsid w:val="005D0360"/>
    <w:rsid w:val="005D0622"/>
    <w:rsid w:val="005D0C7B"/>
    <w:rsid w:val="005D1B09"/>
    <w:rsid w:val="005D1E3F"/>
    <w:rsid w:val="005D2096"/>
    <w:rsid w:val="005D2393"/>
    <w:rsid w:val="005D26AE"/>
    <w:rsid w:val="005D3262"/>
    <w:rsid w:val="005D342E"/>
    <w:rsid w:val="005D4DE2"/>
    <w:rsid w:val="005D54C3"/>
    <w:rsid w:val="005D6BD1"/>
    <w:rsid w:val="005E0657"/>
    <w:rsid w:val="005E1055"/>
    <w:rsid w:val="005E1AE1"/>
    <w:rsid w:val="005E273B"/>
    <w:rsid w:val="005E2CC5"/>
    <w:rsid w:val="005E3013"/>
    <w:rsid w:val="005E3C49"/>
    <w:rsid w:val="005E4345"/>
    <w:rsid w:val="005E4B55"/>
    <w:rsid w:val="005E51FF"/>
    <w:rsid w:val="005E5427"/>
    <w:rsid w:val="005E55B5"/>
    <w:rsid w:val="005E6C61"/>
    <w:rsid w:val="005E7BB6"/>
    <w:rsid w:val="005F08E1"/>
    <w:rsid w:val="005F22B8"/>
    <w:rsid w:val="005F293B"/>
    <w:rsid w:val="005F310F"/>
    <w:rsid w:val="005F4DF7"/>
    <w:rsid w:val="005F4E8C"/>
    <w:rsid w:val="005F51ED"/>
    <w:rsid w:val="005F54D1"/>
    <w:rsid w:val="005F6273"/>
    <w:rsid w:val="005F6C2D"/>
    <w:rsid w:val="005F6DDB"/>
    <w:rsid w:val="005F6FC1"/>
    <w:rsid w:val="005F7296"/>
    <w:rsid w:val="005F7BB9"/>
    <w:rsid w:val="006017F1"/>
    <w:rsid w:val="006019A1"/>
    <w:rsid w:val="00603E39"/>
    <w:rsid w:val="00604CAC"/>
    <w:rsid w:val="00605068"/>
    <w:rsid w:val="00606E78"/>
    <w:rsid w:val="0060752D"/>
    <w:rsid w:val="00607FCD"/>
    <w:rsid w:val="00611928"/>
    <w:rsid w:val="00611A63"/>
    <w:rsid w:val="006131DE"/>
    <w:rsid w:val="00613AF5"/>
    <w:rsid w:val="00613EC9"/>
    <w:rsid w:val="006142C9"/>
    <w:rsid w:val="006143C9"/>
    <w:rsid w:val="006147E2"/>
    <w:rsid w:val="006167DF"/>
    <w:rsid w:val="00616B76"/>
    <w:rsid w:val="0061739B"/>
    <w:rsid w:val="006179D9"/>
    <w:rsid w:val="00617CAF"/>
    <w:rsid w:val="00621084"/>
    <w:rsid w:val="006226B5"/>
    <w:rsid w:val="0062310B"/>
    <w:rsid w:val="00623423"/>
    <w:rsid w:val="0062429A"/>
    <w:rsid w:val="00624361"/>
    <w:rsid w:val="00624849"/>
    <w:rsid w:val="00624CFF"/>
    <w:rsid w:val="0062625B"/>
    <w:rsid w:val="00626487"/>
    <w:rsid w:val="006265A7"/>
    <w:rsid w:val="00626BC0"/>
    <w:rsid w:val="00626F92"/>
    <w:rsid w:val="0062715A"/>
    <w:rsid w:val="006301A8"/>
    <w:rsid w:val="00630475"/>
    <w:rsid w:val="006312D1"/>
    <w:rsid w:val="006313D1"/>
    <w:rsid w:val="006315E9"/>
    <w:rsid w:val="00631FC4"/>
    <w:rsid w:val="0063214A"/>
    <w:rsid w:val="00632305"/>
    <w:rsid w:val="0063240F"/>
    <w:rsid w:val="006342AB"/>
    <w:rsid w:val="006342E6"/>
    <w:rsid w:val="00635278"/>
    <w:rsid w:val="00635286"/>
    <w:rsid w:val="00641221"/>
    <w:rsid w:val="00643FED"/>
    <w:rsid w:val="00644A0C"/>
    <w:rsid w:val="00645F92"/>
    <w:rsid w:val="00646208"/>
    <w:rsid w:val="0064639D"/>
    <w:rsid w:val="00646586"/>
    <w:rsid w:val="00646AAD"/>
    <w:rsid w:val="00647019"/>
    <w:rsid w:val="006474DB"/>
    <w:rsid w:val="00647D94"/>
    <w:rsid w:val="0065008B"/>
    <w:rsid w:val="006515C0"/>
    <w:rsid w:val="00651821"/>
    <w:rsid w:val="00652DFF"/>
    <w:rsid w:val="00653174"/>
    <w:rsid w:val="00653672"/>
    <w:rsid w:val="006537DD"/>
    <w:rsid w:val="006543EB"/>
    <w:rsid w:val="0065470A"/>
    <w:rsid w:val="00654C14"/>
    <w:rsid w:val="00655675"/>
    <w:rsid w:val="0065581E"/>
    <w:rsid w:val="006570FA"/>
    <w:rsid w:val="006573CC"/>
    <w:rsid w:val="00660359"/>
    <w:rsid w:val="00660F22"/>
    <w:rsid w:val="006617F4"/>
    <w:rsid w:val="006621FF"/>
    <w:rsid w:val="00662444"/>
    <w:rsid w:val="0066384C"/>
    <w:rsid w:val="00663995"/>
    <w:rsid w:val="00663D0B"/>
    <w:rsid w:val="00663F3A"/>
    <w:rsid w:val="00663F4D"/>
    <w:rsid w:val="0066444D"/>
    <w:rsid w:val="00664D1C"/>
    <w:rsid w:val="006660BA"/>
    <w:rsid w:val="00666BDF"/>
    <w:rsid w:val="00666E3B"/>
    <w:rsid w:val="00667430"/>
    <w:rsid w:val="00667454"/>
    <w:rsid w:val="006675AA"/>
    <w:rsid w:val="006717B6"/>
    <w:rsid w:val="00671F3D"/>
    <w:rsid w:val="006720DB"/>
    <w:rsid w:val="0067271D"/>
    <w:rsid w:val="00672A1B"/>
    <w:rsid w:val="006733CB"/>
    <w:rsid w:val="00673EAA"/>
    <w:rsid w:val="00673EBE"/>
    <w:rsid w:val="00674252"/>
    <w:rsid w:val="00674AAE"/>
    <w:rsid w:val="006750A3"/>
    <w:rsid w:val="0067560D"/>
    <w:rsid w:val="00675C36"/>
    <w:rsid w:val="006762DC"/>
    <w:rsid w:val="00676A6F"/>
    <w:rsid w:val="0068011E"/>
    <w:rsid w:val="00680828"/>
    <w:rsid w:val="00681304"/>
    <w:rsid w:val="00681FD2"/>
    <w:rsid w:val="00682069"/>
    <w:rsid w:val="0068207A"/>
    <w:rsid w:val="00682CC2"/>
    <w:rsid w:val="00682E79"/>
    <w:rsid w:val="006830FC"/>
    <w:rsid w:val="00683115"/>
    <w:rsid w:val="0068326E"/>
    <w:rsid w:val="00683C6C"/>
    <w:rsid w:val="006851EA"/>
    <w:rsid w:val="0068586A"/>
    <w:rsid w:val="006875C2"/>
    <w:rsid w:val="006904BF"/>
    <w:rsid w:val="006904D5"/>
    <w:rsid w:val="00690FF4"/>
    <w:rsid w:val="0069302A"/>
    <w:rsid w:val="00693BC2"/>
    <w:rsid w:val="006952F5"/>
    <w:rsid w:val="00695A0B"/>
    <w:rsid w:val="00695A2F"/>
    <w:rsid w:val="00695B0C"/>
    <w:rsid w:val="00697291"/>
    <w:rsid w:val="006977A5"/>
    <w:rsid w:val="00697B8D"/>
    <w:rsid w:val="006A055E"/>
    <w:rsid w:val="006A12E7"/>
    <w:rsid w:val="006A1366"/>
    <w:rsid w:val="006A14C9"/>
    <w:rsid w:val="006A28C5"/>
    <w:rsid w:val="006A3590"/>
    <w:rsid w:val="006A3612"/>
    <w:rsid w:val="006A39B8"/>
    <w:rsid w:val="006A4252"/>
    <w:rsid w:val="006A45DB"/>
    <w:rsid w:val="006A467F"/>
    <w:rsid w:val="006A493C"/>
    <w:rsid w:val="006A547C"/>
    <w:rsid w:val="006A5D6C"/>
    <w:rsid w:val="006A60BC"/>
    <w:rsid w:val="006A6294"/>
    <w:rsid w:val="006A62F4"/>
    <w:rsid w:val="006A6559"/>
    <w:rsid w:val="006A71C7"/>
    <w:rsid w:val="006A7727"/>
    <w:rsid w:val="006A7D85"/>
    <w:rsid w:val="006B0B1B"/>
    <w:rsid w:val="006B0C74"/>
    <w:rsid w:val="006B11B7"/>
    <w:rsid w:val="006B1586"/>
    <w:rsid w:val="006B1616"/>
    <w:rsid w:val="006B1B19"/>
    <w:rsid w:val="006B1CA2"/>
    <w:rsid w:val="006B2A7F"/>
    <w:rsid w:val="006B38C3"/>
    <w:rsid w:val="006B5B71"/>
    <w:rsid w:val="006B6077"/>
    <w:rsid w:val="006B682D"/>
    <w:rsid w:val="006B6A40"/>
    <w:rsid w:val="006B74F3"/>
    <w:rsid w:val="006C02E2"/>
    <w:rsid w:val="006C0549"/>
    <w:rsid w:val="006C0902"/>
    <w:rsid w:val="006C10ED"/>
    <w:rsid w:val="006C130A"/>
    <w:rsid w:val="006C2EF9"/>
    <w:rsid w:val="006C3253"/>
    <w:rsid w:val="006C3377"/>
    <w:rsid w:val="006C3FB5"/>
    <w:rsid w:val="006C46E8"/>
    <w:rsid w:val="006C50B1"/>
    <w:rsid w:val="006C50EA"/>
    <w:rsid w:val="006C5255"/>
    <w:rsid w:val="006C5A34"/>
    <w:rsid w:val="006C669E"/>
    <w:rsid w:val="006C6871"/>
    <w:rsid w:val="006D1030"/>
    <w:rsid w:val="006D2643"/>
    <w:rsid w:val="006D293E"/>
    <w:rsid w:val="006D3830"/>
    <w:rsid w:val="006D39A6"/>
    <w:rsid w:val="006D40AB"/>
    <w:rsid w:val="006D4331"/>
    <w:rsid w:val="006D4B51"/>
    <w:rsid w:val="006D51B4"/>
    <w:rsid w:val="006D6C5B"/>
    <w:rsid w:val="006D6FB2"/>
    <w:rsid w:val="006D716F"/>
    <w:rsid w:val="006D7176"/>
    <w:rsid w:val="006D7C90"/>
    <w:rsid w:val="006D7CC9"/>
    <w:rsid w:val="006E07C5"/>
    <w:rsid w:val="006E0A0F"/>
    <w:rsid w:val="006E1659"/>
    <w:rsid w:val="006E1B0B"/>
    <w:rsid w:val="006E202B"/>
    <w:rsid w:val="006E531C"/>
    <w:rsid w:val="006E5519"/>
    <w:rsid w:val="006E5AD4"/>
    <w:rsid w:val="006E60EA"/>
    <w:rsid w:val="006E6D3C"/>
    <w:rsid w:val="006E76F5"/>
    <w:rsid w:val="006E781E"/>
    <w:rsid w:val="006E7AE7"/>
    <w:rsid w:val="006F0364"/>
    <w:rsid w:val="006F0B99"/>
    <w:rsid w:val="006F0D88"/>
    <w:rsid w:val="006F23D9"/>
    <w:rsid w:val="006F24BD"/>
    <w:rsid w:val="006F2EE6"/>
    <w:rsid w:val="006F3753"/>
    <w:rsid w:val="006F3835"/>
    <w:rsid w:val="006F4B75"/>
    <w:rsid w:val="006F5814"/>
    <w:rsid w:val="006F72AF"/>
    <w:rsid w:val="006F7974"/>
    <w:rsid w:val="007006BD"/>
    <w:rsid w:val="0070233D"/>
    <w:rsid w:val="00702F6F"/>
    <w:rsid w:val="007033FD"/>
    <w:rsid w:val="0070394D"/>
    <w:rsid w:val="00704B3E"/>
    <w:rsid w:val="00705B2E"/>
    <w:rsid w:val="007068AD"/>
    <w:rsid w:val="00706D69"/>
    <w:rsid w:val="0071167F"/>
    <w:rsid w:val="007122EB"/>
    <w:rsid w:val="00712F41"/>
    <w:rsid w:val="00714D2D"/>
    <w:rsid w:val="00714DC4"/>
    <w:rsid w:val="00714E3A"/>
    <w:rsid w:val="00714F79"/>
    <w:rsid w:val="00715A48"/>
    <w:rsid w:val="00715DA8"/>
    <w:rsid w:val="007165D5"/>
    <w:rsid w:val="00717FC4"/>
    <w:rsid w:val="00720EF6"/>
    <w:rsid w:val="00721827"/>
    <w:rsid w:val="00721E7E"/>
    <w:rsid w:val="00722DC5"/>
    <w:rsid w:val="007230F4"/>
    <w:rsid w:val="007231F3"/>
    <w:rsid w:val="0072342F"/>
    <w:rsid w:val="00723B4F"/>
    <w:rsid w:val="00723C10"/>
    <w:rsid w:val="00723EDC"/>
    <w:rsid w:val="00725159"/>
    <w:rsid w:val="007259F4"/>
    <w:rsid w:val="00725CE9"/>
    <w:rsid w:val="0072664D"/>
    <w:rsid w:val="00726951"/>
    <w:rsid w:val="00730153"/>
    <w:rsid w:val="00730F15"/>
    <w:rsid w:val="00731407"/>
    <w:rsid w:val="00731524"/>
    <w:rsid w:val="00731EFF"/>
    <w:rsid w:val="00732835"/>
    <w:rsid w:val="00732DDD"/>
    <w:rsid w:val="00732F9C"/>
    <w:rsid w:val="007330C5"/>
    <w:rsid w:val="007331E6"/>
    <w:rsid w:val="0073371C"/>
    <w:rsid w:val="0073376E"/>
    <w:rsid w:val="007339D2"/>
    <w:rsid w:val="00733F86"/>
    <w:rsid w:val="007361B5"/>
    <w:rsid w:val="00740610"/>
    <w:rsid w:val="00740621"/>
    <w:rsid w:val="0074081E"/>
    <w:rsid w:val="007410ED"/>
    <w:rsid w:val="007411C6"/>
    <w:rsid w:val="0074164C"/>
    <w:rsid w:val="00741C55"/>
    <w:rsid w:val="00742DCF"/>
    <w:rsid w:val="00743729"/>
    <w:rsid w:val="00743C69"/>
    <w:rsid w:val="00743CA5"/>
    <w:rsid w:val="007442E0"/>
    <w:rsid w:val="007443D4"/>
    <w:rsid w:val="00744C44"/>
    <w:rsid w:val="007456D8"/>
    <w:rsid w:val="0074672A"/>
    <w:rsid w:val="00746E6D"/>
    <w:rsid w:val="00750032"/>
    <w:rsid w:val="007501D0"/>
    <w:rsid w:val="00750BBE"/>
    <w:rsid w:val="007511FD"/>
    <w:rsid w:val="0075196A"/>
    <w:rsid w:val="00751EC0"/>
    <w:rsid w:val="00752CE6"/>
    <w:rsid w:val="007532C8"/>
    <w:rsid w:val="00754D38"/>
    <w:rsid w:val="00755FF8"/>
    <w:rsid w:val="007563E3"/>
    <w:rsid w:val="007578ED"/>
    <w:rsid w:val="00760E75"/>
    <w:rsid w:val="00760F47"/>
    <w:rsid w:val="00761523"/>
    <w:rsid w:val="007618C3"/>
    <w:rsid w:val="0076199D"/>
    <w:rsid w:val="007625E3"/>
    <w:rsid w:val="0076266D"/>
    <w:rsid w:val="00762E1E"/>
    <w:rsid w:val="00763BDE"/>
    <w:rsid w:val="00764677"/>
    <w:rsid w:val="0076551B"/>
    <w:rsid w:val="00767460"/>
    <w:rsid w:val="007676EF"/>
    <w:rsid w:val="00770BC1"/>
    <w:rsid w:val="007717B5"/>
    <w:rsid w:val="007726BD"/>
    <w:rsid w:val="007736E4"/>
    <w:rsid w:val="007739D7"/>
    <w:rsid w:val="007758CC"/>
    <w:rsid w:val="00777B77"/>
    <w:rsid w:val="007801A9"/>
    <w:rsid w:val="007809D2"/>
    <w:rsid w:val="00781E28"/>
    <w:rsid w:val="007820D5"/>
    <w:rsid w:val="00784A9F"/>
    <w:rsid w:val="007857E1"/>
    <w:rsid w:val="007860EE"/>
    <w:rsid w:val="00786121"/>
    <w:rsid w:val="00787374"/>
    <w:rsid w:val="007874F7"/>
    <w:rsid w:val="0078761A"/>
    <w:rsid w:val="00787D08"/>
    <w:rsid w:val="00790B0D"/>
    <w:rsid w:val="00791788"/>
    <w:rsid w:val="007919D6"/>
    <w:rsid w:val="00791B1F"/>
    <w:rsid w:val="007931F5"/>
    <w:rsid w:val="00794659"/>
    <w:rsid w:val="00796600"/>
    <w:rsid w:val="00797706"/>
    <w:rsid w:val="00797D02"/>
    <w:rsid w:val="007A010D"/>
    <w:rsid w:val="007A043C"/>
    <w:rsid w:val="007A0BC2"/>
    <w:rsid w:val="007A13F3"/>
    <w:rsid w:val="007A14A1"/>
    <w:rsid w:val="007A14DC"/>
    <w:rsid w:val="007A1794"/>
    <w:rsid w:val="007A244E"/>
    <w:rsid w:val="007A25BD"/>
    <w:rsid w:val="007A2C65"/>
    <w:rsid w:val="007A3501"/>
    <w:rsid w:val="007A351A"/>
    <w:rsid w:val="007A357E"/>
    <w:rsid w:val="007A3BD4"/>
    <w:rsid w:val="007A3CBD"/>
    <w:rsid w:val="007A3DC2"/>
    <w:rsid w:val="007A4F71"/>
    <w:rsid w:val="007A5907"/>
    <w:rsid w:val="007A63BA"/>
    <w:rsid w:val="007A7208"/>
    <w:rsid w:val="007A7B6E"/>
    <w:rsid w:val="007B0CCB"/>
    <w:rsid w:val="007B0F06"/>
    <w:rsid w:val="007B1FE9"/>
    <w:rsid w:val="007B2699"/>
    <w:rsid w:val="007B26FB"/>
    <w:rsid w:val="007B3470"/>
    <w:rsid w:val="007B39AD"/>
    <w:rsid w:val="007B49BA"/>
    <w:rsid w:val="007B75EE"/>
    <w:rsid w:val="007B785A"/>
    <w:rsid w:val="007B7F84"/>
    <w:rsid w:val="007C0122"/>
    <w:rsid w:val="007C01AC"/>
    <w:rsid w:val="007C1D27"/>
    <w:rsid w:val="007C2112"/>
    <w:rsid w:val="007C275E"/>
    <w:rsid w:val="007C2F3D"/>
    <w:rsid w:val="007C3554"/>
    <w:rsid w:val="007C4113"/>
    <w:rsid w:val="007C45D3"/>
    <w:rsid w:val="007C6B27"/>
    <w:rsid w:val="007C6B2B"/>
    <w:rsid w:val="007C74B6"/>
    <w:rsid w:val="007C7675"/>
    <w:rsid w:val="007D01A4"/>
    <w:rsid w:val="007D032E"/>
    <w:rsid w:val="007D03C1"/>
    <w:rsid w:val="007D087B"/>
    <w:rsid w:val="007D0C6F"/>
    <w:rsid w:val="007D0C7E"/>
    <w:rsid w:val="007D0E4B"/>
    <w:rsid w:val="007D101E"/>
    <w:rsid w:val="007D1272"/>
    <w:rsid w:val="007D3CDE"/>
    <w:rsid w:val="007D3DFA"/>
    <w:rsid w:val="007D4CC4"/>
    <w:rsid w:val="007D6ABC"/>
    <w:rsid w:val="007D6CBC"/>
    <w:rsid w:val="007D7A44"/>
    <w:rsid w:val="007D7B9C"/>
    <w:rsid w:val="007E1739"/>
    <w:rsid w:val="007E1D4F"/>
    <w:rsid w:val="007E2886"/>
    <w:rsid w:val="007E44E5"/>
    <w:rsid w:val="007E4B45"/>
    <w:rsid w:val="007E4F1E"/>
    <w:rsid w:val="007E77F7"/>
    <w:rsid w:val="007E7C74"/>
    <w:rsid w:val="007F0538"/>
    <w:rsid w:val="007F152F"/>
    <w:rsid w:val="007F1FD7"/>
    <w:rsid w:val="007F237D"/>
    <w:rsid w:val="007F29D4"/>
    <w:rsid w:val="007F2B56"/>
    <w:rsid w:val="007F3F8F"/>
    <w:rsid w:val="007F50CC"/>
    <w:rsid w:val="007F54A6"/>
    <w:rsid w:val="007F56C2"/>
    <w:rsid w:val="007F5B10"/>
    <w:rsid w:val="007F73D3"/>
    <w:rsid w:val="007F7640"/>
    <w:rsid w:val="007F77AF"/>
    <w:rsid w:val="008003E4"/>
    <w:rsid w:val="008006F0"/>
    <w:rsid w:val="008008BE"/>
    <w:rsid w:val="0080098F"/>
    <w:rsid w:val="0080128F"/>
    <w:rsid w:val="008013A7"/>
    <w:rsid w:val="00801858"/>
    <w:rsid w:val="00801B46"/>
    <w:rsid w:val="00801C67"/>
    <w:rsid w:val="008021FE"/>
    <w:rsid w:val="008027B2"/>
    <w:rsid w:val="008028B8"/>
    <w:rsid w:val="00802CE9"/>
    <w:rsid w:val="008032DF"/>
    <w:rsid w:val="00803C53"/>
    <w:rsid w:val="0080443B"/>
    <w:rsid w:val="00804951"/>
    <w:rsid w:val="00804D83"/>
    <w:rsid w:val="0080696B"/>
    <w:rsid w:val="00807B74"/>
    <w:rsid w:val="008113C9"/>
    <w:rsid w:val="0081220C"/>
    <w:rsid w:val="00812907"/>
    <w:rsid w:val="00812E8C"/>
    <w:rsid w:val="00815FA6"/>
    <w:rsid w:val="0081612C"/>
    <w:rsid w:val="00816135"/>
    <w:rsid w:val="0081628D"/>
    <w:rsid w:val="008164AE"/>
    <w:rsid w:val="00816731"/>
    <w:rsid w:val="008167FE"/>
    <w:rsid w:val="00817293"/>
    <w:rsid w:val="00817458"/>
    <w:rsid w:val="008177CA"/>
    <w:rsid w:val="00817F5C"/>
    <w:rsid w:val="00820F60"/>
    <w:rsid w:val="00821B08"/>
    <w:rsid w:val="00821C8C"/>
    <w:rsid w:val="008246C8"/>
    <w:rsid w:val="008246FB"/>
    <w:rsid w:val="00824A0A"/>
    <w:rsid w:val="00824DC3"/>
    <w:rsid w:val="00825CD0"/>
    <w:rsid w:val="00825FB6"/>
    <w:rsid w:val="008264C3"/>
    <w:rsid w:val="00826C5E"/>
    <w:rsid w:val="00827423"/>
    <w:rsid w:val="0082765C"/>
    <w:rsid w:val="0083005A"/>
    <w:rsid w:val="00830323"/>
    <w:rsid w:val="00831F58"/>
    <w:rsid w:val="00832958"/>
    <w:rsid w:val="00832EA1"/>
    <w:rsid w:val="008335A3"/>
    <w:rsid w:val="008341A3"/>
    <w:rsid w:val="008345E3"/>
    <w:rsid w:val="00835AA4"/>
    <w:rsid w:val="00836836"/>
    <w:rsid w:val="00836F3C"/>
    <w:rsid w:val="00837E8B"/>
    <w:rsid w:val="008404FF"/>
    <w:rsid w:val="00841551"/>
    <w:rsid w:val="0084161A"/>
    <w:rsid w:val="00841937"/>
    <w:rsid w:val="00841B07"/>
    <w:rsid w:val="00842EE4"/>
    <w:rsid w:val="008430BD"/>
    <w:rsid w:val="008432E5"/>
    <w:rsid w:val="00845DB1"/>
    <w:rsid w:val="008462D5"/>
    <w:rsid w:val="00846E82"/>
    <w:rsid w:val="00847B22"/>
    <w:rsid w:val="0085078D"/>
    <w:rsid w:val="00850E37"/>
    <w:rsid w:val="008518E5"/>
    <w:rsid w:val="0085235B"/>
    <w:rsid w:val="008524F4"/>
    <w:rsid w:val="00852E7B"/>
    <w:rsid w:val="0085310C"/>
    <w:rsid w:val="00853206"/>
    <w:rsid w:val="008534B7"/>
    <w:rsid w:val="00854A54"/>
    <w:rsid w:val="00854CB6"/>
    <w:rsid w:val="00854CCF"/>
    <w:rsid w:val="0085689B"/>
    <w:rsid w:val="008570ED"/>
    <w:rsid w:val="00860DCC"/>
    <w:rsid w:val="00861222"/>
    <w:rsid w:val="00861279"/>
    <w:rsid w:val="00862278"/>
    <w:rsid w:val="008622F6"/>
    <w:rsid w:val="00862350"/>
    <w:rsid w:val="00862997"/>
    <w:rsid w:val="008629A8"/>
    <w:rsid w:val="00863322"/>
    <w:rsid w:val="0086373B"/>
    <w:rsid w:val="008638B0"/>
    <w:rsid w:val="00863BF1"/>
    <w:rsid w:val="00864D1B"/>
    <w:rsid w:val="00864DFC"/>
    <w:rsid w:val="00865318"/>
    <w:rsid w:val="008654B5"/>
    <w:rsid w:val="00865B3B"/>
    <w:rsid w:val="00866785"/>
    <w:rsid w:val="00867510"/>
    <w:rsid w:val="0086759F"/>
    <w:rsid w:val="00867F5E"/>
    <w:rsid w:val="00870B9B"/>
    <w:rsid w:val="00870DC9"/>
    <w:rsid w:val="00871F7E"/>
    <w:rsid w:val="0087239D"/>
    <w:rsid w:val="00872D8B"/>
    <w:rsid w:val="00872E98"/>
    <w:rsid w:val="00872F96"/>
    <w:rsid w:val="00873822"/>
    <w:rsid w:val="00874AF2"/>
    <w:rsid w:val="0087569C"/>
    <w:rsid w:val="008756E3"/>
    <w:rsid w:val="00875A5D"/>
    <w:rsid w:val="00876A21"/>
    <w:rsid w:val="0087746C"/>
    <w:rsid w:val="00877E8A"/>
    <w:rsid w:val="008808B6"/>
    <w:rsid w:val="00880925"/>
    <w:rsid w:val="00880AFC"/>
    <w:rsid w:val="00880C52"/>
    <w:rsid w:val="008815D9"/>
    <w:rsid w:val="008818F3"/>
    <w:rsid w:val="00884011"/>
    <w:rsid w:val="00884D17"/>
    <w:rsid w:val="0088576E"/>
    <w:rsid w:val="00885953"/>
    <w:rsid w:val="00885E74"/>
    <w:rsid w:val="00885F20"/>
    <w:rsid w:val="00886010"/>
    <w:rsid w:val="00887AA3"/>
    <w:rsid w:val="008903B6"/>
    <w:rsid w:val="00890C77"/>
    <w:rsid w:val="008911D8"/>
    <w:rsid w:val="008918BA"/>
    <w:rsid w:val="008927B8"/>
    <w:rsid w:val="00892A27"/>
    <w:rsid w:val="00892FB3"/>
    <w:rsid w:val="00894B78"/>
    <w:rsid w:val="00895492"/>
    <w:rsid w:val="008956CD"/>
    <w:rsid w:val="00896135"/>
    <w:rsid w:val="00896D36"/>
    <w:rsid w:val="00896E49"/>
    <w:rsid w:val="00896FD1"/>
    <w:rsid w:val="008971F3"/>
    <w:rsid w:val="00897DAC"/>
    <w:rsid w:val="00897E63"/>
    <w:rsid w:val="008A0810"/>
    <w:rsid w:val="008A0AC5"/>
    <w:rsid w:val="008A1708"/>
    <w:rsid w:val="008A2161"/>
    <w:rsid w:val="008A26BE"/>
    <w:rsid w:val="008A32C0"/>
    <w:rsid w:val="008A3A70"/>
    <w:rsid w:val="008A44B1"/>
    <w:rsid w:val="008A4533"/>
    <w:rsid w:val="008A504A"/>
    <w:rsid w:val="008A509D"/>
    <w:rsid w:val="008A6058"/>
    <w:rsid w:val="008A7B0E"/>
    <w:rsid w:val="008B09F1"/>
    <w:rsid w:val="008B14D1"/>
    <w:rsid w:val="008B1CC6"/>
    <w:rsid w:val="008B2243"/>
    <w:rsid w:val="008B260A"/>
    <w:rsid w:val="008B29BC"/>
    <w:rsid w:val="008B2DFF"/>
    <w:rsid w:val="008B42C4"/>
    <w:rsid w:val="008B4DFC"/>
    <w:rsid w:val="008B5520"/>
    <w:rsid w:val="008B55CF"/>
    <w:rsid w:val="008B5927"/>
    <w:rsid w:val="008B59DF"/>
    <w:rsid w:val="008B5D7F"/>
    <w:rsid w:val="008C0148"/>
    <w:rsid w:val="008C11C2"/>
    <w:rsid w:val="008C2B37"/>
    <w:rsid w:val="008C33CD"/>
    <w:rsid w:val="008C3826"/>
    <w:rsid w:val="008C38D6"/>
    <w:rsid w:val="008C393F"/>
    <w:rsid w:val="008C3CFA"/>
    <w:rsid w:val="008C4053"/>
    <w:rsid w:val="008C433D"/>
    <w:rsid w:val="008C44B7"/>
    <w:rsid w:val="008C4EF8"/>
    <w:rsid w:val="008C62C6"/>
    <w:rsid w:val="008D00D1"/>
    <w:rsid w:val="008D0A5C"/>
    <w:rsid w:val="008D1010"/>
    <w:rsid w:val="008D11BD"/>
    <w:rsid w:val="008D1FA3"/>
    <w:rsid w:val="008D3FCC"/>
    <w:rsid w:val="008D50E1"/>
    <w:rsid w:val="008D7DE6"/>
    <w:rsid w:val="008E088D"/>
    <w:rsid w:val="008E0BD9"/>
    <w:rsid w:val="008E1577"/>
    <w:rsid w:val="008E17A9"/>
    <w:rsid w:val="008E1935"/>
    <w:rsid w:val="008E1CEB"/>
    <w:rsid w:val="008E2302"/>
    <w:rsid w:val="008E25E9"/>
    <w:rsid w:val="008E2695"/>
    <w:rsid w:val="008E2A72"/>
    <w:rsid w:val="008E317B"/>
    <w:rsid w:val="008E322E"/>
    <w:rsid w:val="008E3960"/>
    <w:rsid w:val="008E44DA"/>
    <w:rsid w:val="008E522F"/>
    <w:rsid w:val="008E54A7"/>
    <w:rsid w:val="008E572E"/>
    <w:rsid w:val="008E63E8"/>
    <w:rsid w:val="008E72C4"/>
    <w:rsid w:val="008E74E7"/>
    <w:rsid w:val="008E7651"/>
    <w:rsid w:val="008E7764"/>
    <w:rsid w:val="008F0A95"/>
    <w:rsid w:val="008F0D7F"/>
    <w:rsid w:val="008F0ECB"/>
    <w:rsid w:val="008F0F3A"/>
    <w:rsid w:val="008F1A7D"/>
    <w:rsid w:val="008F1C75"/>
    <w:rsid w:val="008F1E3F"/>
    <w:rsid w:val="008F1ED9"/>
    <w:rsid w:val="008F2867"/>
    <w:rsid w:val="008F3569"/>
    <w:rsid w:val="008F4122"/>
    <w:rsid w:val="008F4AD0"/>
    <w:rsid w:val="008F53F9"/>
    <w:rsid w:val="008F613C"/>
    <w:rsid w:val="008F6233"/>
    <w:rsid w:val="008F657D"/>
    <w:rsid w:val="008F6971"/>
    <w:rsid w:val="008F6D0B"/>
    <w:rsid w:val="008F72BB"/>
    <w:rsid w:val="008F7488"/>
    <w:rsid w:val="008F7FF2"/>
    <w:rsid w:val="00900CE8"/>
    <w:rsid w:val="00902033"/>
    <w:rsid w:val="009034AA"/>
    <w:rsid w:val="00904C34"/>
    <w:rsid w:val="00905F1C"/>
    <w:rsid w:val="009073F1"/>
    <w:rsid w:val="009077BF"/>
    <w:rsid w:val="0091132B"/>
    <w:rsid w:val="00911B5D"/>
    <w:rsid w:val="009125DF"/>
    <w:rsid w:val="00912662"/>
    <w:rsid w:val="00913025"/>
    <w:rsid w:val="009135CA"/>
    <w:rsid w:val="009146E8"/>
    <w:rsid w:val="00914FDF"/>
    <w:rsid w:val="009156D4"/>
    <w:rsid w:val="00915C88"/>
    <w:rsid w:val="00915DAB"/>
    <w:rsid w:val="00915DE7"/>
    <w:rsid w:val="009160DD"/>
    <w:rsid w:val="00916103"/>
    <w:rsid w:val="00920F91"/>
    <w:rsid w:val="009216C8"/>
    <w:rsid w:val="009223D5"/>
    <w:rsid w:val="00922912"/>
    <w:rsid w:val="0092358D"/>
    <w:rsid w:val="009236AE"/>
    <w:rsid w:val="009239FB"/>
    <w:rsid w:val="00923A5D"/>
    <w:rsid w:val="0092476B"/>
    <w:rsid w:val="00925B15"/>
    <w:rsid w:val="00926D08"/>
    <w:rsid w:val="00927427"/>
    <w:rsid w:val="00931937"/>
    <w:rsid w:val="00931D50"/>
    <w:rsid w:val="00932527"/>
    <w:rsid w:val="00933EF0"/>
    <w:rsid w:val="00935B02"/>
    <w:rsid w:val="009360BA"/>
    <w:rsid w:val="0093654E"/>
    <w:rsid w:val="00936D0A"/>
    <w:rsid w:val="00937873"/>
    <w:rsid w:val="00940C11"/>
    <w:rsid w:val="00940F2E"/>
    <w:rsid w:val="00941727"/>
    <w:rsid w:val="00943DEF"/>
    <w:rsid w:val="00944A75"/>
    <w:rsid w:val="00944C86"/>
    <w:rsid w:val="00944E97"/>
    <w:rsid w:val="009454BF"/>
    <w:rsid w:val="00945898"/>
    <w:rsid w:val="00945C4F"/>
    <w:rsid w:val="009469E1"/>
    <w:rsid w:val="00946A89"/>
    <w:rsid w:val="009476CF"/>
    <w:rsid w:val="00947CE3"/>
    <w:rsid w:val="00951E53"/>
    <w:rsid w:val="00952424"/>
    <w:rsid w:val="00952D78"/>
    <w:rsid w:val="00953240"/>
    <w:rsid w:val="00953B6D"/>
    <w:rsid w:val="00953C00"/>
    <w:rsid w:val="00953F87"/>
    <w:rsid w:val="00954DC0"/>
    <w:rsid w:val="00956602"/>
    <w:rsid w:val="00956B01"/>
    <w:rsid w:val="00957970"/>
    <w:rsid w:val="00960378"/>
    <w:rsid w:val="00960C0A"/>
    <w:rsid w:val="009614A8"/>
    <w:rsid w:val="0096183C"/>
    <w:rsid w:val="00961890"/>
    <w:rsid w:val="0096190D"/>
    <w:rsid w:val="00961A89"/>
    <w:rsid w:val="00961BD6"/>
    <w:rsid w:val="00962719"/>
    <w:rsid w:val="0096355D"/>
    <w:rsid w:val="0096358B"/>
    <w:rsid w:val="00963860"/>
    <w:rsid w:val="00963E8E"/>
    <w:rsid w:val="00964FED"/>
    <w:rsid w:val="00965EAF"/>
    <w:rsid w:val="0096653D"/>
    <w:rsid w:val="0096685C"/>
    <w:rsid w:val="00966871"/>
    <w:rsid w:val="00967540"/>
    <w:rsid w:val="00967CC3"/>
    <w:rsid w:val="00967E37"/>
    <w:rsid w:val="00967FF2"/>
    <w:rsid w:val="009702C9"/>
    <w:rsid w:val="00970DF0"/>
    <w:rsid w:val="009719E5"/>
    <w:rsid w:val="00971CD3"/>
    <w:rsid w:val="00972285"/>
    <w:rsid w:val="0097232E"/>
    <w:rsid w:val="009725B2"/>
    <w:rsid w:val="0097267E"/>
    <w:rsid w:val="00972762"/>
    <w:rsid w:val="00972BC9"/>
    <w:rsid w:val="00974AB7"/>
    <w:rsid w:val="00975183"/>
    <w:rsid w:val="009757ED"/>
    <w:rsid w:val="00976295"/>
    <w:rsid w:val="00977CFC"/>
    <w:rsid w:val="009808C3"/>
    <w:rsid w:val="009811C8"/>
    <w:rsid w:val="00981561"/>
    <w:rsid w:val="0098222E"/>
    <w:rsid w:val="0098274D"/>
    <w:rsid w:val="00982D7B"/>
    <w:rsid w:val="009830D5"/>
    <w:rsid w:val="00983542"/>
    <w:rsid w:val="00983B8A"/>
    <w:rsid w:val="00983FDD"/>
    <w:rsid w:val="0098510B"/>
    <w:rsid w:val="00986220"/>
    <w:rsid w:val="00986839"/>
    <w:rsid w:val="00986D07"/>
    <w:rsid w:val="00986FB1"/>
    <w:rsid w:val="009875CA"/>
    <w:rsid w:val="00987E7F"/>
    <w:rsid w:val="00987EBE"/>
    <w:rsid w:val="00990109"/>
    <w:rsid w:val="0099083C"/>
    <w:rsid w:val="00990872"/>
    <w:rsid w:val="00990889"/>
    <w:rsid w:val="0099123D"/>
    <w:rsid w:val="00991F5C"/>
    <w:rsid w:val="009924DC"/>
    <w:rsid w:val="0099271F"/>
    <w:rsid w:val="00992D0A"/>
    <w:rsid w:val="009944C2"/>
    <w:rsid w:val="009946EB"/>
    <w:rsid w:val="00995DBA"/>
    <w:rsid w:val="00996629"/>
    <w:rsid w:val="00996A07"/>
    <w:rsid w:val="00996F42"/>
    <w:rsid w:val="00996F6B"/>
    <w:rsid w:val="009A0FD4"/>
    <w:rsid w:val="009A1441"/>
    <w:rsid w:val="009A1C41"/>
    <w:rsid w:val="009A29F8"/>
    <w:rsid w:val="009A3128"/>
    <w:rsid w:val="009A467F"/>
    <w:rsid w:val="009A57CA"/>
    <w:rsid w:val="009A601C"/>
    <w:rsid w:val="009A6313"/>
    <w:rsid w:val="009A77AB"/>
    <w:rsid w:val="009A7F98"/>
    <w:rsid w:val="009B032C"/>
    <w:rsid w:val="009B20E9"/>
    <w:rsid w:val="009B24D5"/>
    <w:rsid w:val="009B2CEA"/>
    <w:rsid w:val="009B30E0"/>
    <w:rsid w:val="009B35F7"/>
    <w:rsid w:val="009B4221"/>
    <w:rsid w:val="009B5F7C"/>
    <w:rsid w:val="009B603D"/>
    <w:rsid w:val="009B6976"/>
    <w:rsid w:val="009C0922"/>
    <w:rsid w:val="009C1373"/>
    <w:rsid w:val="009C1F16"/>
    <w:rsid w:val="009C289C"/>
    <w:rsid w:val="009C2B4E"/>
    <w:rsid w:val="009C2DBE"/>
    <w:rsid w:val="009C39C3"/>
    <w:rsid w:val="009C4F76"/>
    <w:rsid w:val="009C6492"/>
    <w:rsid w:val="009C7B74"/>
    <w:rsid w:val="009D0632"/>
    <w:rsid w:val="009D063E"/>
    <w:rsid w:val="009D0E7E"/>
    <w:rsid w:val="009D149F"/>
    <w:rsid w:val="009D1997"/>
    <w:rsid w:val="009D1AB8"/>
    <w:rsid w:val="009D2608"/>
    <w:rsid w:val="009D3E28"/>
    <w:rsid w:val="009D43B5"/>
    <w:rsid w:val="009D4BFA"/>
    <w:rsid w:val="009D586F"/>
    <w:rsid w:val="009D69E7"/>
    <w:rsid w:val="009D6E61"/>
    <w:rsid w:val="009D7180"/>
    <w:rsid w:val="009E0321"/>
    <w:rsid w:val="009E0768"/>
    <w:rsid w:val="009E07B0"/>
    <w:rsid w:val="009E15B5"/>
    <w:rsid w:val="009E1F4A"/>
    <w:rsid w:val="009E23DB"/>
    <w:rsid w:val="009E2BD6"/>
    <w:rsid w:val="009E2C36"/>
    <w:rsid w:val="009E3A31"/>
    <w:rsid w:val="009E44F7"/>
    <w:rsid w:val="009E4AA4"/>
    <w:rsid w:val="009E554F"/>
    <w:rsid w:val="009E5A51"/>
    <w:rsid w:val="009E6E47"/>
    <w:rsid w:val="009E6EA8"/>
    <w:rsid w:val="009F0661"/>
    <w:rsid w:val="009F08EB"/>
    <w:rsid w:val="009F140B"/>
    <w:rsid w:val="009F1534"/>
    <w:rsid w:val="009F1640"/>
    <w:rsid w:val="009F1BCA"/>
    <w:rsid w:val="009F24EA"/>
    <w:rsid w:val="009F328D"/>
    <w:rsid w:val="009F35E3"/>
    <w:rsid w:val="009F38C5"/>
    <w:rsid w:val="009F3CAB"/>
    <w:rsid w:val="009F3CFF"/>
    <w:rsid w:val="009F3D16"/>
    <w:rsid w:val="009F5608"/>
    <w:rsid w:val="009F5BB8"/>
    <w:rsid w:val="009F5CFC"/>
    <w:rsid w:val="009F60B1"/>
    <w:rsid w:val="009F63AF"/>
    <w:rsid w:val="009F6BA0"/>
    <w:rsid w:val="009F70F3"/>
    <w:rsid w:val="009F728A"/>
    <w:rsid w:val="009F7C50"/>
    <w:rsid w:val="00A002FB"/>
    <w:rsid w:val="00A00B41"/>
    <w:rsid w:val="00A00D8E"/>
    <w:rsid w:val="00A04331"/>
    <w:rsid w:val="00A045DB"/>
    <w:rsid w:val="00A04871"/>
    <w:rsid w:val="00A057CC"/>
    <w:rsid w:val="00A05E9C"/>
    <w:rsid w:val="00A10B52"/>
    <w:rsid w:val="00A1178D"/>
    <w:rsid w:val="00A11CFF"/>
    <w:rsid w:val="00A13413"/>
    <w:rsid w:val="00A1363A"/>
    <w:rsid w:val="00A13E27"/>
    <w:rsid w:val="00A14333"/>
    <w:rsid w:val="00A1435E"/>
    <w:rsid w:val="00A14418"/>
    <w:rsid w:val="00A145F4"/>
    <w:rsid w:val="00A14C32"/>
    <w:rsid w:val="00A14FF7"/>
    <w:rsid w:val="00A162A1"/>
    <w:rsid w:val="00A16F1A"/>
    <w:rsid w:val="00A17128"/>
    <w:rsid w:val="00A20111"/>
    <w:rsid w:val="00A20175"/>
    <w:rsid w:val="00A20597"/>
    <w:rsid w:val="00A205C6"/>
    <w:rsid w:val="00A20BF8"/>
    <w:rsid w:val="00A20D2F"/>
    <w:rsid w:val="00A21990"/>
    <w:rsid w:val="00A23B17"/>
    <w:rsid w:val="00A24673"/>
    <w:rsid w:val="00A24CDE"/>
    <w:rsid w:val="00A24EA3"/>
    <w:rsid w:val="00A24EE1"/>
    <w:rsid w:val="00A256EB"/>
    <w:rsid w:val="00A25BC5"/>
    <w:rsid w:val="00A266E4"/>
    <w:rsid w:val="00A26833"/>
    <w:rsid w:val="00A26C74"/>
    <w:rsid w:val="00A26F7D"/>
    <w:rsid w:val="00A2762D"/>
    <w:rsid w:val="00A27C46"/>
    <w:rsid w:val="00A300E4"/>
    <w:rsid w:val="00A30443"/>
    <w:rsid w:val="00A315F9"/>
    <w:rsid w:val="00A319AC"/>
    <w:rsid w:val="00A31CF9"/>
    <w:rsid w:val="00A32DD1"/>
    <w:rsid w:val="00A34015"/>
    <w:rsid w:val="00A348BE"/>
    <w:rsid w:val="00A34CBA"/>
    <w:rsid w:val="00A34F0A"/>
    <w:rsid w:val="00A35718"/>
    <w:rsid w:val="00A35840"/>
    <w:rsid w:val="00A36596"/>
    <w:rsid w:val="00A36635"/>
    <w:rsid w:val="00A3732D"/>
    <w:rsid w:val="00A40CA2"/>
    <w:rsid w:val="00A40D44"/>
    <w:rsid w:val="00A411C5"/>
    <w:rsid w:val="00A419EA"/>
    <w:rsid w:val="00A41BC8"/>
    <w:rsid w:val="00A429E8"/>
    <w:rsid w:val="00A42D5B"/>
    <w:rsid w:val="00A431DF"/>
    <w:rsid w:val="00A433F1"/>
    <w:rsid w:val="00A44060"/>
    <w:rsid w:val="00A44204"/>
    <w:rsid w:val="00A449DF"/>
    <w:rsid w:val="00A44D8F"/>
    <w:rsid w:val="00A460E8"/>
    <w:rsid w:val="00A461E0"/>
    <w:rsid w:val="00A50AE6"/>
    <w:rsid w:val="00A51261"/>
    <w:rsid w:val="00A51275"/>
    <w:rsid w:val="00A51FE4"/>
    <w:rsid w:val="00A5207A"/>
    <w:rsid w:val="00A52D9B"/>
    <w:rsid w:val="00A539E1"/>
    <w:rsid w:val="00A53CFC"/>
    <w:rsid w:val="00A544AB"/>
    <w:rsid w:val="00A54E3C"/>
    <w:rsid w:val="00A55311"/>
    <w:rsid w:val="00A55CC9"/>
    <w:rsid w:val="00A56335"/>
    <w:rsid w:val="00A56AF1"/>
    <w:rsid w:val="00A56B4B"/>
    <w:rsid w:val="00A60203"/>
    <w:rsid w:val="00A6079B"/>
    <w:rsid w:val="00A60A16"/>
    <w:rsid w:val="00A61DC8"/>
    <w:rsid w:val="00A624DF"/>
    <w:rsid w:val="00A6321F"/>
    <w:rsid w:val="00A63699"/>
    <w:rsid w:val="00A637C5"/>
    <w:rsid w:val="00A65069"/>
    <w:rsid w:val="00A65642"/>
    <w:rsid w:val="00A661BA"/>
    <w:rsid w:val="00A66A5D"/>
    <w:rsid w:val="00A67723"/>
    <w:rsid w:val="00A70E0A"/>
    <w:rsid w:val="00A71827"/>
    <w:rsid w:val="00A7224D"/>
    <w:rsid w:val="00A72424"/>
    <w:rsid w:val="00A72D1F"/>
    <w:rsid w:val="00A747D9"/>
    <w:rsid w:val="00A7579A"/>
    <w:rsid w:val="00A761FA"/>
    <w:rsid w:val="00A774F4"/>
    <w:rsid w:val="00A80658"/>
    <w:rsid w:val="00A80D3B"/>
    <w:rsid w:val="00A81F8B"/>
    <w:rsid w:val="00A83007"/>
    <w:rsid w:val="00A84865"/>
    <w:rsid w:val="00A84F8C"/>
    <w:rsid w:val="00A851E7"/>
    <w:rsid w:val="00A855E8"/>
    <w:rsid w:val="00A85A17"/>
    <w:rsid w:val="00A87339"/>
    <w:rsid w:val="00A87824"/>
    <w:rsid w:val="00A87D71"/>
    <w:rsid w:val="00A90A8C"/>
    <w:rsid w:val="00A91933"/>
    <w:rsid w:val="00A9206D"/>
    <w:rsid w:val="00A925D6"/>
    <w:rsid w:val="00A92604"/>
    <w:rsid w:val="00A92C81"/>
    <w:rsid w:val="00A9377B"/>
    <w:rsid w:val="00A9455E"/>
    <w:rsid w:val="00A947C1"/>
    <w:rsid w:val="00A96423"/>
    <w:rsid w:val="00A96E07"/>
    <w:rsid w:val="00A97433"/>
    <w:rsid w:val="00A974C9"/>
    <w:rsid w:val="00A97639"/>
    <w:rsid w:val="00A976F7"/>
    <w:rsid w:val="00A9797A"/>
    <w:rsid w:val="00A97B37"/>
    <w:rsid w:val="00A97ED3"/>
    <w:rsid w:val="00AA0536"/>
    <w:rsid w:val="00AA181D"/>
    <w:rsid w:val="00AA1F1F"/>
    <w:rsid w:val="00AA2D03"/>
    <w:rsid w:val="00AA3453"/>
    <w:rsid w:val="00AA34C5"/>
    <w:rsid w:val="00AA42DE"/>
    <w:rsid w:val="00AA466E"/>
    <w:rsid w:val="00AA469D"/>
    <w:rsid w:val="00AA5F8B"/>
    <w:rsid w:val="00AA6B83"/>
    <w:rsid w:val="00AA6D89"/>
    <w:rsid w:val="00AA702D"/>
    <w:rsid w:val="00AB0F7A"/>
    <w:rsid w:val="00AB16D4"/>
    <w:rsid w:val="00AB1A62"/>
    <w:rsid w:val="00AB1C9D"/>
    <w:rsid w:val="00AB1D25"/>
    <w:rsid w:val="00AB3AA0"/>
    <w:rsid w:val="00AB41E2"/>
    <w:rsid w:val="00AB53D8"/>
    <w:rsid w:val="00AB5910"/>
    <w:rsid w:val="00AB62E8"/>
    <w:rsid w:val="00AC0210"/>
    <w:rsid w:val="00AC0DA2"/>
    <w:rsid w:val="00AC1B60"/>
    <w:rsid w:val="00AC2676"/>
    <w:rsid w:val="00AC3641"/>
    <w:rsid w:val="00AC4BC0"/>
    <w:rsid w:val="00AC5914"/>
    <w:rsid w:val="00AC6319"/>
    <w:rsid w:val="00AD00F8"/>
    <w:rsid w:val="00AD013C"/>
    <w:rsid w:val="00AD0397"/>
    <w:rsid w:val="00AD1593"/>
    <w:rsid w:val="00AD1891"/>
    <w:rsid w:val="00AD28AF"/>
    <w:rsid w:val="00AD2A27"/>
    <w:rsid w:val="00AD3081"/>
    <w:rsid w:val="00AD35F9"/>
    <w:rsid w:val="00AD418C"/>
    <w:rsid w:val="00AD48BC"/>
    <w:rsid w:val="00AD4979"/>
    <w:rsid w:val="00AD4F8C"/>
    <w:rsid w:val="00AD5049"/>
    <w:rsid w:val="00AD5827"/>
    <w:rsid w:val="00AD6053"/>
    <w:rsid w:val="00AD6D50"/>
    <w:rsid w:val="00AD6E3A"/>
    <w:rsid w:val="00AD7E7A"/>
    <w:rsid w:val="00AE0B23"/>
    <w:rsid w:val="00AE0D1B"/>
    <w:rsid w:val="00AE1683"/>
    <w:rsid w:val="00AE1AE2"/>
    <w:rsid w:val="00AE1B2D"/>
    <w:rsid w:val="00AE1F73"/>
    <w:rsid w:val="00AE20A3"/>
    <w:rsid w:val="00AE26AC"/>
    <w:rsid w:val="00AE2776"/>
    <w:rsid w:val="00AE3200"/>
    <w:rsid w:val="00AE4A1C"/>
    <w:rsid w:val="00AE5D62"/>
    <w:rsid w:val="00AE5DC6"/>
    <w:rsid w:val="00AE6146"/>
    <w:rsid w:val="00AE6166"/>
    <w:rsid w:val="00AE6A99"/>
    <w:rsid w:val="00AE75E3"/>
    <w:rsid w:val="00AE7651"/>
    <w:rsid w:val="00AF1478"/>
    <w:rsid w:val="00AF2D3E"/>
    <w:rsid w:val="00AF2D7F"/>
    <w:rsid w:val="00AF3A7D"/>
    <w:rsid w:val="00AF3C8C"/>
    <w:rsid w:val="00AF44F1"/>
    <w:rsid w:val="00AF4E5F"/>
    <w:rsid w:val="00AF57FD"/>
    <w:rsid w:val="00AF5867"/>
    <w:rsid w:val="00AF5ED4"/>
    <w:rsid w:val="00AF6F8B"/>
    <w:rsid w:val="00AF7115"/>
    <w:rsid w:val="00AF7B09"/>
    <w:rsid w:val="00AF7EBE"/>
    <w:rsid w:val="00B00F1B"/>
    <w:rsid w:val="00B01C81"/>
    <w:rsid w:val="00B01E58"/>
    <w:rsid w:val="00B0236E"/>
    <w:rsid w:val="00B023D5"/>
    <w:rsid w:val="00B024FC"/>
    <w:rsid w:val="00B025F9"/>
    <w:rsid w:val="00B02895"/>
    <w:rsid w:val="00B02B0E"/>
    <w:rsid w:val="00B02C1F"/>
    <w:rsid w:val="00B046C2"/>
    <w:rsid w:val="00B04BC1"/>
    <w:rsid w:val="00B04EB3"/>
    <w:rsid w:val="00B052D4"/>
    <w:rsid w:val="00B05356"/>
    <w:rsid w:val="00B055EF"/>
    <w:rsid w:val="00B05AA9"/>
    <w:rsid w:val="00B069E5"/>
    <w:rsid w:val="00B07072"/>
    <w:rsid w:val="00B0716B"/>
    <w:rsid w:val="00B07567"/>
    <w:rsid w:val="00B07685"/>
    <w:rsid w:val="00B07705"/>
    <w:rsid w:val="00B109E9"/>
    <w:rsid w:val="00B10C60"/>
    <w:rsid w:val="00B11B6E"/>
    <w:rsid w:val="00B11E17"/>
    <w:rsid w:val="00B120FF"/>
    <w:rsid w:val="00B12813"/>
    <w:rsid w:val="00B13D2A"/>
    <w:rsid w:val="00B13E5C"/>
    <w:rsid w:val="00B15677"/>
    <w:rsid w:val="00B16805"/>
    <w:rsid w:val="00B16C0C"/>
    <w:rsid w:val="00B172C5"/>
    <w:rsid w:val="00B212F2"/>
    <w:rsid w:val="00B2210F"/>
    <w:rsid w:val="00B2224D"/>
    <w:rsid w:val="00B2261C"/>
    <w:rsid w:val="00B23F64"/>
    <w:rsid w:val="00B243FC"/>
    <w:rsid w:val="00B24B4F"/>
    <w:rsid w:val="00B25D6E"/>
    <w:rsid w:val="00B25DFC"/>
    <w:rsid w:val="00B263F7"/>
    <w:rsid w:val="00B2646A"/>
    <w:rsid w:val="00B26A66"/>
    <w:rsid w:val="00B276E0"/>
    <w:rsid w:val="00B30087"/>
    <w:rsid w:val="00B3017D"/>
    <w:rsid w:val="00B3092F"/>
    <w:rsid w:val="00B30B29"/>
    <w:rsid w:val="00B30FE3"/>
    <w:rsid w:val="00B3160C"/>
    <w:rsid w:val="00B33293"/>
    <w:rsid w:val="00B332CF"/>
    <w:rsid w:val="00B3378F"/>
    <w:rsid w:val="00B347C1"/>
    <w:rsid w:val="00B35241"/>
    <w:rsid w:val="00B35DE4"/>
    <w:rsid w:val="00B367EA"/>
    <w:rsid w:val="00B369F1"/>
    <w:rsid w:val="00B36AF7"/>
    <w:rsid w:val="00B37558"/>
    <w:rsid w:val="00B37CEF"/>
    <w:rsid w:val="00B37D39"/>
    <w:rsid w:val="00B37E14"/>
    <w:rsid w:val="00B40430"/>
    <w:rsid w:val="00B41828"/>
    <w:rsid w:val="00B420C2"/>
    <w:rsid w:val="00B4261F"/>
    <w:rsid w:val="00B428D0"/>
    <w:rsid w:val="00B44095"/>
    <w:rsid w:val="00B4452F"/>
    <w:rsid w:val="00B44F7D"/>
    <w:rsid w:val="00B45984"/>
    <w:rsid w:val="00B463FF"/>
    <w:rsid w:val="00B4788A"/>
    <w:rsid w:val="00B5132D"/>
    <w:rsid w:val="00B513B0"/>
    <w:rsid w:val="00B51B19"/>
    <w:rsid w:val="00B5219D"/>
    <w:rsid w:val="00B5296D"/>
    <w:rsid w:val="00B52C50"/>
    <w:rsid w:val="00B53140"/>
    <w:rsid w:val="00B53AD8"/>
    <w:rsid w:val="00B53E5C"/>
    <w:rsid w:val="00B544F8"/>
    <w:rsid w:val="00B558C8"/>
    <w:rsid w:val="00B55F16"/>
    <w:rsid w:val="00B5654F"/>
    <w:rsid w:val="00B57564"/>
    <w:rsid w:val="00B57D65"/>
    <w:rsid w:val="00B605AB"/>
    <w:rsid w:val="00B605D5"/>
    <w:rsid w:val="00B60E60"/>
    <w:rsid w:val="00B60FD3"/>
    <w:rsid w:val="00B61110"/>
    <w:rsid w:val="00B614D3"/>
    <w:rsid w:val="00B61636"/>
    <w:rsid w:val="00B61E72"/>
    <w:rsid w:val="00B62702"/>
    <w:rsid w:val="00B62904"/>
    <w:rsid w:val="00B633FC"/>
    <w:rsid w:val="00B63B35"/>
    <w:rsid w:val="00B653D0"/>
    <w:rsid w:val="00B66883"/>
    <w:rsid w:val="00B71AD0"/>
    <w:rsid w:val="00B72544"/>
    <w:rsid w:val="00B72B23"/>
    <w:rsid w:val="00B72F91"/>
    <w:rsid w:val="00B73D99"/>
    <w:rsid w:val="00B74AB6"/>
    <w:rsid w:val="00B75362"/>
    <w:rsid w:val="00B75392"/>
    <w:rsid w:val="00B75898"/>
    <w:rsid w:val="00B765E4"/>
    <w:rsid w:val="00B7690E"/>
    <w:rsid w:val="00B76A21"/>
    <w:rsid w:val="00B7703D"/>
    <w:rsid w:val="00B77283"/>
    <w:rsid w:val="00B779A0"/>
    <w:rsid w:val="00B77FFC"/>
    <w:rsid w:val="00B80606"/>
    <w:rsid w:val="00B813A0"/>
    <w:rsid w:val="00B83175"/>
    <w:rsid w:val="00B8352C"/>
    <w:rsid w:val="00B84602"/>
    <w:rsid w:val="00B84DC1"/>
    <w:rsid w:val="00B85246"/>
    <w:rsid w:val="00B85D43"/>
    <w:rsid w:val="00B85F53"/>
    <w:rsid w:val="00B86159"/>
    <w:rsid w:val="00B86A14"/>
    <w:rsid w:val="00B86B97"/>
    <w:rsid w:val="00B877CD"/>
    <w:rsid w:val="00B879A0"/>
    <w:rsid w:val="00B87B57"/>
    <w:rsid w:val="00B90DAD"/>
    <w:rsid w:val="00B911EA"/>
    <w:rsid w:val="00B91986"/>
    <w:rsid w:val="00B93111"/>
    <w:rsid w:val="00B95CB4"/>
    <w:rsid w:val="00B96F37"/>
    <w:rsid w:val="00B97CFC"/>
    <w:rsid w:val="00BA1476"/>
    <w:rsid w:val="00BA150B"/>
    <w:rsid w:val="00BA1671"/>
    <w:rsid w:val="00BA1A9E"/>
    <w:rsid w:val="00BA4389"/>
    <w:rsid w:val="00BA50DA"/>
    <w:rsid w:val="00BA5ACF"/>
    <w:rsid w:val="00BA643D"/>
    <w:rsid w:val="00BA64CE"/>
    <w:rsid w:val="00BA6B1F"/>
    <w:rsid w:val="00BA7128"/>
    <w:rsid w:val="00BA713D"/>
    <w:rsid w:val="00BA728D"/>
    <w:rsid w:val="00BA78C4"/>
    <w:rsid w:val="00BB0F54"/>
    <w:rsid w:val="00BB1250"/>
    <w:rsid w:val="00BB12F2"/>
    <w:rsid w:val="00BB131B"/>
    <w:rsid w:val="00BB1332"/>
    <w:rsid w:val="00BB240D"/>
    <w:rsid w:val="00BB2B74"/>
    <w:rsid w:val="00BB3314"/>
    <w:rsid w:val="00BB43CE"/>
    <w:rsid w:val="00BB527F"/>
    <w:rsid w:val="00BB6AC3"/>
    <w:rsid w:val="00BB72D9"/>
    <w:rsid w:val="00BB733A"/>
    <w:rsid w:val="00BB7571"/>
    <w:rsid w:val="00BB7CD9"/>
    <w:rsid w:val="00BC0E5E"/>
    <w:rsid w:val="00BC0EAC"/>
    <w:rsid w:val="00BC0F13"/>
    <w:rsid w:val="00BC127E"/>
    <w:rsid w:val="00BC14F7"/>
    <w:rsid w:val="00BC191E"/>
    <w:rsid w:val="00BC204C"/>
    <w:rsid w:val="00BC253F"/>
    <w:rsid w:val="00BC437C"/>
    <w:rsid w:val="00BC47D7"/>
    <w:rsid w:val="00BC482E"/>
    <w:rsid w:val="00BC4F7C"/>
    <w:rsid w:val="00BC5981"/>
    <w:rsid w:val="00BC6723"/>
    <w:rsid w:val="00BC6B95"/>
    <w:rsid w:val="00BC70CB"/>
    <w:rsid w:val="00BC7B92"/>
    <w:rsid w:val="00BD046B"/>
    <w:rsid w:val="00BD12FB"/>
    <w:rsid w:val="00BD1DEB"/>
    <w:rsid w:val="00BD21D0"/>
    <w:rsid w:val="00BD283A"/>
    <w:rsid w:val="00BD28A5"/>
    <w:rsid w:val="00BD2B3C"/>
    <w:rsid w:val="00BD3702"/>
    <w:rsid w:val="00BD464D"/>
    <w:rsid w:val="00BD53F5"/>
    <w:rsid w:val="00BD57D9"/>
    <w:rsid w:val="00BD5A5F"/>
    <w:rsid w:val="00BD5E4B"/>
    <w:rsid w:val="00BD6673"/>
    <w:rsid w:val="00BD6A11"/>
    <w:rsid w:val="00BD6BB9"/>
    <w:rsid w:val="00BD6E59"/>
    <w:rsid w:val="00BD7F52"/>
    <w:rsid w:val="00BE00B3"/>
    <w:rsid w:val="00BE01A7"/>
    <w:rsid w:val="00BE04C0"/>
    <w:rsid w:val="00BE1D82"/>
    <w:rsid w:val="00BE2153"/>
    <w:rsid w:val="00BE2913"/>
    <w:rsid w:val="00BE2D68"/>
    <w:rsid w:val="00BE2F12"/>
    <w:rsid w:val="00BE47D7"/>
    <w:rsid w:val="00BE4ABD"/>
    <w:rsid w:val="00BE56B8"/>
    <w:rsid w:val="00BE6476"/>
    <w:rsid w:val="00BE69BB"/>
    <w:rsid w:val="00BF05CC"/>
    <w:rsid w:val="00BF14ED"/>
    <w:rsid w:val="00BF19EA"/>
    <w:rsid w:val="00BF1FFF"/>
    <w:rsid w:val="00BF2416"/>
    <w:rsid w:val="00BF26A0"/>
    <w:rsid w:val="00BF3F27"/>
    <w:rsid w:val="00BF47D4"/>
    <w:rsid w:val="00BF4813"/>
    <w:rsid w:val="00BF5F4C"/>
    <w:rsid w:val="00BF6C9C"/>
    <w:rsid w:val="00BF751D"/>
    <w:rsid w:val="00C00645"/>
    <w:rsid w:val="00C012A6"/>
    <w:rsid w:val="00C0153E"/>
    <w:rsid w:val="00C01C68"/>
    <w:rsid w:val="00C02495"/>
    <w:rsid w:val="00C027D4"/>
    <w:rsid w:val="00C029AF"/>
    <w:rsid w:val="00C0370F"/>
    <w:rsid w:val="00C039A7"/>
    <w:rsid w:val="00C043D9"/>
    <w:rsid w:val="00C050E3"/>
    <w:rsid w:val="00C055A3"/>
    <w:rsid w:val="00C05783"/>
    <w:rsid w:val="00C106EE"/>
    <w:rsid w:val="00C10C42"/>
    <w:rsid w:val="00C114F7"/>
    <w:rsid w:val="00C1158D"/>
    <w:rsid w:val="00C11668"/>
    <w:rsid w:val="00C1169B"/>
    <w:rsid w:val="00C11E73"/>
    <w:rsid w:val="00C143B0"/>
    <w:rsid w:val="00C15536"/>
    <w:rsid w:val="00C165AA"/>
    <w:rsid w:val="00C16794"/>
    <w:rsid w:val="00C16D1E"/>
    <w:rsid w:val="00C17640"/>
    <w:rsid w:val="00C17ACB"/>
    <w:rsid w:val="00C17F74"/>
    <w:rsid w:val="00C20BD3"/>
    <w:rsid w:val="00C20BF6"/>
    <w:rsid w:val="00C20F07"/>
    <w:rsid w:val="00C214EB"/>
    <w:rsid w:val="00C21B0D"/>
    <w:rsid w:val="00C23039"/>
    <w:rsid w:val="00C24801"/>
    <w:rsid w:val="00C2519A"/>
    <w:rsid w:val="00C25AC8"/>
    <w:rsid w:val="00C25AF8"/>
    <w:rsid w:val="00C26C76"/>
    <w:rsid w:val="00C271E2"/>
    <w:rsid w:val="00C2785C"/>
    <w:rsid w:val="00C301FC"/>
    <w:rsid w:val="00C30329"/>
    <w:rsid w:val="00C30E13"/>
    <w:rsid w:val="00C31067"/>
    <w:rsid w:val="00C31B52"/>
    <w:rsid w:val="00C32192"/>
    <w:rsid w:val="00C323B8"/>
    <w:rsid w:val="00C328B3"/>
    <w:rsid w:val="00C32921"/>
    <w:rsid w:val="00C34776"/>
    <w:rsid w:val="00C34B3B"/>
    <w:rsid w:val="00C351BD"/>
    <w:rsid w:val="00C35510"/>
    <w:rsid w:val="00C3644C"/>
    <w:rsid w:val="00C3743F"/>
    <w:rsid w:val="00C375B9"/>
    <w:rsid w:val="00C377AA"/>
    <w:rsid w:val="00C40C2B"/>
    <w:rsid w:val="00C40DB8"/>
    <w:rsid w:val="00C41693"/>
    <w:rsid w:val="00C41BC4"/>
    <w:rsid w:val="00C4207E"/>
    <w:rsid w:val="00C43871"/>
    <w:rsid w:val="00C4469B"/>
    <w:rsid w:val="00C44AB8"/>
    <w:rsid w:val="00C4509E"/>
    <w:rsid w:val="00C45467"/>
    <w:rsid w:val="00C45CA0"/>
    <w:rsid w:val="00C46089"/>
    <w:rsid w:val="00C4627C"/>
    <w:rsid w:val="00C473A5"/>
    <w:rsid w:val="00C47591"/>
    <w:rsid w:val="00C475E4"/>
    <w:rsid w:val="00C50830"/>
    <w:rsid w:val="00C51B31"/>
    <w:rsid w:val="00C51BC4"/>
    <w:rsid w:val="00C51E8D"/>
    <w:rsid w:val="00C52DD3"/>
    <w:rsid w:val="00C547AA"/>
    <w:rsid w:val="00C5500D"/>
    <w:rsid w:val="00C564EF"/>
    <w:rsid w:val="00C56679"/>
    <w:rsid w:val="00C56886"/>
    <w:rsid w:val="00C571FC"/>
    <w:rsid w:val="00C573F1"/>
    <w:rsid w:val="00C5768A"/>
    <w:rsid w:val="00C57E6B"/>
    <w:rsid w:val="00C604BE"/>
    <w:rsid w:val="00C60A6C"/>
    <w:rsid w:val="00C60F9F"/>
    <w:rsid w:val="00C610A9"/>
    <w:rsid w:val="00C61DD1"/>
    <w:rsid w:val="00C626FF"/>
    <w:rsid w:val="00C62ABE"/>
    <w:rsid w:val="00C6387A"/>
    <w:rsid w:val="00C63C7F"/>
    <w:rsid w:val="00C64334"/>
    <w:rsid w:val="00C64C32"/>
    <w:rsid w:val="00C659FF"/>
    <w:rsid w:val="00C65EAE"/>
    <w:rsid w:val="00C6634F"/>
    <w:rsid w:val="00C671DA"/>
    <w:rsid w:val="00C67811"/>
    <w:rsid w:val="00C70744"/>
    <w:rsid w:val="00C70770"/>
    <w:rsid w:val="00C70D16"/>
    <w:rsid w:val="00C71923"/>
    <w:rsid w:val="00C71BD4"/>
    <w:rsid w:val="00C732AE"/>
    <w:rsid w:val="00C73FA3"/>
    <w:rsid w:val="00C75366"/>
    <w:rsid w:val="00C759C0"/>
    <w:rsid w:val="00C75A1F"/>
    <w:rsid w:val="00C76008"/>
    <w:rsid w:val="00C76E81"/>
    <w:rsid w:val="00C776B5"/>
    <w:rsid w:val="00C8029F"/>
    <w:rsid w:val="00C806C7"/>
    <w:rsid w:val="00C8105E"/>
    <w:rsid w:val="00C82348"/>
    <w:rsid w:val="00C838C3"/>
    <w:rsid w:val="00C83B36"/>
    <w:rsid w:val="00C8553B"/>
    <w:rsid w:val="00C85B17"/>
    <w:rsid w:val="00C85D68"/>
    <w:rsid w:val="00C86EAE"/>
    <w:rsid w:val="00C870BB"/>
    <w:rsid w:val="00C9018B"/>
    <w:rsid w:val="00C90750"/>
    <w:rsid w:val="00C910A2"/>
    <w:rsid w:val="00C91BCA"/>
    <w:rsid w:val="00C926F5"/>
    <w:rsid w:val="00C9272E"/>
    <w:rsid w:val="00C92F0A"/>
    <w:rsid w:val="00C932DE"/>
    <w:rsid w:val="00C93B25"/>
    <w:rsid w:val="00C94E14"/>
    <w:rsid w:val="00C9555E"/>
    <w:rsid w:val="00C95A82"/>
    <w:rsid w:val="00C95BA8"/>
    <w:rsid w:val="00C97118"/>
    <w:rsid w:val="00C97747"/>
    <w:rsid w:val="00CA03A2"/>
    <w:rsid w:val="00CA1607"/>
    <w:rsid w:val="00CA1B97"/>
    <w:rsid w:val="00CA2058"/>
    <w:rsid w:val="00CA225D"/>
    <w:rsid w:val="00CA2E79"/>
    <w:rsid w:val="00CA3BB5"/>
    <w:rsid w:val="00CA41B2"/>
    <w:rsid w:val="00CA41DC"/>
    <w:rsid w:val="00CA4A4E"/>
    <w:rsid w:val="00CA4C68"/>
    <w:rsid w:val="00CA5449"/>
    <w:rsid w:val="00CA5C47"/>
    <w:rsid w:val="00CA752E"/>
    <w:rsid w:val="00CA7C14"/>
    <w:rsid w:val="00CA7FD5"/>
    <w:rsid w:val="00CB1827"/>
    <w:rsid w:val="00CB24D8"/>
    <w:rsid w:val="00CB26B6"/>
    <w:rsid w:val="00CB2AF2"/>
    <w:rsid w:val="00CB2C77"/>
    <w:rsid w:val="00CB3B3F"/>
    <w:rsid w:val="00CB3C80"/>
    <w:rsid w:val="00CB44CF"/>
    <w:rsid w:val="00CB45DB"/>
    <w:rsid w:val="00CB5059"/>
    <w:rsid w:val="00CB6185"/>
    <w:rsid w:val="00CB62D3"/>
    <w:rsid w:val="00CB6333"/>
    <w:rsid w:val="00CB7044"/>
    <w:rsid w:val="00CB74AD"/>
    <w:rsid w:val="00CB7FA0"/>
    <w:rsid w:val="00CC0A61"/>
    <w:rsid w:val="00CC11C8"/>
    <w:rsid w:val="00CC1AB0"/>
    <w:rsid w:val="00CC1ED5"/>
    <w:rsid w:val="00CC1EE7"/>
    <w:rsid w:val="00CC237C"/>
    <w:rsid w:val="00CC260D"/>
    <w:rsid w:val="00CC263D"/>
    <w:rsid w:val="00CC2FAD"/>
    <w:rsid w:val="00CC32EA"/>
    <w:rsid w:val="00CC3CBC"/>
    <w:rsid w:val="00CC3E3C"/>
    <w:rsid w:val="00CC3FCE"/>
    <w:rsid w:val="00CC430C"/>
    <w:rsid w:val="00CC43B5"/>
    <w:rsid w:val="00CC57A7"/>
    <w:rsid w:val="00CC5C14"/>
    <w:rsid w:val="00CC69A9"/>
    <w:rsid w:val="00CC6CB9"/>
    <w:rsid w:val="00CD0B36"/>
    <w:rsid w:val="00CD0BC9"/>
    <w:rsid w:val="00CD18CF"/>
    <w:rsid w:val="00CD3713"/>
    <w:rsid w:val="00CD3C49"/>
    <w:rsid w:val="00CD7619"/>
    <w:rsid w:val="00CD7AC8"/>
    <w:rsid w:val="00CE15AC"/>
    <w:rsid w:val="00CE1A61"/>
    <w:rsid w:val="00CE1C4B"/>
    <w:rsid w:val="00CE204E"/>
    <w:rsid w:val="00CE2379"/>
    <w:rsid w:val="00CE2C44"/>
    <w:rsid w:val="00CE5DED"/>
    <w:rsid w:val="00CE65E8"/>
    <w:rsid w:val="00CE6BAA"/>
    <w:rsid w:val="00CE7161"/>
    <w:rsid w:val="00CE79C0"/>
    <w:rsid w:val="00CE7D99"/>
    <w:rsid w:val="00CF0952"/>
    <w:rsid w:val="00CF1009"/>
    <w:rsid w:val="00CF24A5"/>
    <w:rsid w:val="00CF2626"/>
    <w:rsid w:val="00CF29C9"/>
    <w:rsid w:val="00CF3F92"/>
    <w:rsid w:val="00CF48A3"/>
    <w:rsid w:val="00CF4992"/>
    <w:rsid w:val="00CF54FF"/>
    <w:rsid w:val="00CF5BDF"/>
    <w:rsid w:val="00CF5C77"/>
    <w:rsid w:val="00CF5E9E"/>
    <w:rsid w:val="00CF60FF"/>
    <w:rsid w:val="00CF6B58"/>
    <w:rsid w:val="00CF6C10"/>
    <w:rsid w:val="00CF7B08"/>
    <w:rsid w:val="00D011D1"/>
    <w:rsid w:val="00D018C3"/>
    <w:rsid w:val="00D01B94"/>
    <w:rsid w:val="00D0200B"/>
    <w:rsid w:val="00D0214D"/>
    <w:rsid w:val="00D021F1"/>
    <w:rsid w:val="00D022FA"/>
    <w:rsid w:val="00D02558"/>
    <w:rsid w:val="00D033E4"/>
    <w:rsid w:val="00D037BB"/>
    <w:rsid w:val="00D03919"/>
    <w:rsid w:val="00D041DF"/>
    <w:rsid w:val="00D06730"/>
    <w:rsid w:val="00D07929"/>
    <w:rsid w:val="00D10A45"/>
    <w:rsid w:val="00D11353"/>
    <w:rsid w:val="00D1605F"/>
    <w:rsid w:val="00D163D7"/>
    <w:rsid w:val="00D17638"/>
    <w:rsid w:val="00D17BD1"/>
    <w:rsid w:val="00D17C8D"/>
    <w:rsid w:val="00D202C8"/>
    <w:rsid w:val="00D20F2F"/>
    <w:rsid w:val="00D2118E"/>
    <w:rsid w:val="00D216E9"/>
    <w:rsid w:val="00D21CAA"/>
    <w:rsid w:val="00D22164"/>
    <w:rsid w:val="00D22D03"/>
    <w:rsid w:val="00D24990"/>
    <w:rsid w:val="00D2602C"/>
    <w:rsid w:val="00D26A21"/>
    <w:rsid w:val="00D26AD0"/>
    <w:rsid w:val="00D26B5F"/>
    <w:rsid w:val="00D26DA8"/>
    <w:rsid w:val="00D27395"/>
    <w:rsid w:val="00D27852"/>
    <w:rsid w:val="00D27EE6"/>
    <w:rsid w:val="00D306CE"/>
    <w:rsid w:val="00D30D58"/>
    <w:rsid w:val="00D31B02"/>
    <w:rsid w:val="00D31CFB"/>
    <w:rsid w:val="00D33747"/>
    <w:rsid w:val="00D35256"/>
    <w:rsid w:val="00D35732"/>
    <w:rsid w:val="00D358AE"/>
    <w:rsid w:val="00D36989"/>
    <w:rsid w:val="00D379B7"/>
    <w:rsid w:val="00D37E8E"/>
    <w:rsid w:val="00D4120B"/>
    <w:rsid w:val="00D425DD"/>
    <w:rsid w:val="00D426DD"/>
    <w:rsid w:val="00D42E03"/>
    <w:rsid w:val="00D4457F"/>
    <w:rsid w:val="00D44B22"/>
    <w:rsid w:val="00D44E03"/>
    <w:rsid w:val="00D45752"/>
    <w:rsid w:val="00D458AA"/>
    <w:rsid w:val="00D47C63"/>
    <w:rsid w:val="00D50498"/>
    <w:rsid w:val="00D50E37"/>
    <w:rsid w:val="00D50F1F"/>
    <w:rsid w:val="00D517F4"/>
    <w:rsid w:val="00D51995"/>
    <w:rsid w:val="00D52C15"/>
    <w:rsid w:val="00D55818"/>
    <w:rsid w:val="00D55A68"/>
    <w:rsid w:val="00D55DAF"/>
    <w:rsid w:val="00D55EC0"/>
    <w:rsid w:val="00D56287"/>
    <w:rsid w:val="00D56777"/>
    <w:rsid w:val="00D567B7"/>
    <w:rsid w:val="00D56C5F"/>
    <w:rsid w:val="00D56CDD"/>
    <w:rsid w:val="00D56F22"/>
    <w:rsid w:val="00D56F52"/>
    <w:rsid w:val="00D56FF6"/>
    <w:rsid w:val="00D57252"/>
    <w:rsid w:val="00D5749B"/>
    <w:rsid w:val="00D57689"/>
    <w:rsid w:val="00D600B1"/>
    <w:rsid w:val="00D603D3"/>
    <w:rsid w:val="00D6087F"/>
    <w:rsid w:val="00D60A96"/>
    <w:rsid w:val="00D611B1"/>
    <w:rsid w:val="00D62211"/>
    <w:rsid w:val="00D62448"/>
    <w:rsid w:val="00D62674"/>
    <w:rsid w:val="00D62ABC"/>
    <w:rsid w:val="00D62ABD"/>
    <w:rsid w:val="00D6313A"/>
    <w:rsid w:val="00D640F6"/>
    <w:rsid w:val="00D642BE"/>
    <w:rsid w:val="00D64741"/>
    <w:rsid w:val="00D647F4"/>
    <w:rsid w:val="00D64CB3"/>
    <w:rsid w:val="00D65F2D"/>
    <w:rsid w:val="00D66531"/>
    <w:rsid w:val="00D67395"/>
    <w:rsid w:val="00D676DC"/>
    <w:rsid w:val="00D67D5B"/>
    <w:rsid w:val="00D67FC5"/>
    <w:rsid w:val="00D7076F"/>
    <w:rsid w:val="00D7086B"/>
    <w:rsid w:val="00D713E0"/>
    <w:rsid w:val="00D717ED"/>
    <w:rsid w:val="00D71810"/>
    <w:rsid w:val="00D7216E"/>
    <w:rsid w:val="00D728D6"/>
    <w:rsid w:val="00D73359"/>
    <w:rsid w:val="00D7365C"/>
    <w:rsid w:val="00D7496E"/>
    <w:rsid w:val="00D75734"/>
    <w:rsid w:val="00D76837"/>
    <w:rsid w:val="00D76C2B"/>
    <w:rsid w:val="00D775B3"/>
    <w:rsid w:val="00D77678"/>
    <w:rsid w:val="00D77D86"/>
    <w:rsid w:val="00D80B3F"/>
    <w:rsid w:val="00D80E8C"/>
    <w:rsid w:val="00D82856"/>
    <w:rsid w:val="00D830D3"/>
    <w:rsid w:val="00D831A9"/>
    <w:rsid w:val="00D8338C"/>
    <w:rsid w:val="00D839A0"/>
    <w:rsid w:val="00D844B4"/>
    <w:rsid w:val="00D849B2"/>
    <w:rsid w:val="00D84F74"/>
    <w:rsid w:val="00D85A8E"/>
    <w:rsid w:val="00D85C5D"/>
    <w:rsid w:val="00D8606B"/>
    <w:rsid w:val="00D87AF5"/>
    <w:rsid w:val="00D87D9E"/>
    <w:rsid w:val="00D9029B"/>
    <w:rsid w:val="00D91327"/>
    <w:rsid w:val="00D926E2"/>
    <w:rsid w:val="00D940C1"/>
    <w:rsid w:val="00D941AA"/>
    <w:rsid w:val="00D94BE5"/>
    <w:rsid w:val="00D94C22"/>
    <w:rsid w:val="00D94F9D"/>
    <w:rsid w:val="00D95EFB"/>
    <w:rsid w:val="00D97950"/>
    <w:rsid w:val="00DA0360"/>
    <w:rsid w:val="00DA048F"/>
    <w:rsid w:val="00DA07DE"/>
    <w:rsid w:val="00DA1212"/>
    <w:rsid w:val="00DA1B35"/>
    <w:rsid w:val="00DA24A3"/>
    <w:rsid w:val="00DA2E70"/>
    <w:rsid w:val="00DA3ABC"/>
    <w:rsid w:val="00DA3B3D"/>
    <w:rsid w:val="00DA3BBD"/>
    <w:rsid w:val="00DA5198"/>
    <w:rsid w:val="00DA5436"/>
    <w:rsid w:val="00DA63E4"/>
    <w:rsid w:val="00DA6818"/>
    <w:rsid w:val="00DA7E73"/>
    <w:rsid w:val="00DB0184"/>
    <w:rsid w:val="00DB06AF"/>
    <w:rsid w:val="00DB15B5"/>
    <w:rsid w:val="00DB1AB0"/>
    <w:rsid w:val="00DB24FC"/>
    <w:rsid w:val="00DB32E5"/>
    <w:rsid w:val="00DB3397"/>
    <w:rsid w:val="00DB3470"/>
    <w:rsid w:val="00DB4E77"/>
    <w:rsid w:val="00DB5A26"/>
    <w:rsid w:val="00DB5AD0"/>
    <w:rsid w:val="00DB61AF"/>
    <w:rsid w:val="00DB6D15"/>
    <w:rsid w:val="00DC04AE"/>
    <w:rsid w:val="00DC0BE0"/>
    <w:rsid w:val="00DC13A9"/>
    <w:rsid w:val="00DC14E0"/>
    <w:rsid w:val="00DC1880"/>
    <w:rsid w:val="00DC23FA"/>
    <w:rsid w:val="00DC2681"/>
    <w:rsid w:val="00DC3279"/>
    <w:rsid w:val="00DC357F"/>
    <w:rsid w:val="00DC36F8"/>
    <w:rsid w:val="00DC3921"/>
    <w:rsid w:val="00DC3C15"/>
    <w:rsid w:val="00DC4138"/>
    <w:rsid w:val="00DC4259"/>
    <w:rsid w:val="00DC461C"/>
    <w:rsid w:val="00DC562B"/>
    <w:rsid w:val="00DC6196"/>
    <w:rsid w:val="00DC7A63"/>
    <w:rsid w:val="00DD0AF3"/>
    <w:rsid w:val="00DD2075"/>
    <w:rsid w:val="00DD5308"/>
    <w:rsid w:val="00DD56E1"/>
    <w:rsid w:val="00DD5A42"/>
    <w:rsid w:val="00DD5D8D"/>
    <w:rsid w:val="00DD6851"/>
    <w:rsid w:val="00DD70B3"/>
    <w:rsid w:val="00DD76B6"/>
    <w:rsid w:val="00DD7F51"/>
    <w:rsid w:val="00DD7FE2"/>
    <w:rsid w:val="00DE037E"/>
    <w:rsid w:val="00DE1223"/>
    <w:rsid w:val="00DE27C2"/>
    <w:rsid w:val="00DE367E"/>
    <w:rsid w:val="00DE3A53"/>
    <w:rsid w:val="00DE4C56"/>
    <w:rsid w:val="00DE5A19"/>
    <w:rsid w:val="00DE5B43"/>
    <w:rsid w:val="00DE63B6"/>
    <w:rsid w:val="00DE78F8"/>
    <w:rsid w:val="00DF0114"/>
    <w:rsid w:val="00DF0557"/>
    <w:rsid w:val="00DF0853"/>
    <w:rsid w:val="00DF1C5A"/>
    <w:rsid w:val="00DF2520"/>
    <w:rsid w:val="00DF2811"/>
    <w:rsid w:val="00DF42B3"/>
    <w:rsid w:val="00DF484B"/>
    <w:rsid w:val="00DF4C01"/>
    <w:rsid w:val="00DF520A"/>
    <w:rsid w:val="00DF5918"/>
    <w:rsid w:val="00DF5C78"/>
    <w:rsid w:val="00DF6193"/>
    <w:rsid w:val="00DF67E7"/>
    <w:rsid w:val="00DF6A15"/>
    <w:rsid w:val="00DF6CFC"/>
    <w:rsid w:val="00DF6D6F"/>
    <w:rsid w:val="00DF7B58"/>
    <w:rsid w:val="00E00818"/>
    <w:rsid w:val="00E0164C"/>
    <w:rsid w:val="00E01858"/>
    <w:rsid w:val="00E01FBB"/>
    <w:rsid w:val="00E037A7"/>
    <w:rsid w:val="00E0487B"/>
    <w:rsid w:val="00E053F5"/>
    <w:rsid w:val="00E05ACF"/>
    <w:rsid w:val="00E072CF"/>
    <w:rsid w:val="00E073B6"/>
    <w:rsid w:val="00E111F5"/>
    <w:rsid w:val="00E128C9"/>
    <w:rsid w:val="00E12DB2"/>
    <w:rsid w:val="00E1376D"/>
    <w:rsid w:val="00E13A02"/>
    <w:rsid w:val="00E13D88"/>
    <w:rsid w:val="00E143E5"/>
    <w:rsid w:val="00E1443C"/>
    <w:rsid w:val="00E1498A"/>
    <w:rsid w:val="00E15B73"/>
    <w:rsid w:val="00E17DED"/>
    <w:rsid w:val="00E205A7"/>
    <w:rsid w:val="00E20701"/>
    <w:rsid w:val="00E223A7"/>
    <w:rsid w:val="00E233DC"/>
    <w:rsid w:val="00E23736"/>
    <w:rsid w:val="00E23765"/>
    <w:rsid w:val="00E23F9E"/>
    <w:rsid w:val="00E27157"/>
    <w:rsid w:val="00E30E6B"/>
    <w:rsid w:val="00E32009"/>
    <w:rsid w:val="00E335E5"/>
    <w:rsid w:val="00E3485B"/>
    <w:rsid w:val="00E34BC6"/>
    <w:rsid w:val="00E3528D"/>
    <w:rsid w:val="00E356B0"/>
    <w:rsid w:val="00E359A0"/>
    <w:rsid w:val="00E35AA1"/>
    <w:rsid w:val="00E36105"/>
    <w:rsid w:val="00E376E2"/>
    <w:rsid w:val="00E40840"/>
    <w:rsid w:val="00E40C08"/>
    <w:rsid w:val="00E41727"/>
    <w:rsid w:val="00E41771"/>
    <w:rsid w:val="00E41E09"/>
    <w:rsid w:val="00E428AA"/>
    <w:rsid w:val="00E42BBB"/>
    <w:rsid w:val="00E42FDE"/>
    <w:rsid w:val="00E433E5"/>
    <w:rsid w:val="00E43BE2"/>
    <w:rsid w:val="00E453E3"/>
    <w:rsid w:val="00E457A3"/>
    <w:rsid w:val="00E47214"/>
    <w:rsid w:val="00E47A9C"/>
    <w:rsid w:val="00E510C7"/>
    <w:rsid w:val="00E51FEE"/>
    <w:rsid w:val="00E522BD"/>
    <w:rsid w:val="00E52342"/>
    <w:rsid w:val="00E52418"/>
    <w:rsid w:val="00E526B5"/>
    <w:rsid w:val="00E52ECC"/>
    <w:rsid w:val="00E5371C"/>
    <w:rsid w:val="00E53A34"/>
    <w:rsid w:val="00E53D04"/>
    <w:rsid w:val="00E54734"/>
    <w:rsid w:val="00E558EB"/>
    <w:rsid w:val="00E55C84"/>
    <w:rsid w:val="00E57E26"/>
    <w:rsid w:val="00E60198"/>
    <w:rsid w:val="00E60480"/>
    <w:rsid w:val="00E609D4"/>
    <w:rsid w:val="00E60FC8"/>
    <w:rsid w:val="00E61E1A"/>
    <w:rsid w:val="00E62001"/>
    <w:rsid w:val="00E62BB4"/>
    <w:rsid w:val="00E62F4A"/>
    <w:rsid w:val="00E64F90"/>
    <w:rsid w:val="00E65294"/>
    <w:rsid w:val="00E67ADB"/>
    <w:rsid w:val="00E70FD8"/>
    <w:rsid w:val="00E712DD"/>
    <w:rsid w:val="00E715F0"/>
    <w:rsid w:val="00E71AD3"/>
    <w:rsid w:val="00E71DA9"/>
    <w:rsid w:val="00E728A6"/>
    <w:rsid w:val="00E729FA"/>
    <w:rsid w:val="00E74A3B"/>
    <w:rsid w:val="00E74C66"/>
    <w:rsid w:val="00E74DA2"/>
    <w:rsid w:val="00E74E51"/>
    <w:rsid w:val="00E75560"/>
    <w:rsid w:val="00E756DF"/>
    <w:rsid w:val="00E759FD"/>
    <w:rsid w:val="00E75F2B"/>
    <w:rsid w:val="00E76C5E"/>
    <w:rsid w:val="00E76CD0"/>
    <w:rsid w:val="00E80EBB"/>
    <w:rsid w:val="00E81680"/>
    <w:rsid w:val="00E81DFC"/>
    <w:rsid w:val="00E8390F"/>
    <w:rsid w:val="00E83D04"/>
    <w:rsid w:val="00E84011"/>
    <w:rsid w:val="00E8428C"/>
    <w:rsid w:val="00E84B65"/>
    <w:rsid w:val="00E84CAB"/>
    <w:rsid w:val="00E84D65"/>
    <w:rsid w:val="00E85276"/>
    <w:rsid w:val="00E85296"/>
    <w:rsid w:val="00E85B01"/>
    <w:rsid w:val="00E86592"/>
    <w:rsid w:val="00E866A1"/>
    <w:rsid w:val="00E867B0"/>
    <w:rsid w:val="00E86CD9"/>
    <w:rsid w:val="00E8763E"/>
    <w:rsid w:val="00E879E8"/>
    <w:rsid w:val="00E90695"/>
    <w:rsid w:val="00E90CDE"/>
    <w:rsid w:val="00E91BDD"/>
    <w:rsid w:val="00E92469"/>
    <w:rsid w:val="00E92612"/>
    <w:rsid w:val="00E933D2"/>
    <w:rsid w:val="00E93A07"/>
    <w:rsid w:val="00E93ECE"/>
    <w:rsid w:val="00E96106"/>
    <w:rsid w:val="00E96579"/>
    <w:rsid w:val="00E967B8"/>
    <w:rsid w:val="00E967E3"/>
    <w:rsid w:val="00E96846"/>
    <w:rsid w:val="00E97896"/>
    <w:rsid w:val="00EA0A47"/>
    <w:rsid w:val="00EA205C"/>
    <w:rsid w:val="00EA2D3B"/>
    <w:rsid w:val="00EA3EB9"/>
    <w:rsid w:val="00EA4107"/>
    <w:rsid w:val="00EA4974"/>
    <w:rsid w:val="00EA4D74"/>
    <w:rsid w:val="00EA4EDD"/>
    <w:rsid w:val="00EA51E2"/>
    <w:rsid w:val="00EA563B"/>
    <w:rsid w:val="00EB04C7"/>
    <w:rsid w:val="00EB0CBF"/>
    <w:rsid w:val="00EB0D79"/>
    <w:rsid w:val="00EB166C"/>
    <w:rsid w:val="00EB2405"/>
    <w:rsid w:val="00EB2833"/>
    <w:rsid w:val="00EB2B2D"/>
    <w:rsid w:val="00EB2F03"/>
    <w:rsid w:val="00EB3F04"/>
    <w:rsid w:val="00EB42EB"/>
    <w:rsid w:val="00EB65DA"/>
    <w:rsid w:val="00EB6FDA"/>
    <w:rsid w:val="00EB72FC"/>
    <w:rsid w:val="00EB7681"/>
    <w:rsid w:val="00EB7CFF"/>
    <w:rsid w:val="00EC0174"/>
    <w:rsid w:val="00EC0680"/>
    <w:rsid w:val="00EC2729"/>
    <w:rsid w:val="00EC3165"/>
    <w:rsid w:val="00EC3547"/>
    <w:rsid w:val="00EC368A"/>
    <w:rsid w:val="00EC3847"/>
    <w:rsid w:val="00EC3CFC"/>
    <w:rsid w:val="00EC50EC"/>
    <w:rsid w:val="00EC521C"/>
    <w:rsid w:val="00EC5ADA"/>
    <w:rsid w:val="00EC6090"/>
    <w:rsid w:val="00EC6362"/>
    <w:rsid w:val="00EC6AF0"/>
    <w:rsid w:val="00EC70BB"/>
    <w:rsid w:val="00EC71E3"/>
    <w:rsid w:val="00ED16EC"/>
    <w:rsid w:val="00ED24BE"/>
    <w:rsid w:val="00ED2A5A"/>
    <w:rsid w:val="00ED3539"/>
    <w:rsid w:val="00ED3C8A"/>
    <w:rsid w:val="00ED54DC"/>
    <w:rsid w:val="00ED6908"/>
    <w:rsid w:val="00ED69E3"/>
    <w:rsid w:val="00ED798B"/>
    <w:rsid w:val="00EE054A"/>
    <w:rsid w:val="00EE089A"/>
    <w:rsid w:val="00EE0F3B"/>
    <w:rsid w:val="00EE1A60"/>
    <w:rsid w:val="00EE2126"/>
    <w:rsid w:val="00EE323B"/>
    <w:rsid w:val="00EE38C3"/>
    <w:rsid w:val="00EE3AA0"/>
    <w:rsid w:val="00EE47D1"/>
    <w:rsid w:val="00EE554D"/>
    <w:rsid w:val="00EE641E"/>
    <w:rsid w:val="00EE6550"/>
    <w:rsid w:val="00EE6E73"/>
    <w:rsid w:val="00EE7EAD"/>
    <w:rsid w:val="00EF08E3"/>
    <w:rsid w:val="00EF08FB"/>
    <w:rsid w:val="00EF1E4B"/>
    <w:rsid w:val="00EF1F6F"/>
    <w:rsid w:val="00EF2901"/>
    <w:rsid w:val="00EF2CB6"/>
    <w:rsid w:val="00EF3AB7"/>
    <w:rsid w:val="00EF464C"/>
    <w:rsid w:val="00EF5BE8"/>
    <w:rsid w:val="00EF5CB7"/>
    <w:rsid w:val="00EF61A8"/>
    <w:rsid w:val="00EF7034"/>
    <w:rsid w:val="00EF7139"/>
    <w:rsid w:val="00EF723F"/>
    <w:rsid w:val="00EF7A64"/>
    <w:rsid w:val="00EF7A6F"/>
    <w:rsid w:val="00F000A9"/>
    <w:rsid w:val="00F00655"/>
    <w:rsid w:val="00F0156A"/>
    <w:rsid w:val="00F01BB2"/>
    <w:rsid w:val="00F01F34"/>
    <w:rsid w:val="00F02F00"/>
    <w:rsid w:val="00F02F1F"/>
    <w:rsid w:val="00F03189"/>
    <w:rsid w:val="00F035CB"/>
    <w:rsid w:val="00F03670"/>
    <w:rsid w:val="00F040D7"/>
    <w:rsid w:val="00F041C7"/>
    <w:rsid w:val="00F0431C"/>
    <w:rsid w:val="00F0440F"/>
    <w:rsid w:val="00F04713"/>
    <w:rsid w:val="00F059E3"/>
    <w:rsid w:val="00F05E59"/>
    <w:rsid w:val="00F069E6"/>
    <w:rsid w:val="00F06FF4"/>
    <w:rsid w:val="00F070C4"/>
    <w:rsid w:val="00F10291"/>
    <w:rsid w:val="00F10AAA"/>
    <w:rsid w:val="00F11A27"/>
    <w:rsid w:val="00F11B74"/>
    <w:rsid w:val="00F1227E"/>
    <w:rsid w:val="00F1260B"/>
    <w:rsid w:val="00F146C5"/>
    <w:rsid w:val="00F14B64"/>
    <w:rsid w:val="00F152CD"/>
    <w:rsid w:val="00F15A58"/>
    <w:rsid w:val="00F168DC"/>
    <w:rsid w:val="00F17213"/>
    <w:rsid w:val="00F207F7"/>
    <w:rsid w:val="00F21337"/>
    <w:rsid w:val="00F22027"/>
    <w:rsid w:val="00F22114"/>
    <w:rsid w:val="00F2263C"/>
    <w:rsid w:val="00F22887"/>
    <w:rsid w:val="00F23251"/>
    <w:rsid w:val="00F23761"/>
    <w:rsid w:val="00F238C2"/>
    <w:rsid w:val="00F24023"/>
    <w:rsid w:val="00F2412C"/>
    <w:rsid w:val="00F2438E"/>
    <w:rsid w:val="00F24423"/>
    <w:rsid w:val="00F24585"/>
    <w:rsid w:val="00F254AD"/>
    <w:rsid w:val="00F25CE4"/>
    <w:rsid w:val="00F26339"/>
    <w:rsid w:val="00F268CB"/>
    <w:rsid w:val="00F27E88"/>
    <w:rsid w:val="00F3027C"/>
    <w:rsid w:val="00F3058B"/>
    <w:rsid w:val="00F3139C"/>
    <w:rsid w:val="00F31426"/>
    <w:rsid w:val="00F319D8"/>
    <w:rsid w:val="00F322E0"/>
    <w:rsid w:val="00F33B5B"/>
    <w:rsid w:val="00F34414"/>
    <w:rsid w:val="00F34C13"/>
    <w:rsid w:val="00F360CD"/>
    <w:rsid w:val="00F3689C"/>
    <w:rsid w:val="00F409F0"/>
    <w:rsid w:val="00F4230A"/>
    <w:rsid w:val="00F43056"/>
    <w:rsid w:val="00F43D7A"/>
    <w:rsid w:val="00F441F5"/>
    <w:rsid w:val="00F44829"/>
    <w:rsid w:val="00F449C8"/>
    <w:rsid w:val="00F46373"/>
    <w:rsid w:val="00F468AD"/>
    <w:rsid w:val="00F47F30"/>
    <w:rsid w:val="00F50552"/>
    <w:rsid w:val="00F50E17"/>
    <w:rsid w:val="00F50FE5"/>
    <w:rsid w:val="00F51AF7"/>
    <w:rsid w:val="00F51FA8"/>
    <w:rsid w:val="00F524CE"/>
    <w:rsid w:val="00F526A3"/>
    <w:rsid w:val="00F52943"/>
    <w:rsid w:val="00F531BE"/>
    <w:rsid w:val="00F53543"/>
    <w:rsid w:val="00F535F0"/>
    <w:rsid w:val="00F5433D"/>
    <w:rsid w:val="00F55759"/>
    <w:rsid w:val="00F55FF7"/>
    <w:rsid w:val="00F564E6"/>
    <w:rsid w:val="00F56D06"/>
    <w:rsid w:val="00F56D46"/>
    <w:rsid w:val="00F570AE"/>
    <w:rsid w:val="00F603E8"/>
    <w:rsid w:val="00F60AF6"/>
    <w:rsid w:val="00F61016"/>
    <w:rsid w:val="00F6178E"/>
    <w:rsid w:val="00F61CDA"/>
    <w:rsid w:val="00F62D9B"/>
    <w:rsid w:val="00F6352D"/>
    <w:rsid w:val="00F63AE5"/>
    <w:rsid w:val="00F63D74"/>
    <w:rsid w:val="00F653CA"/>
    <w:rsid w:val="00F6568D"/>
    <w:rsid w:val="00F667D1"/>
    <w:rsid w:val="00F66B1E"/>
    <w:rsid w:val="00F66C20"/>
    <w:rsid w:val="00F66DF1"/>
    <w:rsid w:val="00F66F9E"/>
    <w:rsid w:val="00F6735E"/>
    <w:rsid w:val="00F7011A"/>
    <w:rsid w:val="00F70C03"/>
    <w:rsid w:val="00F71485"/>
    <w:rsid w:val="00F7150F"/>
    <w:rsid w:val="00F72404"/>
    <w:rsid w:val="00F7267E"/>
    <w:rsid w:val="00F728B9"/>
    <w:rsid w:val="00F72A69"/>
    <w:rsid w:val="00F73645"/>
    <w:rsid w:val="00F73945"/>
    <w:rsid w:val="00F73FC3"/>
    <w:rsid w:val="00F74D39"/>
    <w:rsid w:val="00F7530F"/>
    <w:rsid w:val="00F755E4"/>
    <w:rsid w:val="00F75CAB"/>
    <w:rsid w:val="00F75E8B"/>
    <w:rsid w:val="00F76FD7"/>
    <w:rsid w:val="00F808DC"/>
    <w:rsid w:val="00F80C51"/>
    <w:rsid w:val="00F80E7F"/>
    <w:rsid w:val="00F8134C"/>
    <w:rsid w:val="00F81675"/>
    <w:rsid w:val="00F81F1A"/>
    <w:rsid w:val="00F82032"/>
    <w:rsid w:val="00F820C3"/>
    <w:rsid w:val="00F82196"/>
    <w:rsid w:val="00F82DA7"/>
    <w:rsid w:val="00F842FE"/>
    <w:rsid w:val="00F8469D"/>
    <w:rsid w:val="00F84BEB"/>
    <w:rsid w:val="00F857BD"/>
    <w:rsid w:val="00F85B45"/>
    <w:rsid w:val="00F86D3D"/>
    <w:rsid w:val="00F874C0"/>
    <w:rsid w:val="00F909C4"/>
    <w:rsid w:val="00F90CFE"/>
    <w:rsid w:val="00F914C7"/>
    <w:rsid w:val="00F9257C"/>
    <w:rsid w:val="00F92C72"/>
    <w:rsid w:val="00F92E1C"/>
    <w:rsid w:val="00F94066"/>
    <w:rsid w:val="00F94AB0"/>
    <w:rsid w:val="00F951FE"/>
    <w:rsid w:val="00F966BA"/>
    <w:rsid w:val="00F96F7F"/>
    <w:rsid w:val="00F972C2"/>
    <w:rsid w:val="00F97A52"/>
    <w:rsid w:val="00FA037D"/>
    <w:rsid w:val="00FA05E0"/>
    <w:rsid w:val="00FA0933"/>
    <w:rsid w:val="00FA24B0"/>
    <w:rsid w:val="00FA2696"/>
    <w:rsid w:val="00FA4506"/>
    <w:rsid w:val="00FA46AE"/>
    <w:rsid w:val="00FA4E14"/>
    <w:rsid w:val="00FA5DAC"/>
    <w:rsid w:val="00FA60C3"/>
    <w:rsid w:val="00FA6BEB"/>
    <w:rsid w:val="00FA757A"/>
    <w:rsid w:val="00FA7621"/>
    <w:rsid w:val="00FA7BF9"/>
    <w:rsid w:val="00FA7C83"/>
    <w:rsid w:val="00FB0ECA"/>
    <w:rsid w:val="00FB21B1"/>
    <w:rsid w:val="00FB3998"/>
    <w:rsid w:val="00FB3DF7"/>
    <w:rsid w:val="00FB5885"/>
    <w:rsid w:val="00FB5C65"/>
    <w:rsid w:val="00FB66A0"/>
    <w:rsid w:val="00FB74EA"/>
    <w:rsid w:val="00FC13AF"/>
    <w:rsid w:val="00FC1EB3"/>
    <w:rsid w:val="00FC2202"/>
    <w:rsid w:val="00FC3AC0"/>
    <w:rsid w:val="00FC3B75"/>
    <w:rsid w:val="00FC3FAD"/>
    <w:rsid w:val="00FC40F0"/>
    <w:rsid w:val="00FC5ED9"/>
    <w:rsid w:val="00FC6A05"/>
    <w:rsid w:val="00FC7495"/>
    <w:rsid w:val="00FD02E4"/>
    <w:rsid w:val="00FD0412"/>
    <w:rsid w:val="00FD0B5D"/>
    <w:rsid w:val="00FD0E80"/>
    <w:rsid w:val="00FD1339"/>
    <w:rsid w:val="00FD1484"/>
    <w:rsid w:val="00FD16BD"/>
    <w:rsid w:val="00FD17EB"/>
    <w:rsid w:val="00FD1963"/>
    <w:rsid w:val="00FD38F6"/>
    <w:rsid w:val="00FD3B76"/>
    <w:rsid w:val="00FD3EA8"/>
    <w:rsid w:val="00FD46E1"/>
    <w:rsid w:val="00FD4FE5"/>
    <w:rsid w:val="00FD51EA"/>
    <w:rsid w:val="00FD5244"/>
    <w:rsid w:val="00FD64BA"/>
    <w:rsid w:val="00FD69D6"/>
    <w:rsid w:val="00FE355B"/>
    <w:rsid w:val="00FE3567"/>
    <w:rsid w:val="00FE59B0"/>
    <w:rsid w:val="00FE5BEA"/>
    <w:rsid w:val="00FE68BE"/>
    <w:rsid w:val="00FF07D5"/>
    <w:rsid w:val="00FF0CDF"/>
    <w:rsid w:val="00FF2290"/>
    <w:rsid w:val="00FF2F79"/>
    <w:rsid w:val="00FF351B"/>
    <w:rsid w:val="00FF3866"/>
    <w:rsid w:val="00FF3D1A"/>
    <w:rsid w:val="00FF72EE"/>
    <w:rsid w:val="00FF73AD"/>
    <w:rsid w:val="018737CC"/>
    <w:rsid w:val="02D16276"/>
    <w:rsid w:val="04045F5C"/>
    <w:rsid w:val="04AB3B8E"/>
    <w:rsid w:val="086C5729"/>
    <w:rsid w:val="09967B8D"/>
    <w:rsid w:val="103B1752"/>
    <w:rsid w:val="10C37926"/>
    <w:rsid w:val="120C6B5C"/>
    <w:rsid w:val="12EB5F35"/>
    <w:rsid w:val="19C92887"/>
    <w:rsid w:val="1C4622EA"/>
    <w:rsid w:val="1CCB498E"/>
    <w:rsid w:val="1F284E7A"/>
    <w:rsid w:val="20BA3304"/>
    <w:rsid w:val="221129BC"/>
    <w:rsid w:val="25BD0EF9"/>
    <w:rsid w:val="312E214C"/>
    <w:rsid w:val="35F42A0A"/>
    <w:rsid w:val="38D44E14"/>
    <w:rsid w:val="3E6823B7"/>
    <w:rsid w:val="411D284D"/>
    <w:rsid w:val="41472D88"/>
    <w:rsid w:val="43B17E3F"/>
    <w:rsid w:val="44F01099"/>
    <w:rsid w:val="451E47A2"/>
    <w:rsid w:val="4FBB6670"/>
    <w:rsid w:val="50444540"/>
    <w:rsid w:val="52EF1E71"/>
    <w:rsid w:val="56644F18"/>
    <w:rsid w:val="5F615490"/>
    <w:rsid w:val="60A02D47"/>
    <w:rsid w:val="60ED379E"/>
    <w:rsid w:val="6A617AA3"/>
    <w:rsid w:val="6C123BDA"/>
    <w:rsid w:val="702D3632"/>
    <w:rsid w:val="712621F7"/>
    <w:rsid w:val="718420C4"/>
    <w:rsid w:val="78E26CE0"/>
    <w:rsid w:val="79A630E9"/>
    <w:rsid w:val="7B2751A8"/>
    <w:rsid w:val="7DE3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7BA7D"/>
  <w15:docId w15:val="{33339372-42D3-4E65-A2A1-C3531B0B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宋体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uiPriority w:val="1"/>
    <w:qFormat/>
    <w:pPr>
      <w:spacing w:before="6"/>
      <w:ind w:left="222" w:hanging="120"/>
    </w:pPr>
    <w:rPr>
      <w:rFonts w:ascii="宋体" w:hAnsi="宋体"/>
      <w:sz w:val="24"/>
      <w:szCs w:val="24"/>
    </w:rPr>
  </w:style>
  <w:style w:type="paragraph" w:styleId="a6">
    <w:name w:val="Plain Text"/>
    <w:basedOn w:val="a"/>
    <w:link w:val="a7"/>
    <w:qFormat/>
    <w:pPr>
      <w:spacing w:line="360" w:lineRule="auto"/>
      <w:jc w:val="both"/>
    </w:pPr>
    <w:rPr>
      <w:rFonts w:ascii="宋体" w:hAnsi="Courier New" w:cstheme="minorBidi"/>
      <w:kern w:val="2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rPr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1">
    <w:name w:val="标题 11"/>
    <w:basedOn w:val="a"/>
    <w:uiPriority w:val="1"/>
    <w:qFormat/>
    <w:pPr>
      <w:outlineLvl w:val="1"/>
    </w:pPr>
    <w:rPr>
      <w:rFonts w:ascii="宋体" w:hAnsi="宋体"/>
      <w:sz w:val="32"/>
      <w:szCs w:val="32"/>
    </w:r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  <w:lang w:eastAsia="en-US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  <w:lang w:eastAsia="en-US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  <w:lang w:eastAsia="en-US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7">
    <w:name w:val="纯文本 字符"/>
    <w:basedOn w:val="a0"/>
    <w:link w:val="a6"/>
    <w:qFormat/>
    <w:rPr>
      <w:rFonts w:ascii="宋体" w:hAnsi="Courier New" w:cstheme="minorBidi"/>
      <w:kern w:val="2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2"/>
      <w:szCs w:val="22"/>
      <w:lang w:eastAsia="en-US"/>
    </w:rPr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8FE3-E683-40EC-9545-B9035F3B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1481</Words>
  <Characters>1556</Characters>
  <Application>Microsoft Office Word</Application>
  <DocSecurity>0</DocSecurity>
  <Lines>518</Lines>
  <Paragraphs>303</Paragraphs>
  <ScaleCrop>false</ScaleCrop>
  <Company>Microsoft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山东东宏管业股份有限公司投资者关系活动记录表</dc:title>
  <dc:creator>xfzj</dc:creator>
  <cp:lastModifiedBy>DHPI</cp:lastModifiedBy>
  <cp:revision>1028</cp:revision>
  <cp:lastPrinted>2022-04-29T08:04:00Z</cp:lastPrinted>
  <dcterms:created xsi:type="dcterms:W3CDTF">2023-07-06T07:35:00Z</dcterms:created>
  <dcterms:modified xsi:type="dcterms:W3CDTF">2026-03-11T02:57:00Z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2018-02-26T00:00:00Z</vt:filetime>
  </property>
  <property fmtid="{D5CDD505-2E9C-101B-9397-08002B2CF9AE}" pid="4" name="KSOProductBuildVer">
    <vt:lpwstr>2052-12.1.0.25225</vt:lpwstr>
  </property>
  <property fmtid="{D5CDD505-2E9C-101B-9397-08002B2CF9AE}" pid="5" name="KSOTemplateDocerSaveRecord">
    <vt:lpwstr>eyJoZGlkIjoiMzBjNGJkNzJiYzMxYmQ0NzQ5MmNkYjdiNzMyNDc0MWEiLCJ1c2VySWQiOiIzNjg2NTMwMTQifQ==</vt:lpwstr>
  </property>
  <property fmtid="{D5CDD505-2E9C-101B-9397-08002B2CF9AE}" pid="6" name="ICV">
    <vt:lpwstr>EFBDB989B31A41CBAB062CC08B79F8D7_12</vt:lpwstr>
  </property>
</Properties>
</file>