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24"/>
        </w:rPr>
      </w:pPr>
      <w:bookmarkStart w:id="5" w:name="_GoBack"/>
      <w:bookmarkEnd w:id="5"/>
      <w:r>
        <w:rPr>
          <w:rFonts w:hint="eastAsia" w:ascii="黑体" w:hAnsi="黑体" w:eastAsia="黑体"/>
          <w:bCs/>
          <w:sz w:val="24"/>
        </w:rPr>
        <w:t>证券代码：601187                                  证券简称：厦门银行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OLE_LINK4"/>
      <w:r>
        <w:rPr>
          <w:rFonts w:hint="eastAsia" w:ascii="黑体" w:hAnsi="黑体" w:eastAsia="黑体"/>
          <w:b/>
          <w:sz w:val="32"/>
          <w:szCs w:val="32"/>
        </w:rPr>
        <w:t>厦门银行股份有限公司</w:t>
      </w:r>
    </w:p>
    <w:p>
      <w:pPr>
        <w:spacing w:line="360" w:lineRule="auto"/>
        <w:jc w:val="center"/>
        <w:rPr>
          <w:rFonts w:ascii="黑体" w:hAnsi="黑体" w:eastAsia="黑体"/>
          <w:b/>
          <w:bCs/>
          <w:iCs/>
          <w:color w:val="000000"/>
          <w:sz w:val="32"/>
          <w:szCs w:val="32"/>
        </w:rPr>
      </w:pPr>
      <w:bookmarkStart w:id="1" w:name="OLE_LINK3"/>
      <w:r>
        <w:rPr>
          <w:rFonts w:hint="eastAsia" w:ascii="黑体" w:hAnsi="黑体" w:eastAsia="黑体"/>
          <w:b/>
          <w:bCs/>
          <w:iCs/>
          <w:color w:val="000000"/>
          <w:sz w:val="32"/>
          <w:szCs w:val="32"/>
        </w:rPr>
        <w:t>投资者关系</w:t>
      </w:r>
      <w:bookmarkStart w:id="2" w:name="OLE_LINK1"/>
      <w:bookmarkStart w:id="3" w:name="OLE_LINK2"/>
      <w:r>
        <w:rPr>
          <w:rFonts w:hint="eastAsia" w:ascii="黑体" w:hAnsi="黑体" w:eastAsia="黑体"/>
          <w:b/>
          <w:bCs/>
          <w:iCs/>
          <w:color w:val="000000"/>
          <w:sz w:val="32"/>
          <w:szCs w:val="32"/>
        </w:rPr>
        <w:t>活动记录表</w:t>
      </w:r>
      <w:bookmarkEnd w:id="1"/>
      <w:bookmarkEnd w:id="2"/>
      <w:bookmarkEnd w:id="3"/>
    </w:p>
    <w:bookmarkEnd w:id="0"/>
    <w:p>
      <w:pPr>
        <w:spacing w:line="400" w:lineRule="exact"/>
        <w:jc w:val="right"/>
        <w:rPr>
          <w:rFonts w:ascii="宋体" w:hAnsi="宋体" w:eastAsia="宋体"/>
          <w:bCs/>
          <w:iCs/>
          <w:color w:val="000000"/>
          <w:sz w:val="24"/>
        </w:rPr>
      </w:pP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                                             编号：2026-02                                                     </w:t>
      </w:r>
    </w:p>
    <w:tbl>
      <w:tblPr>
        <w:tblStyle w:val="8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特定对象调研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分析师会议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hint="eastAsia" w:ascii="宋体" w:hAnsi="宋体" w:eastAsia="宋体" w:cs="宋体"/>
                <w:sz w:val="24"/>
              </w:rPr>
              <w:t>媒体采访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业绩说明会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时间及参与单位名称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kern w:val="0"/>
                <w:sz w:val="24"/>
              </w:rPr>
              <w:t>2026年2月4日 现场会议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 xml:space="preserve"> 长江证券、大家资产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kern w:val="0"/>
                <w:sz w:val="24"/>
              </w:rPr>
              <w:t>2026年2月26日 现场会议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 xml:space="preserve"> 易方达、大成基金、华创证券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董事会秘书、董事会办公室等相关部门负责人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i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1.2025年全年的经营情况如何？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2025年，本行深入学习贯彻党的二十大和二十届四中全会精神，坚决落实党委和董事会的战略部署，深化客群经营，推进结构优化，提升风控质效，通过主业深耕与精益管理，在高质量发展征程上取得积极进展，整体经营保持稳健向好的态势。根据本行初步核算的集团口径数据，截至2025年末，</w:t>
            </w:r>
            <w:bookmarkStart w:id="4" w:name="OLE_LINK8"/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预计本行</w:t>
            </w:r>
            <w:bookmarkEnd w:id="4"/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总资产4,530.99亿元，较上年末增长11.11%，其中，贷款及垫款总额2,432.47亿元，较上年末上升18.39%，占总资产比例较上年末提升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3.31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个百分点。经营效益稳步提升。2025年度，本行实现营业收入58.56亿元，同比增长1.69%，其中，实现利息净收入41.91亿元，同比增长4.66%；实现利润总额27.68亿元，同比增长1.18%；实现净利润27.50亿元，同比增长1.64%。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ascii="宋体" w:hAnsi="宋体" w:eastAsia="宋体" w:cs="宋体"/>
                <w:sz w:val="24"/>
              </w:rPr>
              <w:t xml:space="preserve">请问2025年贵行在服务实体经济方面有哪些具体进展？ 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行深入贯彻落实国家政策导向，扎实做好金融“五篇大文章”，持续提升服务实体经济的能力。2025年，本行实体经济服务质效双升，预计绿色、科技贷款余额较上年末分别增长68.55%与44.55%；台商金融特色优势进一步扩大，台胞客户数、台企客户数较上年末分别增长23%与19%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开门红信贷投放如何规划？目前投放情况如何？重点投放领域是哪些？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本行2026年“开门红”围绕地方经济发展重点与国家战略导向展开，总体策略以“早投放、早收益”为原则，通过提前储备项目、优化审批流程为年初投放做好充分准备，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目前开门红情况良好。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在重点投放领域方面，信贷投放聚焦当地重点建设项目、绿色产业、科技创新及普惠金融等方向。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4.在存款到期重定价的背景下，对2026年息差走势的展望。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展望2026年，往期高成本、长期限的定期存款将陆续到期，当前续作成本率较低，带动银行的整体负债成本下行，叠加负债成本管控措施效果持续显现，有效缓冲资产端收益率下行压力，或将助力2026年净息差止跌企稳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。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35076"/>
    <w:multiLevelType w:val="singleLevel"/>
    <w:tmpl w:val="43C3507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10AF9"/>
    <w:rsid w:val="00012AB6"/>
    <w:rsid w:val="00017E52"/>
    <w:rsid w:val="000374E5"/>
    <w:rsid w:val="00056E17"/>
    <w:rsid w:val="0007077E"/>
    <w:rsid w:val="000865C3"/>
    <w:rsid w:val="000915CF"/>
    <w:rsid w:val="00094D1A"/>
    <w:rsid w:val="000960B9"/>
    <w:rsid w:val="000A2087"/>
    <w:rsid w:val="000D5CBE"/>
    <w:rsid w:val="000D76B7"/>
    <w:rsid w:val="00120083"/>
    <w:rsid w:val="00120AE8"/>
    <w:rsid w:val="0012483B"/>
    <w:rsid w:val="00135452"/>
    <w:rsid w:val="001670CA"/>
    <w:rsid w:val="001747CA"/>
    <w:rsid w:val="00175514"/>
    <w:rsid w:val="0017609F"/>
    <w:rsid w:val="001B212A"/>
    <w:rsid w:val="001B2ABC"/>
    <w:rsid w:val="001B7179"/>
    <w:rsid w:val="001C6A12"/>
    <w:rsid w:val="001D437F"/>
    <w:rsid w:val="001D66F6"/>
    <w:rsid w:val="001E3243"/>
    <w:rsid w:val="00211682"/>
    <w:rsid w:val="00220E2F"/>
    <w:rsid w:val="00234EFD"/>
    <w:rsid w:val="002635DC"/>
    <w:rsid w:val="00267B38"/>
    <w:rsid w:val="00270456"/>
    <w:rsid w:val="0028137A"/>
    <w:rsid w:val="00290665"/>
    <w:rsid w:val="0029668A"/>
    <w:rsid w:val="002A5E7C"/>
    <w:rsid w:val="002B4940"/>
    <w:rsid w:val="002D2F6F"/>
    <w:rsid w:val="002E664F"/>
    <w:rsid w:val="002F3829"/>
    <w:rsid w:val="003001CA"/>
    <w:rsid w:val="00320B81"/>
    <w:rsid w:val="00320CDD"/>
    <w:rsid w:val="00321BD4"/>
    <w:rsid w:val="00326BE1"/>
    <w:rsid w:val="0036439D"/>
    <w:rsid w:val="003713F1"/>
    <w:rsid w:val="00373703"/>
    <w:rsid w:val="00382744"/>
    <w:rsid w:val="003837F6"/>
    <w:rsid w:val="003C07DD"/>
    <w:rsid w:val="003C3502"/>
    <w:rsid w:val="003E0254"/>
    <w:rsid w:val="003E10F6"/>
    <w:rsid w:val="00403237"/>
    <w:rsid w:val="004077D5"/>
    <w:rsid w:val="00426705"/>
    <w:rsid w:val="00445BB0"/>
    <w:rsid w:val="00461E9B"/>
    <w:rsid w:val="004A7354"/>
    <w:rsid w:val="004A7CA0"/>
    <w:rsid w:val="004B363C"/>
    <w:rsid w:val="004C3B70"/>
    <w:rsid w:val="004E4DA1"/>
    <w:rsid w:val="005063C5"/>
    <w:rsid w:val="00527972"/>
    <w:rsid w:val="00535FC0"/>
    <w:rsid w:val="005368E3"/>
    <w:rsid w:val="00560778"/>
    <w:rsid w:val="00570264"/>
    <w:rsid w:val="005A5B76"/>
    <w:rsid w:val="005C6DB0"/>
    <w:rsid w:val="00603E82"/>
    <w:rsid w:val="006216D4"/>
    <w:rsid w:val="006460EF"/>
    <w:rsid w:val="00646111"/>
    <w:rsid w:val="006523D8"/>
    <w:rsid w:val="00664EE9"/>
    <w:rsid w:val="006818F9"/>
    <w:rsid w:val="006A4D81"/>
    <w:rsid w:val="006C3B27"/>
    <w:rsid w:val="006E2B18"/>
    <w:rsid w:val="006E46D6"/>
    <w:rsid w:val="006F21D2"/>
    <w:rsid w:val="006F6419"/>
    <w:rsid w:val="00701E12"/>
    <w:rsid w:val="007021F0"/>
    <w:rsid w:val="007123BE"/>
    <w:rsid w:val="00712441"/>
    <w:rsid w:val="007416B9"/>
    <w:rsid w:val="00761EA7"/>
    <w:rsid w:val="00765A2E"/>
    <w:rsid w:val="00767A4B"/>
    <w:rsid w:val="007814C6"/>
    <w:rsid w:val="00786C57"/>
    <w:rsid w:val="007A1202"/>
    <w:rsid w:val="007E5C96"/>
    <w:rsid w:val="00803AFA"/>
    <w:rsid w:val="008048E1"/>
    <w:rsid w:val="008129A6"/>
    <w:rsid w:val="00821EF4"/>
    <w:rsid w:val="008479D6"/>
    <w:rsid w:val="00862D39"/>
    <w:rsid w:val="00877250"/>
    <w:rsid w:val="00884803"/>
    <w:rsid w:val="00886535"/>
    <w:rsid w:val="00887E15"/>
    <w:rsid w:val="008979E4"/>
    <w:rsid w:val="008A62BB"/>
    <w:rsid w:val="008B5D1F"/>
    <w:rsid w:val="008C7D83"/>
    <w:rsid w:val="009076CD"/>
    <w:rsid w:val="00934C25"/>
    <w:rsid w:val="00990948"/>
    <w:rsid w:val="00991DBA"/>
    <w:rsid w:val="009E4C86"/>
    <w:rsid w:val="009E6D7D"/>
    <w:rsid w:val="00A10A28"/>
    <w:rsid w:val="00A5429A"/>
    <w:rsid w:val="00A6764C"/>
    <w:rsid w:val="00A80D1A"/>
    <w:rsid w:val="00A814F8"/>
    <w:rsid w:val="00A85DF0"/>
    <w:rsid w:val="00AB2C92"/>
    <w:rsid w:val="00AC2FA0"/>
    <w:rsid w:val="00AD0D20"/>
    <w:rsid w:val="00AD226B"/>
    <w:rsid w:val="00AD6116"/>
    <w:rsid w:val="00AE1959"/>
    <w:rsid w:val="00AE6F23"/>
    <w:rsid w:val="00AF3539"/>
    <w:rsid w:val="00AF42F3"/>
    <w:rsid w:val="00AF5FBE"/>
    <w:rsid w:val="00B07DAF"/>
    <w:rsid w:val="00B23959"/>
    <w:rsid w:val="00B24A2C"/>
    <w:rsid w:val="00B409BC"/>
    <w:rsid w:val="00B510FA"/>
    <w:rsid w:val="00B72D74"/>
    <w:rsid w:val="00B779CF"/>
    <w:rsid w:val="00B85459"/>
    <w:rsid w:val="00B95A2D"/>
    <w:rsid w:val="00BB4731"/>
    <w:rsid w:val="00BB6CDC"/>
    <w:rsid w:val="00BE4725"/>
    <w:rsid w:val="00BF547B"/>
    <w:rsid w:val="00C07040"/>
    <w:rsid w:val="00C21162"/>
    <w:rsid w:val="00C3197B"/>
    <w:rsid w:val="00C62E73"/>
    <w:rsid w:val="00C77883"/>
    <w:rsid w:val="00C832D3"/>
    <w:rsid w:val="00CB3778"/>
    <w:rsid w:val="00CC5C34"/>
    <w:rsid w:val="00CD6D89"/>
    <w:rsid w:val="00CE3CDE"/>
    <w:rsid w:val="00CF36D1"/>
    <w:rsid w:val="00D03944"/>
    <w:rsid w:val="00D078F3"/>
    <w:rsid w:val="00D2553B"/>
    <w:rsid w:val="00D260E1"/>
    <w:rsid w:val="00D46CC5"/>
    <w:rsid w:val="00D7022F"/>
    <w:rsid w:val="00D73204"/>
    <w:rsid w:val="00D837F5"/>
    <w:rsid w:val="00D860E0"/>
    <w:rsid w:val="00DA4FC7"/>
    <w:rsid w:val="00DB23D6"/>
    <w:rsid w:val="00DB4378"/>
    <w:rsid w:val="00DC2245"/>
    <w:rsid w:val="00DC692F"/>
    <w:rsid w:val="00DE6B5E"/>
    <w:rsid w:val="00DE6B9C"/>
    <w:rsid w:val="00DF0553"/>
    <w:rsid w:val="00E3527B"/>
    <w:rsid w:val="00E65E57"/>
    <w:rsid w:val="00E868EC"/>
    <w:rsid w:val="00EE18C5"/>
    <w:rsid w:val="00EE4F1A"/>
    <w:rsid w:val="00F026E0"/>
    <w:rsid w:val="00F10BB8"/>
    <w:rsid w:val="00F24494"/>
    <w:rsid w:val="00F413E1"/>
    <w:rsid w:val="00F430C2"/>
    <w:rsid w:val="00F74796"/>
    <w:rsid w:val="00FA0123"/>
    <w:rsid w:val="00FA721E"/>
    <w:rsid w:val="00FE1F2C"/>
    <w:rsid w:val="015441BC"/>
    <w:rsid w:val="04844854"/>
    <w:rsid w:val="073161DB"/>
    <w:rsid w:val="07872210"/>
    <w:rsid w:val="08E67AA9"/>
    <w:rsid w:val="0A7375B2"/>
    <w:rsid w:val="0C1E2070"/>
    <w:rsid w:val="0CD949B1"/>
    <w:rsid w:val="0E4448F3"/>
    <w:rsid w:val="106172ED"/>
    <w:rsid w:val="11883E00"/>
    <w:rsid w:val="12460407"/>
    <w:rsid w:val="141862B2"/>
    <w:rsid w:val="14D25167"/>
    <w:rsid w:val="17B473C2"/>
    <w:rsid w:val="180A72FE"/>
    <w:rsid w:val="18831547"/>
    <w:rsid w:val="18893450"/>
    <w:rsid w:val="1A8B0292"/>
    <w:rsid w:val="1D6B06CF"/>
    <w:rsid w:val="1D6D3BD2"/>
    <w:rsid w:val="1DE21613"/>
    <w:rsid w:val="1DF63666"/>
    <w:rsid w:val="1E364920"/>
    <w:rsid w:val="1F330F55"/>
    <w:rsid w:val="21452025"/>
    <w:rsid w:val="21D5653F"/>
    <w:rsid w:val="237B3E42"/>
    <w:rsid w:val="27424579"/>
    <w:rsid w:val="28B50BD7"/>
    <w:rsid w:val="2A234631"/>
    <w:rsid w:val="2FCE2CA3"/>
    <w:rsid w:val="30C35F5E"/>
    <w:rsid w:val="32E0414D"/>
    <w:rsid w:val="34C37DE1"/>
    <w:rsid w:val="35F1547D"/>
    <w:rsid w:val="373D66F1"/>
    <w:rsid w:val="37691FF5"/>
    <w:rsid w:val="3831361A"/>
    <w:rsid w:val="3870436D"/>
    <w:rsid w:val="3C2B5E46"/>
    <w:rsid w:val="3C677B59"/>
    <w:rsid w:val="3F150D8C"/>
    <w:rsid w:val="42680F26"/>
    <w:rsid w:val="43F55B69"/>
    <w:rsid w:val="444631D1"/>
    <w:rsid w:val="44EC107E"/>
    <w:rsid w:val="475A449F"/>
    <w:rsid w:val="47A43767"/>
    <w:rsid w:val="485559BC"/>
    <w:rsid w:val="49AB04EC"/>
    <w:rsid w:val="4A416461"/>
    <w:rsid w:val="4A8A3CC5"/>
    <w:rsid w:val="4B702179"/>
    <w:rsid w:val="4D5153DD"/>
    <w:rsid w:val="4D572B44"/>
    <w:rsid w:val="4E3C24E9"/>
    <w:rsid w:val="4F2B7952"/>
    <w:rsid w:val="50F413DD"/>
    <w:rsid w:val="51FB77C6"/>
    <w:rsid w:val="53404825"/>
    <w:rsid w:val="53813090"/>
    <w:rsid w:val="54281796"/>
    <w:rsid w:val="55802B56"/>
    <w:rsid w:val="57EA769F"/>
    <w:rsid w:val="587B59B6"/>
    <w:rsid w:val="5B6372BA"/>
    <w:rsid w:val="5BAB1071"/>
    <w:rsid w:val="5BCB6169"/>
    <w:rsid w:val="5FE96E67"/>
    <w:rsid w:val="60732927"/>
    <w:rsid w:val="60F46C91"/>
    <w:rsid w:val="60FE69AF"/>
    <w:rsid w:val="644D0143"/>
    <w:rsid w:val="65C22480"/>
    <w:rsid w:val="66007D67"/>
    <w:rsid w:val="68E36708"/>
    <w:rsid w:val="695D4175"/>
    <w:rsid w:val="6A057CE5"/>
    <w:rsid w:val="6A190E9F"/>
    <w:rsid w:val="6A8504D0"/>
    <w:rsid w:val="6BA32EA6"/>
    <w:rsid w:val="6C117390"/>
    <w:rsid w:val="6CD824B2"/>
    <w:rsid w:val="6DA951F4"/>
    <w:rsid w:val="6F9F49B0"/>
    <w:rsid w:val="70562CE7"/>
    <w:rsid w:val="71411B5D"/>
    <w:rsid w:val="71C6563A"/>
    <w:rsid w:val="71CA0EB0"/>
    <w:rsid w:val="720D141A"/>
    <w:rsid w:val="72A204A0"/>
    <w:rsid w:val="73326919"/>
    <w:rsid w:val="749331CE"/>
    <w:rsid w:val="768C460E"/>
    <w:rsid w:val="77CF011D"/>
    <w:rsid w:val="79194C3C"/>
    <w:rsid w:val="7A0A5919"/>
    <w:rsid w:val="7A2465E9"/>
    <w:rsid w:val="7B0E3DF2"/>
    <w:rsid w:val="7C7C44BA"/>
    <w:rsid w:val="7E75126E"/>
    <w:rsid w:val="7EB10D15"/>
    <w:rsid w:val="7F5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lock Text"/>
    <w:basedOn w:val="1"/>
    <w:next w:val="1"/>
    <w:qFormat/>
    <w:uiPriority w:val="0"/>
    <w:pPr>
      <w:snapToGrid w:val="0"/>
      <w:spacing w:after="160" w:line="360" w:lineRule="auto"/>
      <w:ind w:left="-15" w:right="103" w:firstLine="447"/>
      <w:jc w:val="left"/>
    </w:pPr>
    <w:rPr>
      <w:rFonts w:ascii="宋体" w:hAnsi="宋体" w:eastAsiaTheme="minorEastAsia" w:cstheme="minorBidi"/>
      <w:spacing w:val="-2"/>
      <w:sz w:val="24"/>
      <w:szCs w:val="20"/>
      <w14:ligatures w14:val="standardContextual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Calibri" w:hAnsi="Calibri" w:eastAsia="微软雅黑" w:cs="Times New Roman"/>
      <w:szCs w:val="24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Calibri" w:hAnsi="Calibri" w:eastAsia="微软雅黑" w:cs="Times New Roman"/>
      <w:b/>
      <w:bCs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2A97-EA3B-4E0A-B17E-10088CBEA5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</Company>
  <Pages>2</Pages>
  <Words>615</Words>
  <Characters>628</Characters>
  <Lines>314</Lines>
  <Paragraphs>138</Paragraphs>
  <TotalTime>10</TotalTime>
  <ScaleCrop>false</ScaleCrop>
  <LinksUpToDate>false</LinksUpToDate>
  <CharactersWithSpaces>1105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2025-11-06T02:21:00Z</dcterms:created>
  <dc:creator>邱素萍</dc:creator>
  <cp:lastModifiedBy> </cp:lastModifiedBy>
  <cp:lastPrinted>2025-09-01T05:49:00Z</cp:lastPrinted>
  <dcterms:modified xsi:type="dcterms:W3CDTF">2026-03-11T09:39:26Z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F9664D829B154354AE763CD93F09815F</vt:lpwstr>
  </property>
</Properties>
</file>