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943A9">
      <w:pPr>
        <w:snapToGrid w:val="0"/>
        <w:spacing w:line="360" w:lineRule="auto"/>
        <w:contextualSpacing/>
        <w:rPr>
          <w:rFonts w:ascii="宋体" w:hAnsi="宋体" w:cs="宋体"/>
          <w:sz w:val="24"/>
          <w:szCs w:val="24"/>
        </w:rPr>
      </w:pPr>
      <w:r>
        <w:rPr>
          <w:rFonts w:hint="eastAsia" w:ascii="宋体" w:hAnsi="宋体" w:cs="宋体"/>
          <w:sz w:val="24"/>
          <w:szCs w:val="24"/>
        </w:rPr>
        <w:t>证券代码：603257                                  证券简称：中国瑞林</w:t>
      </w:r>
    </w:p>
    <w:p w14:paraId="4FCD7751">
      <w:pPr>
        <w:snapToGrid w:val="0"/>
        <w:spacing w:line="360" w:lineRule="auto"/>
        <w:contextualSpacing/>
        <w:rPr>
          <w:rFonts w:ascii="黑体" w:hAnsi="黑体" w:eastAsia="黑体" w:cs="黑体"/>
          <w:color w:val="FF0000"/>
          <w:sz w:val="24"/>
          <w:szCs w:val="24"/>
        </w:rPr>
      </w:pPr>
    </w:p>
    <w:p w14:paraId="0FB095E9">
      <w:pPr>
        <w:spacing w:line="360" w:lineRule="auto"/>
        <w:jc w:val="center"/>
        <w:rPr>
          <w:rFonts w:ascii="宋体" w:hAnsi="宋体" w:cs="宋体"/>
          <w:b/>
          <w:iCs/>
          <w:color w:val="FF0000"/>
          <w:sz w:val="36"/>
          <w:szCs w:val="36"/>
        </w:rPr>
      </w:pPr>
      <w:r>
        <w:rPr>
          <w:rFonts w:hint="eastAsia" w:ascii="宋体" w:hAnsi="宋体" w:cs="宋体"/>
          <w:b/>
          <w:iCs/>
          <w:color w:val="FF0000"/>
          <w:sz w:val="36"/>
          <w:szCs w:val="36"/>
        </w:rPr>
        <w:t>中国瑞林工程技术股份有限公司</w:t>
      </w:r>
    </w:p>
    <w:p w14:paraId="4D14A2E4">
      <w:pPr>
        <w:spacing w:line="360" w:lineRule="auto"/>
        <w:jc w:val="center"/>
        <w:rPr>
          <w:rFonts w:ascii="宋体" w:hAnsi="宋体" w:cs="宋体"/>
          <w:b/>
          <w:iCs/>
          <w:color w:val="FF0000"/>
          <w:sz w:val="36"/>
          <w:szCs w:val="36"/>
        </w:rPr>
      </w:pPr>
      <w:r>
        <w:rPr>
          <w:rFonts w:hint="eastAsia" w:ascii="宋体" w:hAnsi="宋体" w:cs="宋体"/>
          <w:b/>
          <w:iCs/>
          <w:color w:val="FF0000"/>
          <w:sz w:val="36"/>
          <w:szCs w:val="36"/>
        </w:rPr>
        <w:t>投资者关系活动记录表</w:t>
      </w:r>
    </w:p>
    <w:p w14:paraId="57C939F6">
      <w:pPr>
        <w:spacing w:line="360" w:lineRule="auto"/>
        <w:jc w:val="right"/>
        <w:rPr>
          <w:rFonts w:ascii="宋体" w:hAnsi="宋体" w:cs="宋体"/>
          <w:bCs/>
          <w:iCs/>
          <w:color w:val="000000"/>
          <w:sz w:val="24"/>
          <w:szCs w:val="24"/>
        </w:rPr>
      </w:pPr>
    </w:p>
    <w:p w14:paraId="5CF27303">
      <w:pPr>
        <w:spacing w:line="360" w:lineRule="auto"/>
        <w:jc w:val="right"/>
        <w:rPr>
          <w:rFonts w:hint="eastAsia" w:ascii="宋体" w:hAnsi="宋体" w:eastAsia="宋体" w:cs="宋体"/>
          <w:bCs/>
          <w:iCs/>
          <w:color w:val="000000"/>
          <w:sz w:val="24"/>
          <w:szCs w:val="24"/>
          <w:lang w:eastAsia="zh-CN"/>
        </w:rPr>
      </w:pPr>
      <w:r>
        <w:rPr>
          <w:rFonts w:hint="eastAsia" w:ascii="宋体" w:hAnsi="宋体" w:cs="宋体"/>
          <w:bCs/>
          <w:iCs/>
          <w:color w:val="000000"/>
          <w:sz w:val="24"/>
          <w:szCs w:val="24"/>
        </w:rPr>
        <w:t>编号：2026-00</w:t>
      </w:r>
      <w:r>
        <w:rPr>
          <w:rFonts w:hint="eastAsia" w:ascii="宋体" w:hAnsi="宋体" w:cs="宋体"/>
          <w:bCs/>
          <w:iCs/>
          <w:color w:val="000000"/>
          <w:sz w:val="24"/>
          <w:szCs w:val="24"/>
          <w:lang w:val="en-US" w:eastAsia="zh-CN"/>
        </w:rPr>
        <w:t>2</w:t>
      </w:r>
    </w:p>
    <w:tbl>
      <w:tblPr>
        <w:tblStyle w:val="3"/>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08"/>
        <w:gridCol w:w="6614"/>
      </w:tblGrid>
      <w:tr w14:paraId="329180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vAlign w:val="center"/>
          </w:tcPr>
          <w:p w14:paraId="52773174">
            <w:pPr>
              <w:spacing w:line="360" w:lineRule="auto"/>
              <w:jc w:val="center"/>
              <w:rPr>
                <w:rFonts w:ascii="宋体" w:hAnsi="宋体" w:cs="宋体"/>
                <w:bCs/>
                <w:iCs/>
                <w:color w:val="000000"/>
                <w:sz w:val="24"/>
                <w:szCs w:val="24"/>
              </w:rPr>
            </w:pPr>
            <w:r>
              <w:rPr>
                <w:rFonts w:hint="eastAsia" w:ascii="宋体" w:hAnsi="宋体" w:cs="宋体"/>
                <w:bCs/>
                <w:iCs/>
                <w:color w:val="000000"/>
                <w:sz w:val="24"/>
                <w:szCs w:val="24"/>
              </w:rPr>
              <w:t>投资者关系</w:t>
            </w:r>
          </w:p>
          <w:p w14:paraId="232F5198">
            <w:pPr>
              <w:spacing w:line="360" w:lineRule="auto"/>
              <w:jc w:val="center"/>
              <w:rPr>
                <w:rFonts w:ascii="宋体" w:hAnsi="宋体" w:cs="宋体"/>
                <w:bCs/>
                <w:iCs/>
                <w:color w:val="000000"/>
                <w:sz w:val="24"/>
                <w:szCs w:val="24"/>
              </w:rPr>
            </w:pPr>
            <w:r>
              <w:rPr>
                <w:rFonts w:hint="eastAsia" w:ascii="宋体" w:hAnsi="宋体" w:cs="宋体"/>
                <w:bCs/>
                <w:iCs/>
                <w:color w:val="000000"/>
                <w:sz w:val="24"/>
                <w:szCs w:val="24"/>
              </w:rPr>
              <w:t>活动类别</w:t>
            </w:r>
          </w:p>
          <w:p w14:paraId="660ADAE0">
            <w:pPr>
              <w:spacing w:line="360" w:lineRule="auto"/>
              <w:jc w:val="center"/>
              <w:rPr>
                <w:rFonts w:ascii="宋体" w:hAnsi="宋体" w:cs="宋体"/>
                <w:bCs/>
                <w:iCs/>
                <w:color w:val="000000"/>
                <w:sz w:val="24"/>
                <w:szCs w:val="24"/>
              </w:rPr>
            </w:pPr>
          </w:p>
        </w:tc>
        <w:tc>
          <w:tcPr>
            <w:tcW w:w="6614" w:type="dxa"/>
            <w:tcBorders>
              <w:tl2br w:val="nil"/>
              <w:tr2bl w:val="nil"/>
            </w:tcBorders>
            <w:vAlign w:val="center"/>
          </w:tcPr>
          <w:p w14:paraId="67E0204F">
            <w:pPr>
              <w:spacing w:line="360" w:lineRule="auto"/>
              <w:rPr>
                <w:rFonts w:ascii="宋体" w:hAnsi="宋体" w:cs="宋体"/>
                <w:bCs/>
                <w:iCs/>
                <w:color w:val="000000"/>
                <w:sz w:val="24"/>
                <w:szCs w:val="24"/>
              </w:rPr>
            </w:pPr>
            <w:r>
              <w:rPr>
                <w:rFonts w:hint="eastAsia" w:ascii="宋体" w:hAnsi="宋体" w:cs="宋体"/>
                <w:bCs/>
                <w:iCs/>
                <w:color w:val="000000"/>
                <w:sz w:val="24"/>
                <w:szCs w:val="24"/>
                <w:lang w:eastAsia="zh-CN"/>
              </w:rPr>
              <w:t>□</w:t>
            </w:r>
            <w:r>
              <w:rPr>
                <w:rFonts w:hint="eastAsia" w:ascii="宋体" w:hAnsi="宋体" w:cs="宋体"/>
                <w:color w:val="000000"/>
                <w:sz w:val="24"/>
                <w:szCs w:val="24"/>
              </w:rPr>
              <w:t xml:space="preserve">特定对象调研        </w:t>
            </w:r>
            <w:r>
              <w:rPr>
                <w:rFonts w:hint="eastAsia" w:ascii="宋体" w:hAnsi="宋体" w:cs="宋体"/>
                <w:bCs/>
                <w:iCs/>
                <w:color w:val="000000"/>
                <w:sz w:val="24"/>
                <w:szCs w:val="24"/>
              </w:rPr>
              <w:t>□</w:t>
            </w:r>
            <w:r>
              <w:rPr>
                <w:rFonts w:hint="eastAsia" w:ascii="宋体" w:hAnsi="宋体" w:cs="宋体"/>
                <w:color w:val="000000"/>
                <w:sz w:val="24"/>
                <w:szCs w:val="24"/>
              </w:rPr>
              <w:t>分析师会议</w:t>
            </w:r>
          </w:p>
          <w:p w14:paraId="61228F2D">
            <w:pPr>
              <w:spacing w:line="360" w:lineRule="auto"/>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媒体采访            </w:t>
            </w:r>
            <w:r>
              <w:rPr>
                <w:rFonts w:hint="eastAsia" w:ascii="宋体" w:hAnsi="宋体" w:cs="宋体"/>
                <w:bCs/>
                <w:iCs/>
                <w:color w:val="000000"/>
                <w:sz w:val="24"/>
                <w:szCs w:val="24"/>
              </w:rPr>
              <w:t>□</w:t>
            </w:r>
            <w:r>
              <w:rPr>
                <w:rFonts w:hint="eastAsia" w:ascii="宋体" w:hAnsi="宋体" w:cs="宋体"/>
                <w:color w:val="000000"/>
                <w:sz w:val="24"/>
                <w:szCs w:val="24"/>
              </w:rPr>
              <w:t>业绩说明会</w:t>
            </w:r>
          </w:p>
          <w:p w14:paraId="4BCB17DC">
            <w:pPr>
              <w:spacing w:line="360" w:lineRule="auto"/>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新闻发布会          </w:t>
            </w:r>
            <w:r>
              <w:rPr>
                <w:rFonts w:hint="eastAsia" w:ascii="宋体" w:hAnsi="宋体" w:cs="宋体"/>
                <w:bCs/>
                <w:iCs/>
                <w:color w:val="000000"/>
                <w:sz w:val="24"/>
                <w:szCs w:val="24"/>
              </w:rPr>
              <w:t>□</w:t>
            </w:r>
            <w:r>
              <w:rPr>
                <w:rFonts w:hint="eastAsia" w:ascii="宋体" w:hAnsi="宋体" w:cs="宋体"/>
                <w:color w:val="000000"/>
                <w:sz w:val="24"/>
                <w:szCs w:val="24"/>
              </w:rPr>
              <w:t>路演活动</w:t>
            </w:r>
          </w:p>
          <w:p w14:paraId="605AA9E4">
            <w:pPr>
              <w:tabs>
                <w:tab w:val="left" w:pos="3045"/>
                <w:tab w:val="center" w:pos="3199"/>
              </w:tabs>
              <w:spacing w:line="360" w:lineRule="auto"/>
              <w:rPr>
                <w:rFonts w:ascii="宋体" w:hAnsi="宋体" w:cs="宋体"/>
                <w:bCs/>
                <w:iCs/>
                <w:color w:val="000000"/>
                <w:sz w:val="24"/>
                <w:szCs w:val="24"/>
              </w:rPr>
            </w:pPr>
            <w:r>
              <w:rPr>
                <w:rFonts w:hint="eastAsia" w:ascii="宋体" w:hAnsi="宋体" w:cs="宋体"/>
                <w:bCs/>
                <w:iCs/>
                <w:color w:val="000000"/>
                <w:sz w:val="24"/>
                <w:szCs w:val="24"/>
                <w:lang w:eastAsia="zh-CN"/>
              </w:rPr>
              <w:t>☑</w:t>
            </w:r>
            <w:r>
              <w:rPr>
                <w:rFonts w:hint="eastAsia" w:ascii="宋体" w:hAnsi="宋体" w:cs="宋体"/>
                <w:color w:val="000000"/>
                <w:sz w:val="24"/>
                <w:szCs w:val="24"/>
              </w:rPr>
              <w:t xml:space="preserve">现场参观            </w:t>
            </w:r>
            <w:r>
              <w:rPr>
                <w:rFonts w:hint="eastAsia" w:ascii="宋体" w:hAnsi="宋体" w:cs="宋体"/>
                <w:bCs/>
                <w:iCs/>
                <w:color w:val="000000"/>
                <w:sz w:val="24"/>
                <w:szCs w:val="24"/>
              </w:rPr>
              <w:t>□</w:t>
            </w:r>
            <w:r>
              <w:rPr>
                <w:rFonts w:hint="eastAsia" w:ascii="宋体" w:hAnsi="宋体" w:cs="宋体"/>
                <w:color w:val="000000"/>
                <w:sz w:val="24"/>
                <w:szCs w:val="24"/>
              </w:rPr>
              <w:t>其他</w:t>
            </w:r>
          </w:p>
        </w:tc>
      </w:tr>
      <w:tr w14:paraId="2D9D2E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4" w:hRule="atLeast"/>
        </w:trPr>
        <w:tc>
          <w:tcPr>
            <w:tcW w:w="1908" w:type="dxa"/>
            <w:tcBorders>
              <w:tl2br w:val="nil"/>
              <w:tr2bl w:val="nil"/>
            </w:tcBorders>
            <w:vAlign w:val="center"/>
          </w:tcPr>
          <w:p w14:paraId="1138309C">
            <w:pPr>
              <w:spacing w:line="360" w:lineRule="auto"/>
              <w:jc w:val="center"/>
              <w:rPr>
                <w:rFonts w:ascii="宋体" w:hAnsi="宋体" w:cs="宋体"/>
                <w:bCs/>
                <w:iCs/>
                <w:color w:val="000000"/>
                <w:sz w:val="24"/>
                <w:szCs w:val="24"/>
              </w:rPr>
            </w:pPr>
            <w:r>
              <w:rPr>
                <w:rFonts w:hint="eastAsia" w:ascii="宋体" w:hAnsi="宋体" w:cs="宋体"/>
                <w:bCs/>
                <w:iCs/>
                <w:color w:val="000000"/>
                <w:sz w:val="24"/>
                <w:szCs w:val="24"/>
              </w:rPr>
              <w:t>参与单位名称</w:t>
            </w:r>
          </w:p>
        </w:tc>
        <w:tc>
          <w:tcPr>
            <w:tcW w:w="6614" w:type="dxa"/>
            <w:tcBorders>
              <w:tl2br w:val="nil"/>
              <w:tr2bl w:val="nil"/>
            </w:tcBorders>
            <w:vAlign w:val="center"/>
          </w:tcPr>
          <w:p w14:paraId="749BD558">
            <w:pPr>
              <w:spacing w:line="360" w:lineRule="auto"/>
              <w:rPr>
                <w:rFonts w:hint="default" w:ascii="宋体" w:hAnsi="宋体" w:eastAsia="宋体" w:cs="宋体"/>
                <w:bCs/>
                <w:iCs/>
                <w:color w:val="000000"/>
                <w:sz w:val="24"/>
                <w:szCs w:val="24"/>
                <w:lang w:val="en-US" w:eastAsia="zh-CN"/>
              </w:rPr>
            </w:pPr>
            <w:r>
              <w:rPr>
                <w:rFonts w:hint="eastAsia" w:ascii="宋体" w:hAnsi="宋体" w:cs="宋体"/>
                <w:bCs/>
                <w:iCs/>
                <w:color w:val="000000"/>
                <w:sz w:val="24"/>
                <w:szCs w:val="24"/>
                <w:lang w:val="en-US" w:eastAsia="zh-CN"/>
              </w:rPr>
              <w:t>国泰海通证券投资者20余名</w:t>
            </w:r>
          </w:p>
        </w:tc>
      </w:tr>
      <w:tr w14:paraId="505839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vAlign w:val="center"/>
          </w:tcPr>
          <w:p w14:paraId="42940B0A">
            <w:pPr>
              <w:spacing w:line="360" w:lineRule="auto"/>
              <w:jc w:val="center"/>
              <w:rPr>
                <w:rFonts w:ascii="宋体" w:hAnsi="宋体" w:cs="宋体"/>
                <w:bCs/>
                <w:iCs/>
                <w:color w:val="000000"/>
                <w:sz w:val="24"/>
                <w:szCs w:val="24"/>
              </w:rPr>
            </w:pPr>
            <w:r>
              <w:rPr>
                <w:rFonts w:hint="eastAsia" w:ascii="宋体" w:hAnsi="宋体" w:cs="宋体"/>
                <w:bCs/>
                <w:iCs/>
                <w:color w:val="000000"/>
                <w:sz w:val="24"/>
                <w:szCs w:val="24"/>
              </w:rPr>
              <w:t>时间</w:t>
            </w:r>
          </w:p>
        </w:tc>
        <w:tc>
          <w:tcPr>
            <w:tcW w:w="6614" w:type="dxa"/>
            <w:tcBorders>
              <w:tl2br w:val="nil"/>
              <w:tr2bl w:val="nil"/>
            </w:tcBorders>
            <w:vAlign w:val="center"/>
          </w:tcPr>
          <w:p w14:paraId="0354AA2A">
            <w:pPr>
              <w:spacing w:line="360" w:lineRule="auto"/>
              <w:rPr>
                <w:rFonts w:ascii="宋体" w:hAnsi="宋体" w:cs="宋体"/>
                <w:bCs/>
                <w:iCs/>
                <w:color w:val="000000"/>
                <w:sz w:val="24"/>
                <w:szCs w:val="24"/>
              </w:rPr>
            </w:pPr>
            <w:r>
              <w:rPr>
                <w:rFonts w:hint="eastAsia" w:ascii="宋体" w:hAnsi="宋体" w:cs="宋体"/>
                <w:bCs/>
                <w:iCs/>
                <w:color w:val="000000"/>
                <w:sz w:val="24"/>
                <w:szCs w:val="24"/>
              </w:rPr>
              <w:t>2026年3月</w:t>
            </w:r>
            <w:r>
              <w:rPr>
                <w:rFonts w:hint="eastAsia" w:ascii="宋体" w:hAnsi="宋体" w:cs="宋体"/>
                <w:bCs/>
                <w:iCs/>
                <w:color w:val="000000"/>
                <w:sz w:val="24"/>
                <w:szCs w:val="24"/>
                <w:lang w:val="en-US" w:eastAsia="zh-CN"/>
              </w:rPr>
              <w:t>24</w:t>
            </w:r>
            <w:r>
              <w:rPr>
                <w:rFonts w:hint="eastAsia" w:ascii="宋体" w:hAnsi="宋体" w:cs="宋体"/>
                <w:bCs/>
                <w:iCs/>
                <w:color w:val="000000"/>
                <w:sz w:val="24"/>
                <w:szCs w:val="24"/>
              </w:rPr>
              <w:t>日</w:t>
            </w:r>
          </w:p>
        </w:tc>
      </w:tr>
      <w:tr w14:paraId="1E5A1F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vAlign w:val="center"/>
          </w:tcPr>
          <w:p w14:paraId="42CE6298">
            <w:pPr>
              <w:spacing w:line="360" w:lineRule="auto"/>
              <w:jc w:val="center"/>
              <w:rPr>
                <w:rFonts w:ascii="宋体" w:hAnsi="宋体" w:cs="宋体"/>
                <w:bCs/>
                <w:iCs/>
                <w:color w:val="000000"/>
                <w:sz w:val="24"/>
                <w:szCs w:val="24"/>
              </w:rPr>
            </w:pPr>
            <w:r>
              <w:rPr>
                <w:rFonts w:hint="eastAsia" w:ascii="宋体" w:hAnsi="宋体" w:cs="宋体"/>
                <w:bCs/>
                <w:iCs/>
                <w:color w:val="000000"/>
                <w:sz w:val="24"/>
                <w:szCs w:val="24"/>
              </w:rPr>
              <w:t>地点</w:t>
            </w:r>
          </w:p>
        </w:tc>
        <w:tc>
          <w:tcPr>
            <w:tcW w:w="6614" w:type="dxa"/>
            <w:tcBorders>
              <w:tl2br w:val="nil"/>
              <w:tr2bl w:val="nil"/>
            </w:tcBorders>
            <w:vAlign w:val="center"/>
          </w:tcPr>
          <w:p w14:paraId="133C57FB">
            <w:pPr>
              <w:spacing w:line="360" w:lineRule="auto"/>
              <w:jc w:val="left"/>
              <w:rPr>
                <w:rFonts w:ascii="宋体" w:hAnsi="宋体" w:cs="宋体"/>
                <w:bCs/>
                <w:iCs/>
                <w:color w:val="000000"/>
                <w:sz w:val="24"/>
                <w:szCs w:val="24"/>
              </w:rPr>
            </w:pPr>
            <w:r>
              <w:rPr>
                <w:rFonts w:hint="eastAsia" w:ascii="宋体" w:hAnsi="宋体" w:cs="宋体"/>
                <w:sz w:val="24"/>
                <w:szCs w:val="24"/>
              </w:rPr>
              <w:t>中国瑞林</w:t>
            </w:r>
          </w:p>
        </w:tc>
      </w:tr>
      <w:tr w14:paraId="2E0A00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vAlign w:val="center"/>
          </w:tcPr>
          <w:p w14:paraId="0A936C4C">
            <w:pPr>
              <w:spacing w:line="360" w:lineRule="auto"/>
              <w:jc w:val="center"/>
              <w:rPr>
                <w:rFonts w:ascii="宋体" w:hAnsi="宋体" w:cs="宋体"/>
                <w:bCs/>
                <w:iCs/>
                <w:color w:val="000000"/>
                <w:sz w:val="24"/>
                <w:szCs w:val="24"/>
              </w:rPr>
            </w:pPr>
            <w:r>
              <w:rPr>
                <w:rFonts w:hint="eastAsia" w:ascii="宋体" w:hAnsi="宋体" w:cs="宋体"/>
                <w:bCs/>
                <w:iCs/>
                <w:color w:val="000000"/>
                <w:sz w:val="24"/>
                <w:szCs w:val="24"/>
              </w:rPr>
              <w:t>上市公司接待</w:t>
            </w:r>
          </w:p>
          <w:p w14:paraId="3A2DE527">
            <w:pPr>
              <w:spacing w:line="360" w:lineRule="auto"/>
              <w:jc w:val="center"/>
              <w:rPr>
                <w:rFonts w:ascii="宋体" w:hAnsi="宋体" w:cs="宋体"/>
                <w:bCs/>
                <w:iCs/>
                <w:color w:val="000000"/>
                <w:sz w:val="24"/>
                <w:szCs w:val="24"/>
              </w:rPr>
            </w:pPr>
            <w:r>
              <w:rPr>
                <w:rFonts w:hint="eastAsia" w:ascii="宋体" w:hAnsi="宋体" w:cs="宋体"/>
                <w:bCs/>
                <w:iCs/>
                <w:color w:val="000000"/>
                <w:sz w:val="24"/>
                <w:szCs w:val="24"/>
              </w:rPr>
              <w:t>人员姓名</w:t>
            </w:r>
          </w:p>
        </w:tc>
        <w:tc>
          <w:tcPr>
            <w:tcW w:w="6614" w:type="dxa"/>
            <w:tcBorders>
              <w:tl2br w:val="nil"/>
              <w:tr2bl w:val="nil"/>
            </w:tcBorders>
            <w:vAlign w:val="center"/>
          </w:tcPr>
          <w:p w14:paraId="6A3BA9C3">
            <w:pPr>
              <w:spacing w:line="360" w:lineRule="auto"/>
              <w:rPr>
                <w:rFonts w:hint="eastAsia" w:ascii="宋体" w:hAnsi="宋体" w:cs="宋体"/>
                <w:bCs/>
                <w:iCs/>
                <w:color w:val="000000"/>
                <w:sz w:val="24"/>
                <w:szCs w:val="24"/>
              </w:rPr>
            </w:pPr>
            <w:r>
              <w:rPr>
                <w:rFonts w:hint="eastAsia" w:ascii="宋体" w:hAnsi="宋体" w:cs="宋体"/>
                <w:bCs/>
                <w:iCs/>
                <w:color w:val="000000"/>
                <w:sz w:val="24"/>
                <w:szCs w:val="24"/>
              </w:rPr>
              <w:t>党委书记、董事长、总经理</w:t>
            </w:r>
            <w:r>
              <w:rPr>
                <w:rFonts w:hint="eastAsia" w:ascii="宋体" w:hAnsi="宋体" w:cs="宋体"/>
                <w:bCs/>
                <w:iCs/>
                <w:color w:val="000000"/>
                <w:sz w:val="24"/>
                <w:szCs w:val="24"/>
                <w:lang w:val="en-US" w:eastAsia="zh-CN"/>
              </w:rPr>
              <w:t>：</w:t>
            </w:r>
            <w:r>
              <w:rPr>
                <w:rFonts w:hint="eastAsia" w:ascii="宋体" w:hAnsi="宋体" w:cs="宋体"/>
                <w:bCs/>
                <w:iCs/>
                <w:color w:val="000000"/>
                <w:sz w:val="24"/>
                <w:szCs w:val="24"/>
              </w:rPr>
              <w:t>吴润华先生</w:t>
            </w:r>
          </w:p>
          <w:p w14:paraId="21E7EC3E">
            <w:pPr>
              <w:spacing w:line="360" w:lineRule="auto"/>
              <w:rPr>
                <w:rFonts w:ascii="宋体" w:hAnsi="宋体" w:cs="宋体"/>
                <w:bCs/>
                <w:iCs/>
                <w:color w:val="000000"/>
                <w:sz w:val="24"/>
                <w:szCs w:val="24"/>
              </w:rPr>
            </w:pPr>
            <w:r>
              <w:rPr>
                <w:rFonts w:hint="eastAsia" w:ascii="宋体" w:hAnsi="宋体" w:cs="宋体"/>
                <w:bCs/>
                <w:iCs/>
                <w:color w:val="000000"/>
                <w:sz w:val="24"/>
                <w:szCs w:val="24"/>
              </w:rPr>
              <w:t>董事、副总经理、董事会秘书：方填三先生</w:t>
            </w:r>
          </w:p>
          <w:p w14:paraId="41399BD0">
            <w:pPr>
              <w:spacing w:line="360" w:lineRule="auto"/>
              <w:rPr>
                <w:rFonts w:ascii="宋体" w:hAnsi="宋体" w:cs="宋体"/>
                <w:bCs/>
                <w:iCs/>
                <w:color w:val="000000"/>
                <w:sz w:val="24"/>
                <w:szCs w:val="24"/>
              </w:rPr>
            </w:pPr>
            <w:r>
              <w:rPr>
                <w:rFonts w:hint="eastAsia" w:ascii="宋体" w:hAnsi="宋体" w:cs="宋体"/>
                <w:bCs/>
                <w:iCs/>
                <w:color w:val="000000"/>
                <w:sz w:val="24"/>
                <w:szCs w:val="24"/>
              </w:rPr>
              <w:t>财务总监：王君女士</w:t>
            </w:r>
          </w:p>
          <w:p w14:paraId="076E4589">
            <w:pPr>
              <w:spacing w:line="360" w:lineRule="auto"/>
              <w:rPr>
                <w:rFonts w:ascii="宋体" w:hAnsi="宋体" w:cs="宋体"/>
                <w:bCs/>
                <w:iCs/>
                <w:color w:val="000000"/>
                <w:sz w:val="24"/>
                <w:szCs w:val="24"/>
              </w:rPr>
            </w:pPr>
            <w:r>
              <w:rPr>
                <w:rFonts w:hint="eastAsia" w:ascii="宋体" w:hAnsi="宋体" w:cs="宋体"/>
                <w:bCs/>
                <w:iCs/>
                <w:color w:val="000000"/>
                <w:sz w:val="24"/>
                <w:szCs w:val="24"/>
              </w:rPr>
              <w:t>证券事务代表：郭兰宇先生</w:t>
            </w:r>
          </w:p>
        </w:tc>
      </w:tr>
      <w:tr w14:paraId="5EDEBA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908" w:type="dxa"/>
            <w:tcBorders>
              <w:tl2br w:val="nil"/>
              <w:tr2bl w:val="nil"/>
            </w:tcBorders>
            <w:vAlign w:val="center"/>
          </w:tcPr>
          <w:p w14:paraId="22DCC55D">
            <w:pPr>
              <w:spacing w:line="360" w:lineRule="auto"/>
              <w:jc w:val="center"/>
              <w:rPr>
                <w:rFonts w:ascii="宋体" w:hAnsi="宋体" w:cs="宋体"/>
                <w:bCs/>
                <w:iCs/>
                <w:color w:val="000000"/>
                <w:sz w:val="24"/>
                <w:szCs w:val="24"/>
              </w:rPr>
            </w:pPr>
            <w:r>
              <w:rPr>
                <w:rFonts w:hint="eastAsia" w:ascii="宋体" w:hAnsi="宋体" w:cs="宋体"/>
                <w:bCs/>
                <w:iCs/>
                <w:color w:val="000000"/>
                <w:sz w:val="24"/>
                <w:szCs w:val="24"/>
              </w:rPr>
              <w:t>投资者关系活动主要内容介绍</w:t>
            </w:r>
          </w:p>
          <w:p w14:paraId="22D3E716">
            <w:pPr>
              <w:spacing w:line="360" w:lineRule="auto"/>
              <w:jc w:val="center"/>
              <w:rPr>
                <w:rFonts w:ascii="宋体" w:hAnsi="宋体" w:cs="宋体"/>
                <w:bCs/>
                <w:iCs/>
                <w:color w:val="000000"/>
                <w:sz w:val="24"/>
                <w:szCs w:val="24"/>
              </w:rPr>
            </w:pPr>
          </w:p>
        </w:tc>
        <w:tc>
          <w:tcPr>
            <w:tcW w:w="6614" w:type="dxa"/>
            <w:tcBorders>
              <w:tl2br w:val="nil"/>
              <w:tr2bl w:val="nil"/>
            </w:tcBorders>
            <w:vAlign w:val="center"/>
          </w:tcPr>
          <w:p w14:paraId="4EE97086">
            <w:pPr>
              <w:spacing w:line="360" w:lineRule="auto"/>
              <w:ind w:firstLine="480" w:firstLineChars="200"/>
              <w:rPr>
                <w:rFonts w:hint="eastAsia" w:ascii="宋体" w:hAnsi="宋体" w:cs="宋体"/>
                <w:bCs/>
                <w:iCs/>
                <w:color w:val="auto"/>
                <w:sz w:val="24"/>
                <w:szCs w:val="24"/>
              </w:rPr>
            </w:pPr>
            <w:r>
              <w:rPr>
                <w:rFonts w:hint="eastAsia" w:ascii="宋体" w:hAnsi="宋体" w:cs="宋体"/>
                <w:bCs/>
                <w:iCs/>
                <w:color w:val="auto"/>
                <w:sz w:val="24"/>
                <w:szCs w:val="24"/>
              </w:rPr>
              <w:t>3月24日，在上海证券交易所、中国证券监督管理委员会江西监管局的指导下，由江西省证券期货业协会、国泰海通证券投资者教育基地、国泰海通证券江西分公司主办，中国瑞林工程技术股份有限公司（简称“中国瑞林”</w:t>
            </w:r>
            <w:r>
              <w:rPr>
                <w:rFonts w:hint="eastAsia" w:ascii="宋体" w:hAnsi="宋体" w:cs="宋体"/>
                <w:bCs/>
                <w:iCs/>
                <w:color w:val="auto"/>
                <w:sz w:val="24"/>
                <w:szCs w:val="24"/>
                <w:lang w:val="en-US" w:eastAsia="zh-CN"/>
              </w:rPr>
              <w:t>“公司”</w:t>
            </w:r>
            <w:r>
              <w:rPr>
                <w:rFonts w:hint="eastAsia" w:ascii="宋体" w:hAnsi="宋体" w:cs="宋体"/>
                <w:bCs/>
                <w:iCs/>
                <w:color w:val="auto"/>
                <w:sz w:val="24"/>
                <w:szCs w:val="24"/>
              </w:rPr>
              <w:t>）携手全景投资者教育上海基地协办的“我是股东”——走进中国瑞林活动圆满举行。主要问答情况如下：</w:t>
            </w:r>
          </w:p>
          <w:p w14:paraId="1B8EDD40">
            <w:pPr>
              <w:spacing w:line="360" w:lineRule="auto"/>
              <w:rPr>
                <w:rFonts w:hint="eastAsia" w:ascii="宋体" w:hAnsi="宋体" w:cs="宋体"/>
                <w:b/>
                <w:bCs w:val="0"/>
                <w:iCs/>
                <w:color w:val="auto"/>
                <w:sz w:val="24"/>
                <w:szCs w:val="24"/>
              </w:rPr>
            </w:pPr>
            <w:r>
              <w:rPr>
                <w:rFonts w:hint="eastAsia" w:ascii="宋体" w:hAnsi="宋体" w:cs="宋体"/>
                <w:b/>
                <w:bCs w:val="0"/>
                <w:iCs/>
                <w:color w:val="auto"/>
                <w:sz w:val="24"/>
                <w:szCs w:val="24"/>
                <w:lang w:val="en-US" w:eastAsia="zh-CN"/>
              </w:rPr>
              <w:t>问题1、</w:t>
            </w:r>
            <w:r>
              <w:rPr>
                <w:rFonts w:hint="eastAsia" w:ascii="宋体" w:hAnsi="宋体" w:cs="宋体"/>
                <w:b/>
                <w:bCs w:val="0"/>
                <w:iCs/>
                <w:color w:val="auto"/>
                <w:sz w:val="24"/>
                <w:szCs w:val="24"/>
              </w:rPr>
              <w:t>公司在绿色冶金、环保、智能化等新业务方向有哪些布局和最新进展？</w:t>
            </w:r>
          </w:p>
          <w:p w14:paraId="2D040C2C">
            <w:pPr>
              <w:spacing w:line="360" w:lineRule="auto"/>
              <w:ind w:firstLine="480" w:firstLineChars="200"/>
              <w:rPr>
                <w:rFonts w:hint="eastAsia" w:ascii="宋体" w:hAnsi="宋体" w:cs="宋体"/>
                <w:bCs/>
                <w:iCs/>
                <w:color w:val="auto"/>
                <w:sz w:val="24"/>
                <w:szCs w:val="24"/>
              </w:rPr>
            </w:pPr>
            <w:r>
              <w:rPr>
                <w:rFonts w:hint="eastAsia" w:ascii="宋体" w:hAnsi="宋体" w:cs="宋体"/>
                <w:bCs/>
                <w:iCs/>
                <w:color w:val="auto"/>
                <w:sz w:val="24"/>
                <w:szCs w:val="24"/>
              </w:rPr>
              <w:t>答：中国瑞林依托领先的技术创新能力与装备制造优势，正深入推进</w:t>
            </w:r>
            <w:r>
              <w:rPr>
                <w:rFonts w:hint="eastAsia" w:ascii="宋体" w:hAnsi="宋体" w:cs="宋体"/>
                <w:bCs/>
                <w:iCs/>
                <w:color w:val="auto"/>
                <w:sz w:val="24"/>
                <w:szCs w:val="24"/>
                <w:lang w:eastAsia="zh-CN"/>
              </w:rPr>
              <w:t>“</w:t>
            </w:r>
            <w:r>
              <w:rPr>
                <w:rFonts w:hint="eastAsia" w:ascii="宋体" w:hAnsi="宋体" w:cs="宋体"/>
                <w:bCs/>
                <w:iCs/>
                <w:color w:val="auto"/>
                <w:sz w:val="24"/>
                <w:szCs w:val="24"/>
              </w:rPr>
              <w:t>技术+管理+资本</w:t>
            </w:r>
            <w:r>
              <w:rPr>
                <w:rFonts w:hint="eastAsia" w:ascii="宋体" w:hAnsi="宋体" w:cs="宋体"/>
                <w:bCs/>
                <w:iCs/>
                <w:color w:val="auto"/>
                <w:sz w:val="24"/>
                <w:szCs w:val="24"/>
                <w:lang w:eastAsia="zh-CN"/>
              </w:rPr>
              <w:t>”</w:t>
            </w:r>
            <w:r>
              <w:rPr>
                <w:rFonts w:hint="eastAsia" w:ascii="宋体" w:hAnsi="宋体" w:cs="宋体"/>
                <w:bCs/>
                <w:iCs/>
                <w:color w:val="auto"/>
                <w:sz w:val="24"/>
                <w:szCs w:val="24"/>
              </w:rPr>
              <w:t>协同驱动。公司自主研发的有色行业NDI全流程数智化解决方案持续迭代升级，精准响应业主个性化需求，为项目全生命周期提供智能化解决方案。公司正在推进组织变革，成立大事业部，主动打破专业壁垒，促进跨专业融合，打造更加敏捷高效的团队应对市场变化。成立了瑞林创新研究院，正全球引进相关人才，从而加快绿色矿山、低碳冶金、环境治理、工业数智化、模块化智能建造等业务更优更好发展。</w:t>
            </w:r>
          </w:p>
          <w:p w14:paraId="00413805">
            <w:pPr>
              <w:spacing w:line="360" w:lineRule="auto"/>
              <w:rPr>
                <w:rFonts w:hint="eastAsia" w:ascii="宋体" w:hAnsi="宋体" w:cs="宋体"/>
                <w:b/>
                <w:bCs w:val="0"/>
                <w:iCs/>
                <w:color w:val="auto"/>
                <w:sz w:val="24"/>
                <w:szCs w:val="24"/>
              </w:rPr>
            </w:pPr>
            <w:r>
              <w:rPr>
                <w:rFonts w:hint="eastAsia" w:ascii="宋体" w:hAnsi="宋体" w:cs="宋体"/>
                <w:b/>
                <w:bCs w:val="0"/>
                <w:iCs/>
                <w:color w:val="auto"/>
                <w:sz w:val="24"/>
                <w:szCs w:val="24"/>
                <w:lang w:val="en-US" w:eastAsia="zh-CN"/>
              </w:rPr>
              <w:t>问题2、</w:t>
            </w:r>
            <w:r>
              <w:rPr>
                <w:rFonts w:hint="eastAsia" w:ascii="宋体" w:hAnsi="宋体" w:cs="宋体"/>
                <w:b/>
                <w:bCs w:val="0"/>
                <w:iCs/>
                <w:color w:val="auto"/>
                <w:sz w:val="24"/>
                <w:szCs w:val="24"/>
              </w:rPr>
              <w:t>公司参与的西芒杜铁矿项目2026年实施进度如何？该项目对公司开拓非洲及全球矿业市场有哪些示范效应与后续订单机会？</w:t>
            </w:r>
          </w:p>
          <w:p w14:paraId="6B39E23E">
            <w:pPr>
              <w:spacing w:line="360" w:lineRule="auto"/>
              <w:ind w:firstLine="480" w:firstLineChars="200"/>
              <w:rPr>
                <w:rFonts w:hint="eastAsia" w:ascii="宋体" w:hAnsi="宋体" w:cs="宋体"/>
                <w:bCs/>
                <w:iCs/>
                <w:color w:val="auto"/>
                <w:sz w:val="24"/>
                <w:szCs w:val="24"/>
              </w:rPr>
            </w:pPr>
            <w:r>
              <w:rPr>
                <w:rFonts w:hint="eastAsia" w:ascii="宋体" w:hAnsi="宋体" w:cs="宋体"/>
                <w:bCs/>
                <w:iCs/>
                <w:color w:val="auto"/>
                <w:sz w:val="24"/>
                <w:szCs w:val="24"/>
              </w:rPr>
              <w:t>答：西芒杜项目作为全球顶级矿山工程，汇聚了国际一流企业参与建设。项目分南北两区开发：北区由国内矿企主导，中国瑞林承担设计优化与工程监理服务；南区由国际矿企运营，中国瑞林提供现场技术服务、数字化交付及现场管理（业主工程师）等服务。目前技术服务工作</w:t>
            </w:r>
            <w:r>
              <w:rPr>
                <w:rFonts w:hint="eastAsia" w:ascii="宋体" w:hAnsi="宋体" w:cs="宋体"/>
                <w:bCs/>
                <w:iCs/>
                <w:color w:val="auto"/>
                <w:sz w:val="24"/>
                <w:szCs w:val="24"/>
                <w:lang w:val="en-US" w:eastAsia="zh-CN"/>
              </w:rPr>
              <w:t>按进度计划有序进行。</w:t>
            </w:r>
          </w:p>
          <w:p w14:paraId="2F409264">
            <w:pPr>
              <w:spacing w:line="360" w:lineRule="auto"/>
              <w:ind w:firstLine="480" w:firstLineChars="200"/>
              <w:rPr>
                <w:rFonts w:hint="eastAsia" w:ascii="宋体" w:hAnsi="宋体" w:cs="宋体"/>
                <w:bCs/>
                <w:iCs/>
                <w:color w:val="auto"/>
                <w:sz w:val="24"/>
                <w:szCs w:val="24"/>
              </w:rPr>
            </w:pPr>
            <w:r>
              <w:rPr>
                <w:rFonts w:hint="eastAsia" w:ascii="宋体" w:hAnsi="宋体" w:cs="宋体"/>
                <w:bCs/>
                <w:iCs/>
                <w:color w:val="auto"/>
                <w:sz w:val="24"/>
                <w:szCs w:val="24"/>
              </w:rPr>
              <w:t>这个项目公司针对性组建了两支专业化团队，分别服务国内外业主。从目前的</w:t>
            </w:r>
            <w:r>
              <w:rPr>
                <w:rFonts w:hint="eastAsia" w:ascii="宋体" w:hAnsi="宋体" w:cs="宋体"/>
                <w:bCs/>
                <w:iCs/>
                <w:color w:val="auto"/>
                <w:sz w:val="24"/>
                <w:szCs w:val="24"/>
                <w:lang w:val="en-US" w:eastAsia="zh-CN"/>
              </w:rPr>
              <w:t>实施</w:t>
            </w:r>
            <w:r>
              <w:rPr>
                <w:rFonts w:hint="eastAsia" w:ascii="宋体" w:hAnsi="宋体" w:cs="宋体"/>
                <w:bCs/>
                <w:iCs/>
                <w:color w:val="auto"/>
                <w:sz w:val="24"/>
                <w:szCs w:val="24"/>
              </w:rPr>
              <w:t>结果来看，公司技术实力与服务能力已达到国际一流水平</w:t>
            </w:r>
            <w:r>
              <w:rPr>
                <w:rFonts w:hint="eastAsia" w:ascii="宋体" w:hAnsi="宋体" w:cs="宋体"/>
                <w:bCs/>
                <w:iCs/>
                <w:color w:val="auto"/>
                <w:sz w:val="24"/>
                <w:szCs w:val="24"/>
                <w:lang w:eastAsia="zh-CN"/>
              </w:rPr>
              <w:t>。</w:t>
            </w:r>
            <w:r>
              <w:rPr>
                <w:rFonts w:hint="eastAsia" w:ascii="宋体" w:hAnsi="宋体" w:cs="宋体"/>
                <w:bCs/>
                <w:iCs/>
                <w:color w:val="auto"/>
                <w:sz w:val="24"/>
                <w:szCs w:val="24"/>
                <w:lang w:val="en-US" w:eastAsia="zh-CN"/>
              </w:rPr>
              <w:t>该项目的实施</w:t>
            </w:r>
            <w:r>
              <w:rPr>
                <w:rFonts w:hint="eastAsia" w:ascii="宋体" w:hAnsi="宋体" w:cs="宋体"/>
                <w:bCs/>
                <w:iCs/>
                <w:color w:val="auto"/>
                <w:sz w:val="24"/>
                <w:szCs w:val="24"/>
              </w:rPr>
              <w:t>已成为中国瑞林对接国际规则的里程碑——不仅赢得业主高度认可，同时公司进一步积累了海外矿业工程的设计标准、项目管理能力、合规要求、ESG规范等方面的实战经验。由于瑞林提供的技术服务得到国内、国外的矿业巨头的高度认可，在行业内产生了</w:t>
            </w:r>
            <w:r>
              <w:rPr>
                <w:rFonts w:hint="eastAsia" w:ascii="宋体" w:hAnsi="宋体" w:cs="宋体"/>
                <w:bCs/>
                <w:iCs/>
                <w:color w:val="auto"/>
                <w:sz w:val="24"/>
                <w:szCs w:val="24"/>
                <w:lang w:eastAsia="zh-CN"/>
              </w:rPr>
              <w:t>良好</w:t>
            </w:r>
            <w:r>
              <w:rPr>
                <w:rFonts w:hint="eastAsia" w:ascii="宋体" w:hAnsi="宋体" w:cs="宋体"/>
                <w:bCs/>
                <w:iCs/>
                <w:color w:val="auto"/>
                <w:sz w:val="24"/>
                <w:szCs w:val="24"/>
              </w:rPr>
              <w:t>的示范效应和口碑，必将促进瑞林相关业务的拓展。</w:t>
            </w:r>
          </w:p>
          <w:p w14:paraId="3A7F46BB">
            <w:pPr>
              <w:spacing w:line="360" w:lineRule="auto"/>
              <w:rPr>
                <w:rFonts w:hint="eastAsia" w:ascii="宋体" w:hAnsi="宋体" w:cs="宋体"/>
                <w:b/>
                <w:bCs w:val="0"/>
                <w:iCs/>
                <w:color w:val="auto"/>
                <w:sz w:val="24"/>
                <w:szCs w:val="24"/>
              </w:rPr>
            </w:pPr>
            <w:r>
              <w:rPr>
                <w:rFonts w:hint="eastAsia" w:ascii="宋体" w:hAnsi="宋体" w:cs="宋体"/>
                <w:b/>
                <w:bCs w:val="0"/>
                <w:iCs/>
                <w:color w:val="auto"/>
                <w:sz w:val="24"/>
                <w:szCs w:val="24"/>
                <w:lang w:val="en-US" w:eastAsia="zh-CN"/>
              </w:rPr>
              <w:t>问题3、</w:t>
            </w:r>
            <w:r>
              <w:rPr>
                <w:rFonts w:hint="eastAsia" w:ascii="宋体" w:hAnsi="宋体" w:cs="宋体"/>
                <w:b/>
                <w:bCs w:val="0"/>
                <w:iCs/>
                <w:color w:val="auto"/>
                <w:sz w:val="24"/>
                <w:szCs w:val="24"/>
              </w:rPr>
              <w:t>2025年前三季度公司营收同比下降但净利润同比上升，主要原因是业务结构优化、成本控制还是非经常性损益？未来整体利润率展望如何？</w:t>
            </w:r>
          </w:p>
          <w:p w14:paraId="2DF57947">
            <w:pPr>
              <w:spacing w:line="360" w:lineRule="auto"/>
              <w:ind w:firstLine="480" w:firstLineChars="200"/>
              <w:rPr>
                <w:rFonts w:hint="eastAsia" w:ascii="宋体" w:hAnsi="宋体" w:cs="宋体"/>
                <w:bCs/>
                <w:iCs/>
                <w:color w:val="auto"/>
                <w:sz w:val="24"/>
                <w:szCs w:val="24"/>
                <w:lang w:val="en-US" w:eastAsia="zh-CN"/>
              </w:rPr>
            </w:pPr>
            <w:r>
              <w:rPr>
                <w:rFonts w:hint="eastAsia" w:ascii="宋体" w:hAnsi="宋体" w:cs="宋体"/>
                <w:bCs/>
                <w:iCs/>
                <w:color w:val="auto"/>
                <w:sz w:val="24"/>
                <w:szCs w:val="24"/>
              </w:rPr>
              <w:t>答：营收同比下降但净利润同比上升</w:t>
            </w:r>
            <w:r>
              <w:rPr>
                <w:rFonts w:hint="eastAsia" w:ascii="宋体" w:hAnsi="宋体" w:cs="宋体"/>
                <w:bCs/>
                <w:iCs/>
                <w:color w:val="auto"/>
                <w:sz w:val="24"/>
                <w:szCs w:val="24"/>
                <w:lang w:val="en-US" w:eastAsia="zh-CN"/>
              </w:rPr>
              <w:t>主要是公司业务结构持续优化。以2024年度毛利率数据为例，设计业务平均毛利率30%左右，装备集成业务平均毛利率20%左右，总承包项目平均毛利率却低于10%，总承包业务带有一定的规模属性，有高收入低毛利的特点。2025年前三季度，公司的设计和装备集成业务收入占比提升，总承包业务收入占比下降，总体体现为营收下降，但净利润上升，财务指标更加良好。</w:t>
            </w:r>
          </w:p>
          <w:p w14:paraId="5BC29F35">
            <w:pPr>
              <w:spacing w:line="360" w:lineRule="auto"/>
              <w:ind w:firstLine="480" w:firstLineChars="200"/>
              <w:rPr>
                <w:rFonts w:hint="eastAsia" w:ascii="宋体" w:hAnsi="宋体" w:cs="宋体"/>
                <w:bCs/>
                <w:iCs/>
                <w:color w:val="auto"/>
                <w:sz w:val="24"/>
                <w:szCs w:val="24"/>
                <w:lang w:val="en-US" w:eastAsia="zh-CN"/>
              </w:rPr>
            </w:pPr>
            <w:r>
              <w:rPr>
                <w:rFonts w:hint="eastAsia" w:ascii="宋体" w:hAnsi="宋体" w:cs="宋体"/>
                <w:bCs/>
                <w:iCs/>
                <w:color w:val="auto"/>
                <w:sz w:val="24"/>
                <w:szCs w:val="24"/>
                <w:lang w:val="en-US" w:eastAsia="zh-CN"/>
              </w:rPr>
              <w:t>非经常性损益主要为公司每年收到的政府补贴等，对利润的贡献占比较小。</w:t>
            </w:r>
          </w:p>
          <w:p w14:paraId="65C49326">
            <w:pPr>
              <w:spacing w:line="360" w:lineRule="auto"/>
              <w:ind w:firstLine="480" w:firstLineChars="200"/>
              <w:rPr>
                <w:rFonts w:hint="eastAsia" w:ascii="宋体" w:hAnsi="宋体" w:cs="宋体"/>
                <w:bCs/>
                <w:iCs/>
                <w:color w:val="auto"/>
                <w:sz w:val="24"/>
                <w:szCs w:val="24"/>
                <w:lang w:val="en-US" w:eastAsia="zh-CN"/>
              </w:rPr>
            </w:pPr>
            <w:r>
              <w:rPr>
                <w:rFonts w:hint="eastAsia" w:ascii="宋体" w:hAnsi="宋体" w:cs="宋体"/>
                <w:bCs/>
                <w:iCs/>
                <w:color w:val="auto"/>
                <w:sz w:val="24"/>
                <w:szCs w:val="24"/>
                <w:highlight w:val="none"/>
                <w:lang w:val="en-US" w:eastAsia="zh-CN"/>
              </w:rPr>
              <w:t>未来整体利润率要看在手订单落地情况。</w:t>
            </w:r>
          </w:p>
          <w:p w14:paraId="2057A28C">
            <w:pPr>
              <w:spacing w:line="360" w:lineRule="auto"/>
              <w:rPr>
                <w:rFonts w:hint="eastAsia" w:ascii="宋体" w:hAnsi="宋体" w:cs="宋体"/>
                <w:b/>
                <w:bCs w:val="0"/>
                <w:iCs/>
                <w:color w:val="auto"/>
                <w:sz w:val="24"/>
                <w:szCs w:val="24"/>
              </w:rPr>
            </w:pPr>
            <w:r>
              <w:rPr>
                <w:rFonts w:hint="eastAsia" w:ascii="宋体" w:hAnsi="宋体" w:cs="宋体"/>
                <w:b/>
                <w:bCs w:val="0"/>
                <w:iCs/>
                <w:color w:val="auto"/>
                <w:sz w:val="24"/>
                <w:szCs w:val="24"/>
                <w:lang w:val="en-US" w:eastAsia="zh-CN"/>
              </w:rPr>
              <w:t>问题4、</w:t>
            </w:r>
            <w:r>
              <w:rPr>
                <w:rFonts w:hint="eastAsia" w:ascii="宋体" w:hAnsi="宋体" w:cs="宋体"/>
                <w:b/>
                <w:bCs w:val="0"/>
                <w:iCs/>
                <w:color w:val="auto"/>
                <w:sz w:val="24"/>
                <w:szCs w:val="24"/>
              </w:rPr>
              <w:t>请介绍公司2025年整体经营业绩及2026年一季度经营情况。</w:t>
            </w:r>
          </w:p>
          <w:p w14:paraId="4393FB44">
            <w:pPr>
              <w:spacing w:line="360" w:lineRule="auto"/>
              <w:ind w:firstLine="480" w:firstLineChars="200"/>
              <w:rPr>
                <w:rFonts w:hint="eastAsia" w:ascii="宋体" w:hAnsi="宋体" w:cs="宋体"/>
                <w:bCs/>
                <w:iCs/>
                <w:color w:val="auto"/>
                <w:sz w:val="24"/>
                <w:szCs w:val="24"/>
              </w:rPr>
            </w:pPr>
            <w:r>
              <w:rPr>
                <w:rFonts w:hint="eastAsia" w:ascii="宋体" w:hAnsi="宋体" w:cs="宋体"/>
                <w:bCs/>
                <w:iCs/>
                <w:color w:val="auto"/>
                <w:sz w:val="24"/>
                <w:szCs w:val="24"/>
              </w:rPr>
              <w:t>答：基于目前已披露的事项，公司经营一切正常，非常感谢各位投资者对公司的关注，请关注将于4月28日公开披露的公司2025年年报</w:t>
            </w:r>
            <w:r>
              <w:rPr>
                <w:rFonts w:hint="eastAsia" w:ascii="宋体" w:hAnsi="宋体" w:cs="宋体"/>
                <w:bCs/>
                <w:iCs/>
                <w:color w:val="auto"/>
                <w:sz w:val="24"/>
                <w:szCs w:val="24"/>
                <w:lang w:val="en-US" w:eastAsia="zh-CN"/>
              </w:rPr>
              <w:t>和2026年一季报</w:t>
            </w:r>
            <w:r>
              <w:rPr>
                <w:rFonts w:hint="eastAsia" w:ascii="宋体" w:hAnsi="宋体" w:cs="宋体"/>
                <w:bCs/>
                <w:iCs/>
                <w:color w:val="auto"/>
                <w:sz w:val="24"/>
                <w:szCs w:val="24"/>
                <w:lang w:eastAsia="zh-CN"/>
              </w:rPr>
              <w:t>。</w:t>
            </w:r>
          </w:p>
          <w:p w14:paraId="4733B73F">
            <w:pPr>
              <w:spacing w:line="360" w:lineRule="auto"/>
              <w:rPr>
                <w:rFonts w:hint="eastAsia" w:ascii="宋体" w:hAnsi="宋体" w:cs="宋体"/>
                <w:b/>
                <w:bCs w:val="0"/>
                <w:iCs/>
                <w:color w:val="auto"/>
                <w:sz w:val="24"/>
                <w:szCs w:val="24"/>
              </w:rPr>
            </w:pPr>
            <w:r>
              <w:rPr>
                <w:rFonts w:hint="eastAsia" w:ascii="宋体" w:hAnsi="宋体" w:cs="宋体"/>
                <w:b/>
                <w:bCs w:val="0"/>
                <w:iCs/>
                <w:color w:val="auto"/>
                <w:sz w:val="24"/>
                <w:szCs w:val="24"/>
                <w:lang w:val="en-US" w:eastAsia="zh-CN"/>
              </w:rPr>
              <w:t>问题5、</w:t>
            </w:r>
            <w:r>
              <w:rPr>
                <w:rFonts w:hint="eastAsia" w:ascii="宋体" w:hAnsi="宋体" w:cs="宋体"/>
                <w:b/>
                <w:bCs w:val="0"/>
                <w:iCs/>
                <w:color w:val="auto"/>
                <w:sz w:val="24"/>
                <w:szCs w:val="24"/>
              </w:rPr>
              <w:t>作为新上市公司，未来三年在分红、股份回购等投资者回报方面有何具体规划？是否会建立常态化投资者沟通机制？</w:t>
            </w:r>
          </w:p>
          <w:p w14:paraId="36593740">
            <w:pPr>
              <w:spacing w:line="360" w:lineRule="auto"/>
              <w:ind w:firstLine="480" w:firstLineChars="200"/>
              <w:rPr>
                <w:rFonts w:hint="eastAsia" w:ascii="宋体" w:hAnsi="宋体" w:eastAsia="宋体" w:cs="宋体"/>
                <w:bCs/>
                <w:iCs/>
                <w:color w:val="auto"/>
                <w:sz w:val="24"/>
                <w:szCs w:val="24"/>
                <w:lang w:val="en-US" w:eastAsia="zh-CN"/>
              </w:rPr>
            </w:pPr>
            <w:r>
              <w:rPr>
                <w:rFonts w:hint="eastAsia" w:ascii="宋体" w:hAnsi="宋体" w:cs="宋体"/>
                <w:bCs/>
                <w:iCs/>
                <w:color w:val="auto"/>
                <w:sz w:val="24"/>
                <w:szCs w:val="24"/>
              </w:rPr>
              <w:t>答：</w:t>
            </w:r>
            <w:r>
              <w:rPr>
                <w:rFonts w:hint="eastAsia" w:ascii="宋体" w:hAnsi="宋体" w:cs="宋体"/>
                <w:bCs/>
                <w:iCs/>
                <w:color w:val="auto"/>
                <w:sz w:val="24"/>
                <w:szCs w:val="24"/>
                <w:lang w:val="en-US" w:eastAsia="zh-CN"/>
              </w:rPr>
              <w:t>公司以现金分红为主，未来将持续以现金分红回馈股东，其他股份回购等形式将综合考虑资本结构、公司价值及股东权益等因素视情况实施。</w:t>
            </w:r>
            <w:bookmarkStart w:id="0" w:name="_GoBack"/>
            <w:bookmarkEnd w:id="0"/>
          </w:p>
          <w:p w14:paraId="0BB14CF0">
            <w:pPr>
              <w:spacing w:line="360" w:lineRule="auto"/>
              <w:ind w:firstLine="480" w:firstLineChars="200"/>
              <w:rPr>
                <w:rFonts w:hint="eastAsia" w:ascii="宋体" w:hAnsi="宋体" w:eastAsia="宋体" w:cs="宋体"/>
                <w:b/>
                <w:bCs/>
                <w:sz w:val="28"/>
                <w:szCs w:val="28"/>
              </w:rPr>
            </w:pPr>
            <w:r>
              <w:rPr>
                <w:rFonts w:hint="eastAsia" w:ascii="宋体" w:hAnsi="宋体" w:cs="宋体"/>
                <w:bCs/>
                <w:iCs/>
                <w:color w:val="auto"/>
                <w:sz w:val="24"/>
                <w:szCs w:val="24"/>
                <w:lang w:val="en-US" w:eastAsia="zh-CN"/>
              </w:rPr>
              <w:t>公司已经建立常态化投资者沟通机制，包括常态化的定期报告业绩说明会，上交所E互动平台回复，投资者热线等途径。</w:t>
            </w:r>
          </w:p>
        </w:tc>
      </w:tr>
      <w:tr w14:paraId="7F4ADC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vAlign w:val="center"/>
          </w:tcPr>
          <w:p w14:paraId="4DECC40D">
            <w:pPr>
              <w:spacing w:line="360" w:lineRule="auto"/>
              <w:jc w:val="center"/>
              <w:rPr>
                <w:rFonts w:ascii="宋体" w:hAnsi="宋体" w:cs="宋体"/>
                <w:b/>
                <w:bCs/>
                <w:sz w:val="20"/>
                <w:szCs w:val="20"/>
              </w:rPr>
            </w:pPr>
            <w:r>
              <w:rPr>
                <w:rFonts w:hint="eastAsia" w:ascii="宋体" w:hAnsi="宋体" w:cs="宋体"/>
                <w:bCs/>
                <w:iCs/>
                <w:color w:val="000000"/>
                <w:sz w:val="24"/>
                <w:szCs w:val="24"/>
              </w:rPr>
              <w:t>关于本次活动是否涉及应披露重大信息的说明</w:t>
            </w:r>
          </w:p>
        </w:tc>
        <w:tc>
          <w:tcPr>
            <w:tcW w:w="6614" w:type="dxa"/>
            <w:tcBorders>
              <w:tl2br w:val="nil"/>
              <w:tr2bl w:val="nil"/>
            </w:tcBorders>
            <w:vAlign w:val="center"/>
          </w:tcPr>
          <w:p w14:paraId="347E8476">
            <w:pPr>
              <w:pStyle w:val="5"/>
              <w:autoSpaceDE w:val="0"/>
              <w:autoSpaceDN w:val="0"/>
              <w:spacing w:before="100" w:beforeAutospacing="1" w:line="360" w:lineRule="auto"/>
              <w:rPr>
                <w:rFonts w:ascii="宋体" w:hAnsi="宋体" w:cs="宋体"/>
                <w:sz w:val="20"/>
                <w:szCs w:val="20"/>
              </w:rPr>
            </w:pPr>
            <w:r>
              <w:rPr>
                <w:rFonts w:hint="eastAsia" w:ascii="宋体" w:hAnsi="宋体" w:cs="宋体"/>
                <w:bCs/>
                <w:iCs/>
                <w:color w:val="000000"/>
                <w:sz w:val="24"/>
                <w:szCs w:val="24"/>
              </w:rPr>
              <w:t>本次活动不涉及未公开披露的重大信息。</w:t>
            </w:r>
          </w:p>
        </w:tc>
      </w:tr>
      <w:tr w14:paraId="0CC88B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vAlign w:val="center"/>
          </w:tcPr>
          <w:p w14:paraId="6475AF91">
            <w:pPr>
              <w:spacing w:line="360" w:lineRule="auto"/>
              <w:jc w:val="center"/>
              <w:rPr>
                <w:rFonts w:ascii="宋体" w:hAnsi="宋体" w:cs="宋体"/>
                <w:bCs/>
                <w:iCs/>
                <w:color w:val="000000"/>
                <w:sz w:val="24"/>
                <w:szCs w:val="24"/>
              </w:rPr>
            </w:pPr>
            <w:r>
              <w:rPr>
                <w:rFonts w:hint="eastAsia" w:ascii="宋体" w:hAnsi="宋体" w:cs="宋体"/>
                <w:bCs/>
                <w:iCs/>
                <w:color w:val="000000"/>
                <w:sz w:val="24"/>
                <w:szCs w:val="24"/>
              </w:rPr>
              <w:t>附件清单</w:t>
            </w:r>
          </w:p>
        </w:tc>
        <w:tc>
          <w:tcPr>
            <w:tcW w:w="6614" w:type="dxa"/>
            <w:tcBorders>
              <w:tl2br w:val="nil"/>
              <w:tr2bl w:val="nil"/>
            </w:tcBorders>
            <w:vAlign w:val="center"/>
          </w:tcPr>
          <w:p w14:paraId="5C193D32">
            <w:pPr>
              <w:spacing w:line="360" w:lineRule="auto"/>
              <w:rPr>
                <w:rFonts w:ascii="宋体" w:hAnsi="宋体" w:cs="宋体"/>
                <w:bCs/>
                <w:iCs/>
                <w:color w:val="000000"/>
                <w:sz w:val="24"/>
                <w:szCs w:val="24"/>
              </w:rPr>
            </w:pPr>
            <w:r>
              <w:rPr>
                <w:rFonts w:hint="eastAsia" w:ascii="宋体" w:hAnsi="宋体" w:cs="宋体"/>
                <w:bCs/>
                <w:iCs/>
                <w:color w:val="000000"/>
                <w:sz w:val="24"/>
                <w:szCs w:val="24"/>
              </w:rPr>
              <w:t>无</w:t>
            </w:r>
          </w:p>
        </w:tc>
      </w:tr>
      <w:tr w14:paraId="18D330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908" w:type="dxa"/>
            <w:tcBorders>
              <w:tl2br w:val="nil"/>
              <w:tr2bl w:val="nil"/>
            </w:tcBorders>
            <w:vAlign w:val="center"/>
          </w:tcPr>
          <w:p w14:paraId="3DE0727A">
            <w:pPr>
              <w:spacing w:line="360" w:lineRule="auto"/>
              <w:jc w:val="center"/>
              <w:rPr>
                <w:rFonts w:ascii="宋体" w:hAnsi="宋体" w:cs="宋体"/>
                <w:bCs/>
                <w:iCs/>
                <w:color w:val="000000"/>
                <w:sz w:val="24"/>
                <w:szCs w:val="24"/>
              </w:rPr>
            </w:pPr>
            <w:r>
              <w:rPr>
                <w:rFonts w:hint="eastAsia" w:ascii="宋体" w:hAnsi="宋体" w:cs="宋体"/>
                <w:bCs/>
                <w:iCs/>
                <w:color w:val="000000"/>
                <w:sz w:val="24"/>
                <w:szCs w:val="24"/>
              </w:rPr>
              <w:t>日期</w:t>
            </w:r>
          </w:p>
        </w:tc>
        <w:tc>
          <w:tcPr>
            <w:tcW w:w="6614" w:type="dxa"/>
            <w:tcBorders>
              <w:tl2br w:val="nil"/>
              <w:tr2bl w:val="nil"/>
            </w:tcBorders>
            <w:vAlign w:val="center"/>
          </w:tcPr>
          <w:p w14:paraId="204EE0A8">
            <w:pPr>
              <w:spacing w:line="360" w:lineRule="auto"/>
              <w:rPr>
                <w:rFonts w:ascii="宋体" w:hAnsi="宋体" w:cs="宋体"/>
                <w:bCs/>
                <w:iCs/>
                <w:color w:val="000000"/>
                <w:sz w:val="24"/>
                <w:szCs w:val="24"/>
              </w:rPr>
            </w:pPr>
            <w:r>
              <w:rPr>
                <w:rFonts w:hint="eastAsia" w:ascii="宋体" w:hAnsi="宋体" w:cs="宋体"/>
                <w:bCs/>
                <w:iCs/>
                <w:color w:val="000000"/>
                <w:sz w:val="24"/>
                <w:szCs w:val="24"/>
              </w:rPr>
              <w:t>2026年3月</w:t>
            </w:r>
            <w:r>
              <w:rPr>
                <w:rFonts w:hint="eastAsia" w:ascii="宋体" w:hAnsi="宋体" w:cs="宋体"/>
                <w:bCs/>
                <w:iCs/>
                <w:color w:val="000000"/>
                <w:sz w:val="24"/>
                <w:szCs w:val="24"/>
                <w:lang w:val="en-US" w:eastAsia="zh-CN"/>
              </w:rPr>
              <w:t>25</w:t>
            </w:r>
            <w:r>
              <w:rPr>
                <w:rFonts w:hint="eastAsia" w:ascii="宋体" w:hAnsi="宋体" w:cs="宋体"/>
                <w:bCs/>
                <w:iCs/>
                <w:color w:val="000000"/>
                <w:sz w:val="24"/>
                <w:szCs w:val="24"/>
              </w:rPr>
              <w:t>日</w:t>
            </w:r>
          </w:p>
        </w:tc>
      </w:tr>
    </w:tbl>
    <w:p w14:paraId="45E60CD2"/>
    <w:p w14:paraId="60BBD897"/>
    <w:p w14:paraId="36B85344"/>
    <w:p w14:paraId="3706FB2A"/>
    <w:p w14:paraId="2BF2CF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27167"/>
    <w:rsid w:val="003B370B"/>
    <w:rsid w:val="007A617F"/>
    <w:rsid w:val="0141379C"/>
    <w:rsid w:val="01572489"/>
    <w:rsid w:val="023A29C7"/>
    <w:rsid w:val="02586C7C"/>
    <w:rsid w:val="035B7317"/>
    <w:rsid w:val="03903984"/>
    <w:rsid w:val="04A537A1"/>
    <w:rsid w:val="04B2672F"/>
    <w:rsid w:val="04D628B2"/>
    <w:rsid w:val="04D6437B"/>
    <w:rsid w:val="0507192F"/>
    <w:rsid w:val="053B226F"/>
    <w:rsid w:val="054602C9"/>
    <w:rsid w:val="06002C43"/>
    <w:rsid w:val="07015C02"/>
    <w:rsid w:val="07B332B2"/>
    <w:rsid w:val="07C02163"/>
    <w:rsid w:val="08101412"/>
    <w:rsid w:val="08527448"/>
    <w:rsid w:val="0861342B"/>
    <w:rsid w:val="087C2200"/>
    <w:rsid w:val="08A31447"/>
    <w:rsid w:val="09142BB7"/>
    <w:rsid w:val="09CA542C"/>
    <w:rsid w:val="09F84688"/>
    <w:rsid w:val="0A290A0E"/>
    <w:rsid w:val="0AE628F6"/>
    <w:rsid w:val="0AED5764"/>
    <w:rsid w:val="0B2271F0"/>
    <w:rsid w:val="0B354D92"/>
    <w:rsid w:val="0C17723B"/>
    <w:rsid w:val="0C264A9F"/>
    <w:rsid w:val="0C7638EA"/>
    <w:rsid w:val="0C8A067A"/>
    <w:rsid w:val="0C8E2713"/>
    <w:rsid w:val="0CE13C0E"/>
    <w:rsid w:val="0CEC79F0"/>
    <w:rsid w:val="0D346115"/>
    <w:rsid w:val="0DA27E6B"/>
    <w:rsid w:val="0DAC0666"/>
    <w:rsid w:val="0DCB0C13"/>
    <w:rsid w:val="0DDF54A4"/>
    <w:rsid w:val="0E0777DA"/>
    <w:rsid w:val="0E2C21E4"/>
    <w:rsid w:val="0E2D6AAB"/>
    <w:rsid w:val="0E370198"/>
    <w:rsid w:val="0E404E0B"/>
    <w:rsid w:val="0E662065"/>
    <w:rsid w:val="0E762342"/>
    <w:rsid w:val="0E823D71"/>
    <w:rsid w:val="0EE64C56"/>
    <w:rsid w:val="0F164D87"/>
    <w:rsid w:val="0FAD2359"/>
    <w:rsid w:val="0FE70750"/>
    <w:rsid w:val="0FFF2AE3"/>
    <w:rsid w:val="106A3771"/>
    <w:rsid w:val="10BC128B"/>
    <w:rsid w:val="10ED3E63"/>
    <w:rsid w:val="1165566D"/>
    <w:rsid w:val="117A0A25"/>
    <w:rsid w:val="1184546F"/>
    <w:rsid w:val="11907962"/>
    <w:rsid w:val="11EA448B"/>
    <w:rsid w:val="12065A22"/>
    <w:rsid w:val="125C4427"/>
    <w:rsid w:val="126352F8"/>
    <w:rsid w:val="12FB6D38"/>
    <w:rsid w:val="13702473"/>
    <w:rsid w:val="13951D37"/>
    <w:rsid w:val="139C0FA5"/>
    <w:rsid w:val="14C447BC"/>
    <w:rsid w:val="14CC37B9"/>
    <w:rsid w:val="14CD3C5A"/>
    <w:rsid w:val="157A6306"/>
    <w:rsid w:val="15834682"/>
    <w:rsid w:val="15C37AEB"/>
    <w:rsid w:val="16054376"/>
    <w:rsid w:val="16F914E3"/>
    <w:rsid w:val="17297A1F"/>
    <w:rsid w:val="178C31AD"/>
    <w:rsid w:val="186C4074"/>
    <w:rsid w:val="189D14D9"/>
    <w:rsid w:val="18C075F4"/>
    <w:rsid w:val="18E500F2"/>
    <w:rsid w:val="18ED3755"/>
    <w:rsid w:val="193E5A6E"/>
    <w:rsid w:val="19537669"/>
    <w:rsid w:val="1960677D"/>
    <w:rsid w:val="1984458E"/>
    <w:rsid w:val="19DE4BD8"/>
    <w:rsid w:val="1A156D76"/>
    <w:rsid w:val="1A4F3845"/>
    <w:rsid w:val="1A6B3007"/>
    <w:rsid w:val="1AAD4BDA"/>
    <w:rsid w:val="1AB53871"/>
    <w:rsid w:val="1AB944B2"/>
    <w:rsid w:val="1AF00CE9"/>
    <w:rsid w:val="1B3E79EE"/>
    <w:rsid w:val="1C0549E3"/>
    <w:rsid w:val="1CD9194C"/>
    <w:rsid w:val="1CDC6B86"/>
    <w:rsid w:val="1CE60476"/>
    <w:rsid w:val="1D2357B3"/>
    <w:rsid w:val="1D8978EE"/>
    <w:rsid w:val="1DA0254C"/>
    <w:rsid w:val="1E3D43B5"/>
    <w:rsid w:val="1E627167"/>
    <w:rsid w:val="1E646784"/>
    <w:rsid w:val="1E844E24"/>
    <w:rsid w:val="1EFA59D3"/>
    <w:rsid w:val="1F037C33"/>
    <w:rsid w:val="1F8A1B98"/>
    <w:rsid w:val="1FAE0808"/>
    <w:rsid w:val="1FBA06F9"/>
    <w:rsid w:val="1FC0452C"/>
    <w:rsid w:val="1FC3112A"/>
    <w:rsid w:val="1FDC7965"/>
    <w:rsid w:val="202B5C03"/>
    <w:rsid w:val="204443F3"/>
    <w:rsid w:val="20E54640"/>
    <w:rsid w:val="21000E6D"/>
    <w:rsid w:val="211A063F"/>
    <w:rsid w:val="2123688F"/>
    <w:rsid w:val="21255B34"/>
    <w:rsid w:val="2175526C"/>
    <w:rsid w:val="21AE6EAD"/>
    <w:rsid w:val="220636C9"/>
    <w:rsid w:val="22114E93"/>
    <w:rsid w:val="2269434D"/>
    <w:rsid w:val="22A6579B"/>
    <w:rsid w:val="22B24B09"/>
    <w:rsid w:val="22BF68FE"/>
    <w:rsid w:val="23554C18"/>
    <w:rsid w:val="23CC0F44"/>
    <w:rsid w:val="245F2BBD"/>
    <w:rsid w:val="24E345A6"/>
    <w:rsid w:val="24FD081C"/>
    <w:rsid w:val="25452C1C"/>
    <w:rsid w:val="254775BE"/>
    <w:rsid w:val="258A5E35"/>
    <w:rsid w:val="25D86CE3"/>
    <w:rsid w:val="261C37E8"/>
    <w:rsid w:val="262B67EB"/>
    <w:rsid w:val="269F0287"/>
    <w:rsid w:val="26FF282D"/>
    <w:rsid w:val="276C16D8"/>
    <w:rsid w:val="28031DFF"/>
    <w:rsid w:val="281F4513"/>
    <w:rsid w:val="28850DAF"/>
    <w:rsid w:val="28B223C0"/>
    <w:rsid w:val="291200C2"/>
    <w:rsid w:val="29234BFB"/>
    <w:rsid w:val="296868BE"/>
    <w:rsid w:val="29776318"/>
    <w:rsid w:val="2A8049CB"/>
    <w:rsid w:val="2B2A1401"/>
    <w:rsid w:val="2BAA3C26"/>
    <w:rsid w:val="2BB4034F"/>
    <w:rsid w:val="2C3F6133"/>
    <w:rsid w:val="2CDC59BC"/>
    <w:rsid w:val="2D582B09"/>
    <w:rsid w:val="2DC02CAD"/>
    <w:rsid w:val="2DEF2D85"/>
    <w:rsid w:val="2E2F610B"/>
    <w:rsid w:val="2E5A78F7"/>
    <w:rsid w:val="2EBE3B65"/>
    <w:rsid w:val="2EC24FF2"/>
    <w:rsid w:val="2F7B201C"/>
    <w:rsid w:val="2F913F62"/>
    <w:rsid w:val="310D18DE"/>
    <w:rsid w:val="31911A3C"/>
    <w:rsid w:val="31924B3E"/>
    <w:rsid w:val="32A6059B"/>
    <w:rsid w:val="32BF5675"/>
    <w:rsid w:val="32C77198"/>
    <w:rsid w:val="32C81C4A"/>
    <w:rsid w:val="333113F6"/>
    <w:rsid w:val="33B45CDD"/>
    <w:rsid w:val="33E70751"/>
    <w:rsid w:val="33F279C9"/>
    <w:rsid w:val="342A1781"/>
    <w:rsid w:val="34381F14"/>
    <w:rsid w:val="344219DC"/>
    <w:rsid w:val="346B298C"/>
    <w:rsid w:val="34755ECE"/>
    <w:rsid w:val="349F6939"/>
    <w:rsid w:val="34C949D6"/>
    <w:rsid w:val="34F755A7"/>
    <w:rsid w:val="35293B03"/>
    <w:rsid w:val="35686795"/>
    <w:rsid w:val="35A16FBE"/>
    <w:rsid w:val="35BA6398"/>
    <w:rsid w:val="35EC5C63"/>
    <w:rsid w:val="36044911"/>
    <w:rsid w:val="365D3198"/>
    <w:rsid w:val="36E93054"/>
    <w:rsid w:val="373D5744"/>
    <w:rsid w:val="37866EED"/>
    <w:rsid w:val="37961EAE"/>
    <w:rsid w:val="37C1464E"/>
    <w:rsid w:val="37C32DC7"/>
    <w:rsid w:val="38311CF4"/>
    <w:rsid w:val="396C5440"/>
    <w:rsid w:val="39DC1A88"/>
    <w:rsid w:val="3A2C52F8"/>
    <w:rsid w:val="3A5030C3"/>
    <w:rsid w:val="3B5B6185"/>
    <w:rsid w:val="3B681C4A"/>
    <w:rsid w:val="3B9C6B4A"/>
    <w:rsid w:val="3BEE6465"/>
    <w:rsid w:val="3C2506B9"/>
    <w:rsid w:val="3C481117"/>
    <w:rsid w:val="3CC5243A"/>
    <w:rsid w:val="3D2727D3"/>
    <w:rsid w:val="3D513942"/>
    <w:rsid w:val="3D5D1DBB"/>
    <w:rsid w:val="3DDD580C"/>
    <w:rsid w:val="3DE73CFA"/>
    <w:rsid w:val="3DFB38C5"/>
    <w:rsid w:val="3E606345"/>
    <w:rsid w:val="3EE1226B"/>
    <w:rsid w:val="3F171849"/>
    <w:rsid w:val="3FD7407A"/>
    <w:rsid w:val="40082355"/>
    <w:rsid w:val="40562BA5"/>
    <w:rsid w:val="408D1D04"/>
    <w:rsid w:val="40BA4DB0"/>
    <w:rsid w:val="40F01A89"/>
    <w:rsid w:val="41210059"/>
    <w:rsid w:val="41233BF4"/>
    <w:rsid w:val="414B6170"/>
    <w:rsid w:val="415D3356"/>
    <w:rsid w:val="421B4903"/>
    <w:rsid w:val="42240F53"/>
    <w:rsid w:val="422C5BC1"/>
    <w:rsid w:val="42E113E1"/>
    <w:rsid w:val="43E0231C"/>
    <w:rsid w:val="444628B0"/>
    <w:rsid w:val="4460071A"/>
    <w:rsid w:val="44757F5F"/>
    <w:rsid w:val="449E3609"/>
    <w:rsid w:val="44CB18BA"/>
    <w:rsid w:val="44D00711"/>
    <w:rsid w:val="45924ADD"/>
    <w:rsid w:val="45D113B7"/>
    <w:rsid w:val="45D77D8A"/>
    <w:rsid w:val="4612230A"/>
    <w:rsid w:val="46216684"/>
    <w:rsid w:val="465D526B"/>
    <w:rsid w:val="46771545"/>
    <w:rsid w:val="46A203DB"/>
    <w:rsid w:val="477E6C71"/>
    <w:rsid w:val="47A8084F"/>
    <w:rsid w:val="490001DE"/>
    <w:rsid w:val="490C7E10"/>
    <w:rsid w:val="49501E9D"/>
    <w:rsid w:val="49A6329F"/>
    <w:rsid w:val="49F207B6"/>
    <w:rsid w:val="4A4E4F5F"/>
    <w:rsid w:val="4A6F47C1"/>
    <w:rsid w:val="4B190AF9"/>
    <w:rsid w:val="4B295164"/>
    <w:rsid w:val="4B336E94"/>
    <w:rsid w:val="4B821212"/>
    <w:rsid w:val="4BA92DE7"/>
    <w:rsid w:val="4BEC6A57"/>
    <w:rsid w:val="4BFF20AD"/>
    <w:rsid w:val="4C0454A6"/>
    <w:rsid w:val="4C354DB6"/>
    <w:rsid w:val="4D704701"/>
    <w:rsid w:val="4D77470D"/>
    <w:rsid w:val="4DF3063F"/>
    <w:rsid w:val="4E2059FC"/>
    <w:rsid w:val="4EA00FFB"/>
    <w:rsid w:val="4EE42A91"/>
    <w:rsid w:val="4FF23AA6"/>
    <w:rsid w:val="50B21D2E"/>
    <w:rsid w:val="50C6555A"/>
    <w:rsid w:val="50F70163"/>
    <w:rsid w:val="515C5AD4"/>
    <w:rsid w:val="5197079B"/>
    <w:rsid w:val="522F746E"/>
    <w:rsid w:val="526F4C0A"/>
    <w:rsid w:val="527279F5"/>
    <w:rsid w:val="52A96F5C"/>
    <w:rsid w:val="52CE43C6"/>
    <w:rsid w:val="53000DF9"/>
    <w:rsid w:val="53075A87"/>
    <w:rsid w:val="530F07D3"/>
    <w:rsid w:val="534E439B"/>
    <w:rsid w:val="53881951"/>
    <w:rsid w:val="53B35CD5"/>
    <w:rsid w:val="541170FC"/>
    <w:rsid w:val="556541E4"/>
    <w:rsid w:val="55C96210"/>
    <w:rsid w:val="55DA0800"/>
    <w:rsid w:val="55F443EF"/>
    <w:rsid w:val="562B3C05"/>
    <w:rsid w:val="565356DB"/>
    <w:rsid w:val="568F6683"/>
    <w:rsid w:val="56BC3A85"/>
    <w:rsid w:val="57A62F9C"/>
    <w:rsid w:val="57E77C3F"/>
    <w:rsid w:val="58AF26A8"/>
    <w:rsid w:val="59114FB0"/>
    <w:rsid w:val="59121E45"/>
    <w:rsid w:val="593531E0"/>
    <w:rsid w:val="5A1C6E3B"/>
    <w:rsid w:val="5A7C5AB7"/>
    <w:rsid w:val="5AC24977"/>
    <w:rsid w:val="5AF23713"/>
    <w:rsid w:val="5B1B49AC"/>
    <w:rsid w:val="5BC002A7"/>
    <w:rsid w:val="5BC30EFB"/>
    <w:rsid w:val="5CCA0B82"/>
    <w:rsid w:val="5CFC527F"/>
    <w:rsid w:val="5D222A7F"/>
    <w:rsid w:val="5D64635D"/>
    <w:rsid w:val="5DA40DA0"/>
    <w:rsid w:val="5DEE66A3"/>
    <w:rsid w:val="5E4E4EC8"/>
    <w:rsid w:val="5E667870"/>
    <w:rsid w:val="5E7D6E0F"/>
    <w:rsid w:val="5E926239"/>
    <w:rsid w:val="5EA50009"/>
    <w:rsid w:val="5EC732C5"/>
    <w:rsid w:val="5ED449A6"/>
    <w:rsid w:val="5F1C7419"/>
    <w:rsid w:val="5F503301"/>
    <w:rsid w:val="5F5C6189"/>
    <w:rsid w:val="5FE7710F"/>
    <w:rsid w:val="602B3B36"/>
    <w:rsid w:val="606622D9"/>
    <w:rsid w:val="60874142"/>
    <w:rsid w:val="60B573EC"/>
    <w:rsid w:val="60C761C3"/>
    <w:rsid w:val="61816F34"/>
    <w:rsid w:val="630B6BBF"/>
    <w:rsid w:val="63395122"/>
    <w:rsid w:val="63AA1991"/>
    <w:rsid w:val="63C250AF"/>
    <w:rsid w:val="63FF151B"/>
    <w:rsid w:val="640E12D6"/>
    <w:rsid w:val="652E57A8"/>
    <w:rsid w:val="653D0D6E"/>
    <w:rsid w:val="660D5DFB"/>
    <w:rsid w:val="67100319"/>
    <w:rsid w:val="681D761D"/>
    <w:rsid w:val="687057B8"/>
    <w:rsid w:val="687F0E2B"/>
    <w:rsid w:val="691C2ED9"/>
    <w:rsid w:val="692C576A"/>
    <w:rsid w:val="69377594"/>
    <w:rsid w:val="6970393A"/>
    <w:rsid w:val="69B3797F"/>
    <w:rsid w:val="69C7507B"/>
    <w:rsid w:val="6A2C09A8"/>
    <w:rsid w:val="6AC731CC"/>
    <w:rsid w:val="6BBF44D0"/>
    <w:rsid w:val="6BFC6414"/>
    <w:rsid w:val="6C0137AE"/>
    <w:rsid w:val="6C0656FA"/>
    <w:rsid w:val="6C542DC7"/>
    <w:rsid w:val="6C872F1C"/>
    <w:rsid w:val="6CD26866"/>
    <w:rsid w:val="6D1779A2"/>
    <w:rsid w:val="6E064EDC"/>
    <w:rsid w:val="6E611AA6"/>
    <w:rsid w:val="6E6209F8"/>
    <w:rsid w:val="6E917A19"/>
    <w:rsid w:val="6EB4620F"/>
    <w:rsid w:val="6EC15E98"/>
    <w:rsid w:val="6EEC07E9"/>
    <w:rsid w:val="6F282E41"/>
    <w:rsid w:val="6F300141"/>
    <w:rsid w:val="6F3709BE"/>
    <w:rsid w:val="700437BA"/>
    <w:rsid w:val="70342DC3"/>
    <w:rsid w:val="706E7503"/>
    <w:rsid w:val="71324A89"/>
    <w:rsid w:val="715949AF"/>
    <w:rsid w:val="71943B66"/>
    <w:rsid w:val="71D2144C"/>
    <w:rsid w:val="722E1C16"/>
    <w:rsid w:val="723B1F15"/>
    <w:rsid w:val="725E3468"/>
    <w:rsid w:val="72867AFA"/>
    <w:rsid w:val="72CA4070"/>
    <w:rsid w:val="734E03CA"/>
    <w:rsid w:val="736B7EE9"/>
    <w:rsid w:val="737C756A"/>
    <w:rsid w:val="737F03EA"/>
    <w:rsid w:val="73997AD0"/>
    <w:rsid w:val="742E3FAD"/>
    <w:rsid w:val="74DC09BE"/>
    <w:rsid w:val="74FA375A"/>
    <w:rsid w:val="7557032F"/>
    <w:rsid w:val="75763C2B"/>
    <w:rsid w:val="757E637B"/>
    <w:rsid w:val="75AB184E"/>
    <w:rsid w:val="75D57876"/>
    <w:rsid w:val="75EF163B"/>
    <w:rsid w:val="76AF5B4C"/>
    <w:rsid w:val="76BA0529"/>
    <w:rsid w:val="76FB61DD"/>
    <w:rsid w:val="7735543C"/>
    <w:rsid w:val="77363722"/>
    <w:rsid w:val="77774A77"/>
    <w:rsid w:val="77AC4801"/>
    <w:rsid w:val="77BA3253"/>
    <w:rsid w:val="78D131BA"/>
    <w:rsid w:val="78E00D85"/>
    <w:rsid w:val="78F07A68"/>
    <w:rsid w:val="791A5957"/>
    <w:rsid w:val="79A63214"/>
    <w:rsid w:val="79CF0002"/>
    <w:rsid w:val="79EA5423"/>
    <w:rsid w:val="79EE7D06"/>
    <w:rsid w:val="7A30262C"/>
    <w:rsid w:val="7A5E5C19"/>
    <w:rsid w:val="7A872CBC"/>
    <w:rsid w:val="7B497DD8"/>
    <w:rsid w:val="7B954706"/>
    <w:rsid w:val="7C074569"/>
    <w:rsid w:val="7CA04FC7"/>
    <w:rsid w:val="7CAB26BF"/>
    <w:rsid w:val="7D052701"/>
    <w:rsid w:val="7D2B221F"/>
    <w:rsid w:val="7D2E75B6"/>
    <w:rsid w:val="7D30238A"/>
    <w:rsid w:val="7D5712FC"/>
    <w:rsid w:val="7D700F27"/>
    <w:rsid w:val="7D861BD2"/>
    <w:rsid w:val="7E595FB3"/>
    <w:rsid w:val="7E5C48DD"/>
    <w:rsid w:val="7E7D6486"/>
    <w:rsid w:val="7F0115E6"/>
    <w:rsid w:val="7F911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651e3ef2-d4d7-4bfe-b572-3f1f70301cef</errorID>
      <errorWord>两个大</errorWord>
      <group>L1_Word</group>
      <groupName>字词问题</groupName>
      <ability>L2_Typo</ability>
      <abilityName>字词错误</abilityName>
      <candidateList>
        <item>两个</item>
      </candidateList>
      <explain/>
      <paraID>12DE43A4</paraID>
      <start>44</start>
      <end>47</end>
      <status>ignored</status>
      <modifiedWord/>
      <trackRevisions>false</trackRevisions>
    </reviewItem>
    <reviewItem>
      <errorID>8ed63125-ee9d-4c7a-b314-9cdfbb86bad1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1740A2E6</paraID>
      <start>0</start>
      <end>2</end>
      <status>modified</status>
      <modifiedWord>1.</modifiedWord>
      <trackRevisions>false</trackRevisions>
    </reviewItem>
    <reviewItem>
      <errorID>e8808651-7937-45ec-9921-4576012d873f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2AD8D2ED</paraID>
      <start>0</start>
      <end>2</end>
      <status>modified</status>
      <modifiedWord>2.</modifiedWord>
      <trackRevisions>false</trackRevisions>
    </reviewItem>
    <reviewItem>
      <errorID>3f13e6fb-cdaf-49b1-b2b6-140a550e0229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171D814D</paraID>
      <start>0</start>
      <end>2</end>
      <status>modified</status>
      <modifiedWord>3.</modifiedWord>
      <trackRevisions>false</trackRevisions>
    </reviewItem>
    <reviewItem>
      <errorID>bc87aad9-ae0b-4d68-a648-68813979bdae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58EE7F0C</paraID>
      <start>0</start>
      <end>2</end>
      <status>modified</status>
      <modifiedWord>4.</modifiedWord>
      <trackRevisions>false</trackRevisions>
    </reviewItem>
    <reviewItem>
      <errorID>2b0621cd-2175-42b8-b85d-ff7a7c60ba25</errorID>
      <errorWord>十五五期间</errorWord>
      <group>L1_Political</group>
      <groupName>政治性问题</groupName>
      <ability>L2_Keyword</ability>
      <abilityName>固定表述</abilityName>
      <candidateList>
        <item>“十五五”期间</item>
      </candidateList>
      <explain>注意检查当前固定表述标点是否使用规范。</explain>
      <paraID>20444E15</paraID>
      <start>113</start>
      <end>120</end>
      <status>modified</status>
      <modifiedWord>“十五五”期间</modifiedWord>
      <trackRevisions>false</trackRevisions>
    </reviewItem>
    <reviewItem>
      <errorID>35cbe09c-7ff3-4ac2-b5e2-e446e28b8286</errorID>
      <errorWord>"</errorWord>
      <group>L1_Format</group>
      <groupName>格式问题</groupName>
      <ability>L2_HalfPunc</ability>
      <abilityName>全半角检查</abilityName>
      <candidateList>
        <item>“</item>
      </candidateList>
      <explain>文本全半角错误。</explain>
      <paraID>1E4C279A</paraID>
      <start>30</start>
      <end>31</end>
      <status>modified</status>
      <modifiedWord>“</modifiedWord>
      <trackRevisions>false</trackRevisions>
    </reviewItem>
    <reviewItem>
      <errorID>9ba3c76c-e361-4d65-a2e0-a7cd3d8b474a</errorID>
      <errorWord>"</errorWord>
      <group>L1_Format</group>
      <groupName>格式问题</groupName>
      <ability>L2_HalfPunc</ability>
      <abilityName>全半角检查</abilityName>
      <candidateList>
        <item>”</item>
      </candidateList>
      <explain>文本全半角错误。</explain>
      <paraID>1E4C279A</paraID>
      <start>39</start>
      <end>40</end>
      <status>modified</status>
      <modifiedWord>”</modifiedWord>
      <trackRevisions>false</trackRevisions>
    </reviewItem>
    <reviewItem>
      <errorID>270491be-58ad-475a-a2db-92b9361b4751</errorID>
      <errorWord>很好</errorWord>
      <group>L1_Word</group>
      <groupName>字词问题</groupName>
      <ability>L2_Typo</ability>
      <abilityName>字词错误</abilityName>
      <candidateList>
        <item>良好</item>
      </candidateList>
      <explain>存在字形相近字词的误用。</explain>
      <paraID>4D651693</paraID>
      <start>179</start>
      <end>181</end>
      <status>modified</status>
      <modifiedWord>良好</modifiedWord>
      <trackRevisions>false</trackRevisions>
    </reviewItem>
    <reviewItem>
      <errorID>ce44f053-9608-4398-a03e-fa563b666715</errorID>
      <errorWord>：。。。。</errorWord>
      <group>L1_Punc</group>
      <groupName>标点问题</groupName>
      <ability>L2_Punc</ability>
      <abilityName>标点符号检查</abilityName>
      <candidateList>
        <item>：</item>
      </candidateList>
      <explain/>
      <paraID>19F75567</paraID>
      <start>14</start>
      <end>19</end>
      <status>ignored</status>
      <modifiedWord/>
      <trackRevisions>false</trackRevisions>
    </reviewItem>
    <reviewItem>
      <errorID>cfc43b16-aee9-423f-a89d-eddb5eb078f3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57DA4EC1</paraID>
      <start>60</start>
      <end>61</end>
      <status>ignored</status>
      <modifiedWord/>
      <trackRevisions>false</trackRevisions>
    </reviewItem>
  </reviewItems>
  <config/>
</contractReview>
</file>

<file path=customXml/itemProps1.xml><?xml version="1.0" encoding="utf-8"?>
<ds:datastoreItem xmlns:ds="http://schemas.openxmlformats.org/officeDocument/2006/customXml" ds:itemID="{f60f2a65-0465-4283-be80-2a4f75a90351}">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1611</Words>
  <Characters>1668</Characters>
  <Lines>0</Lines>
  <Paragraphs>0</Paragraphs>
  <TotalTime>34</TotalTime>
  <ScaleCrop>false</ScaleCrop>
  <LinksUpToDate>false</LinksUpToDate>
  <CharactersWithSpaces>1744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2026-03-24T06:40:00Z</dcterms:created>
  <dc:creator>Hanlu</dc:creator>
  <cp:lastModifiedBy>Hanlu</cp:lastModifiedBy>
  <dcterms:modified xsi:type="dcterms:W3CDTF">2026-03-25T02:34:21Z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BD746A78ADC34D5396D27BD12F4057F2_11</vt:lpwstr>
  </property>
  <property fmtid="{D5CDD505-2E9C-101B-9397-08002B2CF9AE}" pid="4" name="KSOTemplateDocerSaveRecord">
    <vt:lpwstr>eyJoZGlkIjoiODkzYjA3MzJiYTRhZWY0YjljYTkzNzY0YjhmM2MyMjkiLCJ1c2VySWQiOiIxMjgzNzcxMTQ4In0=</vt:lpwstr>
  </property>
</Properties>
</file>