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CD" w:rsidRDefault="00B9747E">
      <w:pPr>
        <w:tabs>
          <w:tab w:val="left" w:pos="464"/>
        </w:tabs>
        <w:spacing w:line="360" w:lineRule="auto"/>
        <w:rPr>
          <w:b/>
          <w:sz w:val="24"/>
        </w:rPr>
      </w:pPr>
      <w:r>
        <w:rPr>
          <w:b/>
          <w:sz w:val="24"/>
        </w:rPr>
        <w:t>证券代码：</w:t>
      </w:r>
      <w:r>
        <w:rPr>
          <w:b/>
          <w:sz w:val="24"/>
        </w:rPr>
        <w:t xml:space="preserve">600096                                      </w:t>
      </w:r>
      <w:r>
        <w:rPr>
          <w:b/>
          <w:sz w:val="24"/>
        </w:rPr>
        <w:t>证券简称：云天化</w:t>
      </w:r>
    </w:p>
    <w:p w:rsidR="008E67CD" w:rsidRDefault="00B9747E">
      <w:pPr>
        <w:spacing w:before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云南云天化股份有限公司</w:t>
      </w:r>
    </w:p>
    <w:p w:rsidR="008E67CD" w:rsidRDefault="00B9747E">
      <w:pPr>
        <w:spacing w:after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投资者关系活动记录表</w:t>
      </w:r>
    </w:p>
    <w:p w:rsidR="008E67CD" w:rsidRDefault="00B9747E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</w:t>
      </w:r>
      <w:r>
        <w:rPr>
          <w:rFonts w:hint="eastAsia"/>
          <w:sz w:val="24"/>
        </w:rPr>
        <w:t>编号：</w:t>
      </w:r>
      <w:r>
        <w:rPr>
          <w:sz w:val="24"/>
        </w:rPr>
        <w:t>2026-001</w:t>
      </w:r>
    </w:p>
    <w:tbl>
      <w:tblPr>
        <w:tblStyle w:val="a7"/>
        <w:tblW w:w="0" w:type="auto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6741"/>
      </w:tblGrid>
      <w:tr w:rsidR="008E67CD">
        <w:trPr>
          <w:trHeight w:val="1511"/>
        </w:trPr>
        <w:tc>
          <w:tcPr>
            <w:tcW w:w="1555" w:type="dxa"/>
            <w:vAlign w:val="center"/>
          </w:tcPr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</w:t>
            </w:r>
          </w:p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活动类别</w:t>
            </w:r>
          </w:p>
        </w:tc>
        <w:tc>
          <w:tcPr>
            <w:tcW w:w="6741" w:type="dxa"/>
            <w:vAlign w:val="center"/>
          </w:tcPr>
          <w:p w:rsidR="008E67CD" w:rsidRDefault="00B974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□特定对象调研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□分析师会议</w:t>
            </w:r>
          </w:p>
          <w:p w:rsidR="008E67CD" w:rsidRDefault="00B9747E">
            <w:pPr>
              <w:jc w:val="left"/>
              <w:rPr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/>
                <w:sz w:val="24"/>
              </w:rPr>
              <w:t>□</w:t>
            </w:r>
            <w:bookmarkEnd w:id="0"/>
            <w:bookmarkEnd w:id="1"/>
            <w:r>
              <w:rPr>
                <w:rFonts w:hint="eastAsia"/>
                <w:sz w:val="24"/>
              </w:rPr>
              <w:t>媒体采访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□业绩说明会</w:t>
            </w:r>
          </w:p>
          <w:p w:rsidR="008E67CD" w:rsidRDefault="00B974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□新闻发布会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□路演活动</w:t>
            </w:r>
          </w:p>
          <w:p w:rsidR="008E67CD" w:rsidRDefault="00B974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:rsidR="008E67CD" w:rsidRDefault="00B974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线上电话会</w:t>
            </w:r>
          </w:p>
        </w:tc>
      </w:tr>
      <w:tr w:rsidR="008E67CD">
        <w:tc>
          <w:tcPr>
            <w:tcW w:w="1555" w:type="dxa"/>
            <w:vAlign w:val="center"/>
          </w:tcPr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参与单位名称及人员姓名</w:t>
            </w:r>
          </w:p>
        </w:tc>
        <w:tc>
          <w:tcPr>
            <w:tcW w:w="6741" w:type="dxa"/>
            <w:vAlign w:val="center"/>
          </w:tcPr>
          <w:p w:rsidR="008E67CD" w:rsidRDefault="00B974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中信证券、中信建投、中天国富、中泰证券、中海基金、银河证券、人保养老、中金公司、知新资产、</w:t>
            </w:r>
            <w:proofErr w:type="gramStart"/>
            <w:r>
              <w:rPr>
                <w:rFonts w:hint="eastAsia"/>
                <w:sz w:val="24"/>
              </w:rPr>
              <w:t>浙商证券、天序</w:t>
            </w:r>
            <w:proofErr w:type="gramEnd"/>
            <w:r>
              <w:rPr>
                <w:rFonts w:hint="eastAsia"/>
                <w:sz w:val="24"/>
              </w:rPr>
              <w:t>投资、</w:t>
            </w:r>
            <w:proofErr w:type="gramStart"/>
            <w:r>
              <w:rPr>
                <w:rFonts w:hint="eastAsia"/>
                <w:sz w:val="24"/>
              </w:rPr>
              <w:t>旌</w:t>
            </w:r>
            <w:proofErr w:type="gramEnd"/>
            <w:r>
              <w:rPr>
                <w:rFonts w:hint="eastAsia"/>
                <w:sz w:val="24"/>
              </w:rPr>
              <w:t>安基金、观合资产、丰道投资、招商资产、长盛基金、长江证券、大湾</w:t>
            </w:r>
            <w:proofErr w:type="gramStart"/>
            <w:r>
              <w:rPr>
                <w:rFonts w:hint="eastAsia"/>
                <w:sz w:val="24"/>
              </w:rPr>
              <w:t>区科创基金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盈峰资本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兴证国际</w:t>
            </w:r>
            <w:proofErr w:type="gramEnd"/>
            <w:r>
              <w:rPr>
                <w:rFonts w:hint="eastAsia"/>
                <w:sz w:val="24"/>
              </w:rPr>
              <w:t>、西部利得基金、瀑布资管、江岳基金、山水基金、万家基金、同泰基金、天惠投资、</w:t>
            </w:r>
            <w:proofErr w:type="gramStart"/>
            <w:r>
              <w:rPr>
                <w:rFonts w:hint="eastAsia"/>
                <w:sz w:val="24"/>
              </w:rPr>
              <w:t>天弘基金</w:t>
            </w:r>
            <w:proofErr w:type="gramEnd"/>
            <w:r>
              <w:rPr>
                <w:rFonts w:hint="eastAsia"/>
                <w:sz w:val="24"/>
              </w:rPr>
              <w:t>、天风证券、</w:t>
            </w:r>
            <w:proofErr w:type="gramStart"/>
            <w:r>
              <w:rPr>
                <w:rFonts w:hint="eastAsia"/>
                <w:sz w:val="24"/>
              </w:rPr>
              <w:t>泰信基金</w:t>
            </w:r>
            <w:proofErr w:type="gramEnd"/>
            <w:r>
              <w:rPr>
                <w:rFonts w:hint="eastAsia"/>
                <w:sz w:val="24"/>
              </w:rPr>
              <w:t>、太平洋证券、景千投资、施罗德投资、中天汇富、</w:t>
            </w:r>
            <w:proofErr w:type="gramStart"/>
            <w:r>
              <w:rPr>
                <w:rFonts w:hint="eastAsia"/>
                <w:sz w:val="24"/>
              </w:rPr>
              <w:t>远致瑞信</w:t>
            </w:r>
            <w:proofErr w:type="gramEnd"/>
            <w:r>
              <w:rPr>
                <w:rFonts w:hint="eastAsia"/>
                <w:sz w:val="24"/>
              </w:rPr>
              <w:t>、银之杰、兴海荣投资、四海圆通、尚诚资产、榕树投资、</w:t>
            </w:r>
            <w:proofErr w:type="gramStart"/>
            <w:r>
              <w:rPr>
                <w:rFonts w:hint="eastAsia"/>
                <w:sz w:val="24"/>
              </w:rPr>
              <w:t>铂悦投资</w:t>
            </w:r>
            <w:proofErr w:type="gramEnd"/>
            <w:r>
              <w:rPr>
                <w:rFonts w:hint="eastAsia"/>
                <w:sz w:val="24"/>
              </w:rPr>
              <w:t>、合</w:t>
            </w:r>
            <w:proofErr w:type="gramStart"/>
            <w:r>
              <w:rPr>
                <w:rFonts w:hint="eastAsia"/>
                <w:sz w:val="24"/>
              </w:rPr>
              <w:t>鑫</w:t>
            </w:r>
            <w:proofErr w:type="gramEnd"/>
            <w:r>
              <w:rPr>
                <w:rFonts w:hint="eastAsia"/>
                <w:sz w:val="24"/>
              </w:rPr>
              <w:t>基金、深高基金、前海旭</w:t>
            </w:r>
            <w:proofErr w:type="gramStart"/>
            <w:r>
              <w:rPr>
                <w:rFonts w:hint="eastAsia"/>
                <w:sz w:val="24"/>
              </w:rPr>
              <w:t>鑫</w:t>
            </w:r>
            <w:proofErr w:type="gramEnd"/>
            <w:r>
              <w:rPr>
                <w:rFonts w:hint="eastAsia"/>
                <w:sz w:val="24"/>
              </w:rPr>
              <w:t>、前海君安、汇杰达理、</w:t>
            </w:r>
            <w:proofErr w:type="gramStart"/>
            <w:r>
              <w:rPr>
                <w:rFonts w:hint="eastAsia"/>
                <w:sz w:val="24"/>
              </w:rPr>
              <w:t>凯</w:t>
            </w:r>
            <w:proofErr w:type="gramEnd"/>
            <w:r>
              <w:rPr>
                <w:rFonts w:hint="eastAsia"/>
                <w:sz w:val="24"/>
              </w:rPr>
              <w:t>玄资本、金泊投资、</w:t>
            </w:r>
            <w:proofErr w:type="gramStart"/>
            <w:r>
              <w:rPr>
                <w:rFonts w:hint="eastAsia"/>
                <w:sz w:val="24"/>
              </w:rPr>
              <w:t>固禾基金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正心谷资本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煜</w:t>
            </w:r>
            <w:proofErr w:type="gramEnd"/>
            <w:r>
              <w:rPr>
                <w:rFonts w:hint="eastAsia"/>
                <w:sz w:val="24"/>
              </w:rPr>
              <w:t>德投资、</w:t>
            </w:r>
            <w:proofErr w:type="gramStart"/>
            <w:r>
              <w:rPr>
                <w:rFonts w:hint="eastAsia"/>
                <w:sz w:val="24"/>
              </w:rPr>
              <w:t>途灵资产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潼骁</w:t>
            </w:r>
            <w:proofErr w:type="gramEnd"/>
            <w:r>
              <w:rPr>
                <w:rFonts w:hint="eastAsia"/>
                <w:sz w:val="24"/>
              </w:rPr>
              <w:t>投资、思</w:t>
            </w:r>
            <w:proofErr w:type="gramStart"/>
            <w:r>
              <w:rPr>
                <w:rFonts w:hint="eastAsia"/>
                <w:sz w:val="24"/>
              </w:rPr>
              <w:t>晔</w:t>
            </w:r>
            <w:proofErr w:type="gramEnd"/>
            <w:r>
              <w:rPr>
                <w:rFonts w:hint="eastAsia"/>
                <w:sz w:val="24"/>
              </w:rPr>
              <w:t>投资、</w:t>
            </w:r>
            <w:proofErr w:type="gramStart"/>
            <w:r>
              <w:rPr>
                <w:rFonts w:hint="eastAsia"/>
                <w:sz w:val="24"/>
              </w:rPr>
              <w:t>顺领资产</w:t>
            </w:r>
            <w:proofErr w:type="gramEnd"/>
            <w:r>
              <w:rPr>
                <w:rFonts w:hint="eastAsia"/>
                <w:sz w:val="24"/>
              </w:rPr>
              <w:t>、申万证券、</w:t>
            </w:r>
            <w:proofErr w:type="gramStart"/>
            <w:r>
              <w:rPr>
                <w:rFonts w:hint="eastAsia"/>
                <w:sz w:val="24"/>
              </w:rPr>
              <w:t>森锦投资</w:t>
            </w:r>
            <w:proofErr w:type="gramEnd"/>
            <w:r>
              <w:rPr>
                <w:rFonts w:hint="eastAsia"/>
                <w:sz w:val="24"/>
              </w:rPr>
              <w:t>、明河投资、名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  <w:r>
              <w:rPr>
                <w:rFonts w:hint="eastAsia"/>
                <w:sz w:val="24"/>
              </w:rPr>
              <w:t>基金、麦顿投资、蓝墨投资、</w:t>
            </w:r>
            <w:proofErr w:type="gramStart"/>
            <w:r>
              <w:rPr>
                <w:rFonts w:hint="eastAsia"/>
                <w:sz w:val="24"/>
              </w:rPr>
              <w:t>瞰</w:t>
            </w:r>
            <w:proofErr w:type="gramEnd"/>
            <w:r>
              <w:rPr>
                <w:rFonts w:hint="eastAsia"/>
                <w:sz w:val="24"/>
              </w:rPr>
              <w:t>道资产、九方云、吉渊投资、环</w:t>
            </w:r>
            <w:proofErr w:type="gramStart"/>
            <w:r>
              <w:rPr>
                <w:rFonts w:hint="eastAsia"/>
                <w:sz w:val="24"/>
              </w:rPr>
              <w:t>懿</w:t>
            </w:r>
            <w:proofErr w:type="gramEnd"/>
            <w:r>
              <w:rPr>
                <w:rFonts w:hint="eastAsia"/>
                <w:sz w:val="24"/>
              </w:rPr>
              <w:t>基金、归德基金、方物基金、度势投资、大筝资产、</w:t>
            </w:r>
            <w:proofErr w:type="gramStart"/>
            <w:r>
              <w:rPr>
                <w:rFonts w:hint="eastAsia"/>
                <w:sz w:val="24"/>
              </w:rPr>
              <w:t>鲁商基金</w:t>
            </w:r>
            <w:proofErr w:type="gramEnd"/>
            <w:r>
              <w:rPr>
                <w:rFonts w:hint="eastAsia"/>
                <w:sz w:val="24"/>
              </w:rPr>
              <w:t>、金仕达投资、三井住友基金、</w:t>
            </w:r>
            <w:proofErr w:type="gramStart"/>
            <w:r>
              <w:rPr>
                <w:rFonts w:hint="eastAsia"/>
                <w:sz w:val="24"/>
              </w:rPr>
              <w:t>睿</w:t>
            </w:r>
            <w:proofErr w:type="gramEnd"/>
            <w:r>
              <w:rPr>
                <w:rFonts w:hint="eastAsia"/>
                <w:sz w:val="24"/>
              </w:rPr>
              <w:t>远基金、全天候基金、</w:t>
            </w:r>
            <w:proofErr w:type="gramStart"/>
            <w:r>
              <w:rPr>
                <w:rFonts w:hint="eastAsia"/>
                <w:sz w:val="24"/>
              </w:rPr>
              <w:t>清善资本</w:t>
            </w:r>
            <w:proofErr w:type="gramEnd"/>
            <w:r>
              <w:rPr>
                <w:rFonts w:hint="eastAsia"/>
                <w:sz w:val="24"/>
              </w:rPr>
              <w:t>、前海开源、齐家资产、鹏华资产、南京证券、南京基金、</w:t>
            </w:r>
            <w:proofErr w:type="gramStart"/>
            <w:r>
              <w:rPr>
                <w:rFonts w:hint="eastAsia"/>
                <w:sz w:val="24"/>
              </w:rPr>
              <w:t>睿澜</w:t>
            </w:r>
            <w:proofErr w:type="gramEnd"/>
            <w:r>
              <w:rPr>
                <w:rFonts w:hint="eastAsia"/>
                <w:sz w:val="24"/>
              </w:rPr>
              <w:t>基金、璟恒投资、南华基金、摩根大通、联创投资、开源证券、君龙人寿、</w:t>
            </w:r>
            <w:proofErr w:type="gramStart"/>
            <w:r>
              <w:rPr>
                <w:rFonts w:hint="eastAsia"/>
                <w:sz w:val="24"/>
              </w:rPr>
              <w:t>鲸域资产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锦泓私募</w:t>
            </w:r>
            <w:proofErr w:type="gramEnd"/>
            <w:r>
              <w:rPr>
                <w:rFonts w:hint="eastAsia"/>
                <w:sz w:val="24"/>
              </w:rPr>
              <w:t>、交银施罗德基金、瑞华投资、建信保险资产、嘉实基金、富盛理财、华源证券、华夏未来、华泰证券、华龙证券、华福证券、华方基金、华宝证券、华宝信托、华安证券、鸿运基金、合</w:t>
            </w:r>
            <w:proofErr w:type="gramStart"/>
            <w:r>
              <w:rPr>
                <w:rFonts w:hint="eastAsia"/>
                <w:sz w:val="24"/>
              </w:rPr>
              <w:t>煦</w:t>
            </w:r>
            <w:proofErr w:type="gramEnd"/>
            <w:r>
              <w:rPr>
                <w:rFonts w:hint="eastAsia"/>
                <w:sz w:val="24"/>
              </w:rPr>
              <w:t>智远基金、鸿盛基金、国信证券、国新证券、国联民生证券、国金资产、国金证券、国华人寿、国海证券、国都证券、温氏投资、天创基金、恒阔投资、光大证券、高盛公司、东方财富、淳厚基金、创金合信基金、五福源投资、财达证券、渤海证券、碧云资本、泽铭投资、禹田资本、凯读基金、京管泰富基金、枫泉投资、安和基金、升涛资本、</w:t>
            </w:r>
            <w:r>
              <w:rPr>
                <w:rFonts w:hint="eastAsia"/>
                <w:sz w:val="24"/>
              </w:rPr>
              <w:t>Millennium HK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160</w:t>
            </w:r>
            <w:r>
              <w:rPr>
                <w:rFonts w:hint="eastAsia"/>
                <w:sz w:val="24"/>
              </w:rPr>
              <w:t>余名投研、投资机构</w:t>
            </w:r>
            <w:r w:rsidR="005B0CFA">
              <w:rPr>
                <w:rFonts w:hint="eastAsia"/>
                <w:sz w:val="24"/>
              </w:rPr>
              <w:t>人员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8E67CD">
        <w:trPr>
          <w:trHeight w:val="530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7CD">
        <w:trPr>
          <w:trHeight w:val="552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公司总部</w:t>
            </w:r>
          </w:p>
        </w:tc>
      </w:tr>
      <w:tr w:rsidR="008E67CD"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上市公司</w:t>
            </w:r>
          </w:p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接待人员姓名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公司副总经理、财务总监钟德红，副总经理、董事会秘书苏云，证券事务代表徐刚军，相关部门人员。</w:t>
            </w:r>
          </w:p>
        </w:tc>
      </w:tr>
      <w:tr w:rsidR="008E67CD"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投资者关系活动主要内容介绍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numPr>
                <w:ilvl w:val="0"/>
                <w:numId w:val="1"/>
              </w:numPr>
              <w:spacing w:beforeLines="50" w:before="156" w:afterLines="50" w:after="156"/>
              <w:ind w:firstLineChars="200" w:firstLine="482"/>
              <w:rPr>
                <w:rFonts w:eastAsiaTheme="minorEastAsia"/>
                <w:b/>
                <w:bCs/>
                <w:sz w:val="24"/>
              </w:rPr>
            </w:pPr>
            <w:bookmarkStart w:id="2" w:name="_Hlk103156923"/>
            <w:r>
              <w:rPr>
                <w:rFonts w:eastAsiaTheme="minorEastAsia" w:hint="eastAsia"/>
                <w:b/>
                <w:bCs/>
                <w:sz w:val="24"/>
              </w:rPr>
              <w:t>公司副总经理、董事会秘书苏云先生解读</w:t>
            </w:r>
            <w:r>
              <w:rPr>
                <w:rFonts w:eastAsiaTheme="minorEastAsia" w:hint="eastAsia"/>
                <w:b/>
                <w:bCs/>
                <w:sz w:val="24"/>
              </w:rPr>
              <w:t>2</w:t>
            </w:r>
            <w:r>
              <w:rPr>
                <w:rFonts w:eastAsiaTheme="minorEastAsia"/>
                <w:b/>
                <w:bCs/>
                <w:sz w:val="24"/>
              </w:rPr>
              <w:t>025</w:t>
            </w:r>
            <w:r>
              <w:rPr>
                <w:rFonts w:eastAsiaTheme="minorEastAsia"/>
                <w:b/>
                <w:bCs/>
                <w:sz w:val="24"/>
              </w:rPr>
              <w:t>年度报告并介绍</w:t>
            </w:r>
            <w:r>
              <w:rPr>
                <w:rFonts w:eastAsiaTheme="minorEastAsia" w:hint="eastAsia"/>
                <w:b/>
                <w:bCs/>
                <w:sz w:val="24"/>
              </w:rPr>
              <w:t>2</w:t>
            </w:r>
            <w:r>
              <w:rPr>
                <w:rFonts w:eastAsiaTheme="minorEastAsia"/>
                <w:b/>
                <w:bCs/>
                <w:sz w:val="24"/>
              </w:rPr>
              <w:t>025</w:t>
            </w:r>
            <w:r>
              <w:rPr>
                <w:rFonts w:eastAsiaTheme="minorEastAsia"/>
                <w:b/>
                <w:bCs/>
                <w:sz w:val="24"/>
              </w:rPr>
              <w:t>年度生产经营</w:t>
            </w:r>
            <w:r>
              <w:rPr>
                <w:rFonts w:eastAsiaTheme="minorEastAsia" w:hint="eastAsia"/>
                <w:b/>
                <w:bCs/>
                <w:sz w:val="24"/>
              </w:rPr>
              <w:t>情况。</w:t>
            </w:r>
          </w:p>
          <w:p w:rsidR="008E67CD" w:rsidRDefault="00B9747E">
            <w:pPr>
              <w:pStyle w:val="a8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就投资者关切的问题进行交流互动：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b/>
                <w:kern w:val="0"/>
                <w:sz w:val="24"/>
              </w:rPr>
              <w:t>1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025</w:t>
            </w:r>
            <w:r>
              <w:rPr>
                <w:b/>
                <w:kern w:val="0"/>
                <w:sz w:val="24"/>
              </w:rPr>
              <w:t>年度盈利稳健，</w:t>
            </w:r>
            <w:r>
              <w:rPr>
                <w:rFonts w:hint="eastAsia"/>
                <w:b/>
                <w:kern w:val="0"/>
                <w:sz w:val="24"/>
              </w:rPr>
              <w:t>近期</w:t>
            </w:r>
            <w:r>
              <w:rPr>
                <w:b/>
                <w:kern w:val="0"/>
                <w:sz w:val="24"/>
              </w:rPr>
              <w:t>硫磺价格上涨对成本</w:t>
            </w:r>
            <w:proofErr w:type="gramStart"/>
            <w:r>
              <w:rPr>
                <w:b/>
                <w:kern w:val="0"/>
                <w:sz w:val="24"/>
              </w:rPr>
              <w:t>端影响</w:t>
            </w:r>
            <w:proofErr w:type="gramEnd"/>
            <w:r>
              <w:rPr>
                <w:b/>
                <w:kern w:val="0"/>
                <w:sz w:val="24"/>
              </w:rPr>
              <w:t>较大，加之地缘局势紧张，公司如何抵御硫磺对成本增长带来的冲击？</w:t>
            </w:r>
          </w:p>
          <w:p w:rsidR="008E67CD" w:rsidRDefault="00B9747E">
            <w:pPr>
              <w:widowControl/>
              <w:ind w:firstLineChars="200" w:firstLine="482"/>
              <w:rPr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025</w:t>
            </w:r>
            <w:r>
              <w:rPr>
                <w:rFonts w:eastAsiaTheme="minorEastAsia"/>
                <w:sz w:val="24"/>
              </w:rPr>
              <w:t>年以来</w:t>
            </w:r>
            <w:r>
              <w:rPr>
                <w:rFonts w:eastAsiaTheme="minorEastAsia" w:hint="eastAsia"/>
                <w:sz w:val="24"/>
              </w:rPr>
              <w:t>，国际市场硫磺价格持续走高，</w:t>
            </w:r>
            <w:r>
              <w:rPr>
                <w:rFonts w:eastAsiaTheme="minorEastAsia" w:hint="eastAsia"/>
                <w:bCs/>
                <w:sz w:val="24"/>
              </w:rPr>
              <w:t>对整个磷化工企业都带来较大的成本影响，特别是以湿法磷酸为主的产业比较明显</w:t>
            </w:r>
            <w:r>
              <w:rPr>
                <w:kern w:val="0"/>
                <w:sz w:val="24"/>
              </w:rPr>
              <w:t>。公司通过强化战略</w:t>
            </w:r>
            <w:proofErr w:type="gramStart"/>
            <w:r>
              <w:rPr>
                <w:kern w:val="0"/>
                <w:sz w:val="24"/>
              </w:rPr>
              <w:t>研</w:t>
            </w:r>
            <w:proofErr w:type="gramEnd"/>
            <w:r>
              <w:rPr>
                <w:kern w:val="0"/>
                <w:sz w:val="24"/>
              </w:rPr>
              <w:t>判和优化采购策略，保持着较好的硫磺战略储备，硫磺成本较市场具有</w:t>
            </w:r>
            <w:r>
              <w:rPr>
                <w:rFonts w:hint="eastAsia"/>
                <w:kern w:val="0"/>
                <w:sz w:val="24"/>
              </w:rPr>
              <w:t>显著</w:t>
            </w:r>
            <w:r>
              <w:rPr>
                <w:kern w:val="0"/>
                <w:sz w:val="24"/>
              </w:rPr>
              <w:t>的竞争优势。同时，公司正在加紧规划论证磷</w:t>
            </w:r>
            <w:r>
              <w:rPr>
                <w:rFonts w:hint="eastAsia"/>
                <w:kern w:val="0"/>
                <w:sz w:val="24"/>
              </w:rPr>
              <w:t>石膏制</w:t>
            </w:r>
            <w:r>
              <w:rPr>
                <w:kern w:val="0"/>
                <w:sz w:val="24"/>
              </w:rPr>
              <w:t>酸项目的可行性，并</w:t>
            </w:r>
            <w:r>
              <w:rPr>
                <w:rFonts w:hint="eastAsia"/>
                <w:kern w:val="0"/>
                <w:sz w:val="24"/>
              </w:rPr>
              <w:t>将在论证完成后，</w:t>
            </w:r>
            <w:r>
              <w:rPr>
                <w:kern w:val="0"/>
                <w:sz w:val="24"/>
              </w:rPr>
              <w:t>快速推进项目筹建</w:t>
            </w:r>
            <w:r>
              <w:rPr>
                <w:rFonts w:hint="eastAsia"/>
                <w:kern w:val="0"/>
                <w:sz w:val="24"/>
              </w:rPr>
              <w:t>，</w:t>
            </w:r>
            <w:r w:rsidR="00683B3F">
              <w:rPr>
                <w:rFonts w:hint="eastAsia"/>
                <w:kern w:val="0"/>
                <w:sz w:val="24"/>
              </w:rPr>
              <w:t>该项目建设</w:t>
            </w:r>
            <w:r>
              <w:rPr>
                <w:rFonts w:hint="eastAsia"/>
                <w:kern w:val="0"/>
                <w:sz w:val="24"/>
              </w:rPr>
              <w:t>既有利于增强原料的自主性也有利于磷化</w:t>
            </w:r>
            <w:proofErr w:type="gramStart"/>
            <w:r>
              <w:rPr>
                <w:rFonts w:hint="eastAsia"/>
                <w:kern w:val="0"/>
                <w:sz w:val="24"/>
              </w:rPr>
              <w:t>工固废</w:t>
            </w:r>
            <w:proofErr w:type="gramEnd"/>
            <w:r>
              <w:rPr>
                <w:rFonts w:hint="eastAsia"/>
                <w:kern w:val="0"/>
                <w:sz w:val="24"/>
              </w:rPr>
              <w:t>减量。其次，公司已积极调整国际市场采购渠道，加大了云南周边冶炼酸的采购力度，以保障公司正常用酸需求。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近期地缘冲突影响，各国进一步加大了化肥等物资的把控，相关政策对公司盈利将带来什么影响</w:t>
            </w:r>
            <w:r>
              <w:rPr>
                <w:b/>
                <w:kern w:val="0"/>
                <w:sz w:val="24"/>
              </w:rPr>
              <w:t>？</w:t>
            </w:r>
          </w:p>
          <w:p w:rsidR="008E67CD" w:rsidRDefault="00B9747E">
            <w:pPr>
              <w:widowControl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sz w:val="24"/>
              </w:rPr>
              <w:t>地缘冲突加剧将进一步加大国际市场对粮食安全的重视程度，也将对供应</w:t>
            </w:r>
            <w:proofErr w:type="gramStart"/>
            <w:r>
              <w:rPr>
                <w:rFonts w:eastAsiaTheme="minorEastAsia" w:hint="eastAsia"/>
                <w:sz w:val="24"/>
              </w:rPr>
              <w:t>链安全</w:t>
            </w:r>
            <w:proofErr w:type="gramEnd"/>
            <w:r>
              <w:rPr>
                <w:rFonts w:eastAsiaTheme="minorEastAsia" w:hint="eastAsia"/>
                <w:sz w:val="24"/>
              </w:rPr>
              <w:t>产生较大影响，国际市场磷肥、氮肥等主要肥料品种价格也有较大幅度上涨。</w:t>
            </w:r>
          </w:p>
          <w:p w:rsidR="008E67CD" w:rsidRDefault="00B9747E">
            <w:pPr>
              <w:widowControl/>
              <w:ind w:firstLineChars="200" w:firstLine="480"/>
              <w:rPr>
                <w:kern w:val="0"/>
                <w:sz w:val="24"/>
                <w:highlight w:val="yellow"/>
              </w:rPr>
            </w:pPr>
            <w:r>
              <w:rPr>
                <w:rFonts w:eastAsiaTheme="minorEastAsia" w:hint="eastAsia"/>
                <w:sz w:val="24"/>
              </w:rPr>
              <w:t>目前，正处于国内春耕用肥旺季，公司正全力组织生产，保障国内市场化肥供应。在国内春耕结束后，公司也将积极协同相关协会和自律组织，积极争取出口条件，保障公司合理的盈利水平。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3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近年来，随着新能源产业发展，对磷资源需求不断提升，公司如何看待磷矿未来的供需关系</w:t>
            </w:r>
            <w:r>
              <w:rPr>
                <w:b/>
                <w:kern w:val="0"/>
                <w:sz w:val="24"/>
              </w:rPr>
              <w:t>？</w:t>
            </w:r>
          </w:p>
          <w:p w:rsidR="008E67CD" w:rsidRDefault="00B9747E">
            <w:pPr>
              <w:widowControl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bCs/>
                <w:sz w:val="24"/>
              </w:rPr>
              <w:t>根据国家统计局数据，</w:t>
            </w:r>
            <w:r>
              <w:rPr>
                <w:rFonts w:eastAsiaTheme="minorEastAsia" w:hint="eastAsia"/>
                <w:bCs/>
                <w:sz w:val="24"/>
              </w:rPr>
              <w:t>2</w:t>
            </w:r>
            <w:r>
              <w:rPr>
                <w:rFonts w:eastAsiaTheme="minorEastAsia"/>
                <w:bCs/>
                <w:sz w:val="24"/>
              </w:rPr>
              <w:t>025</w:t>
            </w:r>
            <w:r>
              <w:rPr>
                <w:rFonts w:eastAsiaTheme="minorEastAsia"/>
                <w:bCs/>
                <w:sz w:val="24"/>
              </w:rPr>
              <w:t>年我国磷矿石产量为</w:t>
            </w:r>
            <w:r>
              <w:rPr>
                <w:rFonts w:eastAsiaTheme="minorEastAsia" w:hint="eastAsia"/>
                <w:bCs/>
                <w:sz w:val="24"/>
              </w:rPr>
              <w:t>1</w:t>
            </w:r>
            <w:r>
              <w:rPr>
                <w:rFonts w:eastAsiaTheme="minorEastAsia"/>
                <w:bCs/>
                <w:sz w:val="24"/>
              </w:rPr>
              <w:t>.21</w:t>
            </w:r>
            <w:r>
              <w:rPr>
                <w:rFonts w:eastAsiaTheme="minorEastAsia"/>
                <w:bCs/>
                <w:sz w:val="24"/>
              </w:rPr>
              <w:t>亿吨，同比增长近</w:t>
            </w:r>
            <w:r>
              <w:rPr>
                <w:rFonts w:eastAsiaTheme="minorEastAsia" w:hint="eastAsia"/>
                <w:bCs/>
                <w:sz w:val="24"/>
              </w:rPr>
              <w:t>7</w:t>
            </w:r>
            <w:r>
              <w:rPr>
                <w:rFonts w:eastAsiaTheme="minorEastAsia"/>
                <w:bCs/>
                <w:sz w:val="24"/>
              </w:rPr>
              <w:t>%</w:t>
            </w:r>
            <w:r>
              <w:rPr>
                <w:rFonts w:eastAsiaTheme="minorEastAsia"/>
                <w:bCs/>
                <w:sz w:val="24"/>
              </w:rPr>
              <w:t>。我国磷资源受新能源需求进一步增长等因素影响，整体</w:t>
            </w:r>
            <w:r w:rsidR="002B037B">
              <w:rPr>
                <w:rFonts w:eastAsiaTheme="minorEastAsia"/>
                <w:bCs/>
                <w:sz w:val="24"/>
              </w:rPr>
              <w:t>供需关系</w:t>
            </w:r>
            <w:r>
              <w:rPr>
                <w:rFonts w:eastAsiaTheme="minorEastAsia"/>
                <w:bCs/>
                <w:sz w:val="24"/>
              </w:rPr>
              <w:t>仍</w:t>
            </w:r>
            <w:r w:rsidR="002B037B">
              <w:rPr>
                <w:rFonts w:eastAsiaTheme="minorEastAsia"/>
                <w:bCs/>
                <w:sz w:val="24"/>
              </w:rPr>
              <w:t>为</w:t>
            </w:r>
            <w:r>
              <w:rPr>
                <w:rFonts w:eastAsiaTheme="minorEastAsia"/>
                <w:bCs/>
                <w:sz w:val="24"/>
              </w:rPr>
              <w:t>偏紧态势；同时，受</w:t>
            </w:r>
            <w:r>
              <w:rPr>
                <w:rFonts w:eastAsiaTheme="minorEastAsia" w:hint="eastAsia"/>
                <w:bCs/>
                <w:sz w:val="24"/>
              </w:rPr>
              <w:t>磷化工行业发展政策和</w:t>
            </w:r>
            <w:r>
              <w:rPr>
                <w:rFonts w:eastAsiaTheme="minorEastAsia"/>
                <w:bCs/>
                <w:sz w:val="24"/>
              </w:rPr>
              <w:t>环保</w:t>
            </w:r>
            <w:r>
              <w:rPr>
                <w:rFonts w:eastAsiaTheme="minorEastAsia" w:hint="eastAsia"/>
                <w:bCs/>
                <w:sz w:val="24"/>
              </w:rPr>
              <w:t>政策</w:t>
            </w:r>
            <w:r>
              <w:rPr>
                <w:rFonts w:eastAsiaTheme="minorEastAsia"/>
                <w:bCs/>
                <w:sz w:val="24"/>
              </w:rPr>
              <w:t>趋严等因素影响，磷资源集中度也将向具备</w:t>
            </w:r>
            <w:r>
              <w:rPr>
                <w:rFonts w:eastAsiaTheme="minorEastAsia" w:hint="eastAsia"/>
                <w:bCs/>
                <w:sz w:val="24"/>
              </w:rPr>
              <w:t>全产业链一体化水平高、高值高效资源利用能力强和</w:t>
            </w:r>
            <w:r>
              <w:rPr>
                <w:rFonts w:eastAsiaTheme="minorEastAsia"/>
                <w:bCs/>
                <w:sz w:val="24"/>
              </w:rPr>
              <w:t>环保竞争优势的大型企业集中。</w:t>
            </w:r>
            <w:r>
              <w:rPr>
                <w:rFonts w:eastAsiaTheme="minorEastAsia" w:hint="eastAsia"/>
                <w:bCs/>
                <w:sz w:val="24"/>
              </w:rPr>
              <w:t>随着资源集中度的提升</w:t>
            </w:r>
            <w:r>
              <w:rPr>
                <w:rFonts w:eastAsiaTheme="minorEastAsia"/>
                <w:bCs/>
                <w:sz w:val="24"/>
              </w:rPr>
              <w:t>，</w:t>
            </w:r>
            <w:r>
              <w:rPr>
                <w:rFonts w:eastAsiaTheme="minorEastAsia" w:hint="eastAsia"/>
                <w:bCs/>
                <w:sz w:val="24"/>
              </w:rPr>
              <w:t>矿化一体</w:t>
            </w:r>
            <w:r>
              <w:rPr>
                <w:rFonts w:eastAsiaTheme="minorEastAsia"/>
                <w:bCs/>
                <w:sz w:val="24"/>
              </w:rPr>
              <w:t>企业</w:t>
            </w:r>
            <w:r>
              <w:rPr>
                <w:rFonts w:eastAsiaTheme="minorEastAsia" w:hint="eastAsia"/>
                <w:bCs/>
                <w:sz w:val="24"/>
              </w:rPr>
              <w:t>矿石</w:t>
            </w:r>
            <w:r>
              <w:rPr>
                <w:rFonts w:eastAsiaTheme="minorEastAsia"/>
                <w:bCs/>
                <w:sz w:val="24"/>
              </w:rPr>
              <w:t>自用</w:t>
            </w:r>
            <w:r>
              <w:rPr>
                <w:rFonts w:eastAsiaTheme="minorEastAsia" w:hint="eastAsia"/>
                <w:bCs/>
                <w:sz w:val="24"/>
              </w:rPr>
              <w:t>比例将增加</w:t>
            </w:r>
            <w:r>
              <w:rPr>
                <w:rFonts w:eastAsiaTheme="minorEastAsia"/>
                <w:bCs/>
                <w:sz w:val="24"/>
              </w:rPr>
              <w:t>，流通量</w:t>
            </w:r>
            <w:r>
              <w:rPr>
                <w:rFonts w:eastAsiaTheme="minorEastAsia" w:hint="eastAsia"/>
                <w:bCs/>
                <w:sz w:val="24"/>
              </w:rPr>
              <w:t>占比减小</w:t>
            </w:r>
            <w:r>
              <w:rPr>
                <w:rFonts w:eastAsiaTheme="minorEastAsia"/>
                <w:bCs/>
                <w:sz w:val="24"/>
              </w:rPr>
              <w:t>，</w:t>
            </w:r>
            <w:r>
              <w:rPr>
                <w:rFonts w:ascii="Segoe UI Symbol" w:eastAsiaTheme="minorEastAsia" w:hAnsi="Segoe UI Symbol" w:cs="Segoe UI Symbol" w:hint="eastAsia"/>
                <w:bCs/>
                <w:sz w:val="24"/>
              </w:rPr>
              <w:t>磷矿市场供需关系将持续保持紧平衡</w:t>
            </w:r>
            <w:r>
              <w:rPr>
                <w:rFonts w:ascii="Segoe UI Symbol" w:eastAsiaTheme="minorEastAsia" w:hAnsi="Segoe UI Symbol" w:cs="Segoe UI Symbol"/>
                <w:bCs/>
                <w:sz w:val="24"/>
              </w:rPr>
              <w:t>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4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因为局势紧张，化肥出口受到一定限制，公司如何预测出口限制期，这对营</w:t>
            </w:r>
            <w:proofErr w:type="gramStart"/>
            <w:r>
              <w:rPr>
                <w:rFonts w:hint="eastAsia"/>
                <w:b/>
                <w:kern w:val="0"/>
                <w:sz w:val="24"/>
              </w:rPr>
              <w:t>收或者净</w:t>
            </w:r>
            <w:proofErr w:type="gramEnd"/>
            <w:r>
              <w:rPr>
                <w:rFonts w:hint="eastAsia"/>
                <w:b/>
                <w:kern w:val="0"/>
                <w:sz w:val="24"/>
              </w:rPr>
              <w:t>利润有多大的影响</w:t>
            </w:r>
            <w:r>
              <w:rPr>
                <w:b/>
                <w:kern w:val="0"/>
                <w:sz w:val="24"/>
              </w:rPr>
              <w:t>？</w:t>
            </w:r>
          </w:p>
          <w:p w:rsidR="008E67CD" w:rsidRDefault="00B9747E">
            <w:pPr>
              <w:widowControl/>
              <w:ind w:firstLineChars="200" w:firstLine="482"/>
              <w:rPr>
                <w:kern w:val="0"/>
                <w:sz w:val="24"/>
                <w:highlight w:val="yellow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kern w:val="0"/>
                <w:sz w:val="24"/>
              </w:rPr>
              <w:t>公司积极履行国有企业责任，严格执行国内化肥市场保供稳价</w:t>
            </w:r>
            <w:r w:rsidR="00F30982">
              <w:rPr>
                <w:rFonts w:eastAsiaTheme="minorEastAsia" w:hint="eastAsia"/>
                <w:kern w:val="0"/>
                <w:sz w:val="24"/>
              </w:rPr>
              <w:t>政策</w:t>
            </w:r>
            <w:r>
              <w:rPr>
                <w:rFonts w:eastAsiaTheme="minorEastAsia" w:hint="eastAsia"/>
                <w:kern w:val="0"/>
                <w:sz w:val="24"/>
              </w:rPr>
              <w:t>，保障国家粮食安全。公司也将积极协同相关协会及自律组织，根据化肥市场的季节性特征，在国内淡季的情况下，积极寻求出口机会，</w:t>
            </w:r>
            <w:r>
              <w:rPr>
                <w:rFonts w:eastAsiaTheme="minorEastAsia" w:hint="eastAsia"/>
                <w:sz w:val="24"/>
              </w:rPr>
              <w:t>保障公司合理的盈利水平。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lastRenderedPageBreak/>
              <w:t>问题</w:t>
            </w:r>
            <w:r>
              <w:rPr>
                <w:rFonts w:hint="eastAsia"/>
                <w:b/>
                <w:kern w:val="0"/>
                <w:sz w:val="24"/>
              </w:rPr>
              <w:t>5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公司黄磷产能多少？硫酸涨价后，公司黄磷是否会扩产</w:t>
            </w:r>
            <w:r>
              <w:rPr>
                <w:b/>
                <w:kern w:val="0"/>
                <w:sz w:val="24"/>
              </w:rPr>
              <w:t>？热法磷酸较湿法磷酸是否具有成本优势？</w:t>
            </w:r>
          </w:p>
          <w:p w:rsidR="008E67CD" w:rsidRDefault="00B9747E">
            <w:pPr>
              <w:widowControl/>
              <w:ind w:firstLineChars="200" w:firstLine="482"/>
              <w:rPr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kern w:val="0"/>
                <w:sz w:val="24"/>
              </w:rPr>
              <w:t>公司现有黄磷产能</w:t>
            </w:r>
            <w:r>
              <w:rPr>
                <w:rFonts w:eastAsiaTheme="minorEastAsia" w:hint="eastAsia"/>
                <w:kern w:val="0"/>
                <w:sz w:val="24"/>
              </w:rPr>
              <w:t>3</w:t>
            </w:r>
            <w:r>
              <w:rPr>
                <w:rFonts w:eastAsiaTheme="minorEastAsia" w:hint="eastAsia"/>
                <w:kern w:val="0"/>
                <w:sz w:val="24"/>
              </w:rPr>
              <w:t>万吨</w:t>
            </w:r>
            <w:r>
              <w:rPr>
                <w:rFonts w:eastAsiaTheme="minorEastAsia" w:hint="eastAsia"/>
                <w:kern w:val="0"/>
                <w:sz w:val="24"/>
              </w:rPr>
              <w:t>/</w:t>
            </w:r>
            <w:r>
              <w:rPr>
                <w:rFonts w:eastAsiaTheme="minorEastAsia" w:hint="eastAsia"/>
                <w:kern w:val="0"/>
                <w:sz w:val="24"/>
              </w:rPr>
              <w:t>年，目前暂无扩产计划。未来，公司将根据整体战略规划布局积极论证</w:t>
            </w:r>
            <w:r>
              <w:rPr>
                <w:kern w:val="0"/>
                <w:sz w:val="24"/>
              </w:rPr>
              <w:t>。热法磷酸主要应用于高品质的食品级、电子级磷酸等</w:t>
            </w:r>
            <w:r>
              <w:rPr>
                <w:rFonts w:hint="eastAsia"/>
                <w:kern w:val="0"/>
                <w:sz w:val="24"/>
              </w:rPr>
              <w:t>高附加值产品</w:t>
            </w:r>
            <w:r>
              <w:rPr>
                <w:kern w:val="0"/>
                <w:sz w:val="24"/>
              </w:rPr>
              <w:t>。随着硫磺价格上涨，湿法磷酸成本也随之攀升，但</w:t>
            </w:r>
            <w:r>
              <w:rPr>
                <w:rFonts w:hint="eastAsia"/>
                <w:kern w:val="0"/>
                <w:sz w:val="24"/>
              </w:rPr>
              <w:t>黄磷属于高耗能产品，大规模产能新增受到很大的制约，难以满足下游新产业的磷酸需求。</w:t>
            </w:r>
            <w:r>
              <w:rPr>
                <w:kern w:val="0"/>
                <w:sz w:val="24"/>
              </w:rPr>
              <w:t>相较而言，湿法磷酸</w:t>
            </w:r>
            <w:r>
              <w:rPr>
                <w:rFonts w:hint="eastAsia"/>
                <w:kern w:val="0"/>
                <w:sz w:val="24"/>
              </w:rPr>
              <w:t>在产能规模上远高于热法，</w:t>
            </w:r>
            <w:r>
              <w:rPr>
                <w:kern w:val="0"/>
                <w:sz w:val="24"/>
              </w:rPr>
              <w:t>仍是化肥</w:t>
            </w:r>
            <w:r>
              <w:rPr>
                <w:rFonts w:hint="eastAsia"/>
                <w:kern w:val="0"/>
                <w:sz w:val="24"/>
              </w:rPr>
              <w:t>、储能材料</w:t>
            </w:r>
            <w:r>
              <w:rPr>
                <w:kern w:val="0"/>
                <w:sz w:val="24"/>
              </w:rPr>
              <w:t>等产品的主要原料。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6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公司具有较好的原料库存，也给公司经营业绩带来较好的保障。请问公司今年国内磷肥市场同比价格变化情况</w:t>
            </w:r>
            <w:r>
              <w:rPr>
                <w:b/>
                <w:kern w:val="0"/>
                <w:sz w:val="24"/>
              </w:rPr>
              <w:t>？在极端情况下，公司如何保障硫磺供应？</w:t>
            </w:r>
          </w:p>
          <w:p w:rsidR="008E67CD" w:rsidRDefault="00B9747E">
            <w:pPr>
              <w:widowControl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sz w:val="24"/>
              </w:rPr>
              <w:t>今年来，国内化肥市场受原材料成本上涨因素影响，公司在化肥严格按照“保供稳价”政策制定化肥价格。硫磺保供方面，公司一方面</w:t>
            </w:r>
            <w:r w:rsidR="002A0E96">
              <w:rPr>
                <w:rFonts w:eastAsiaTheme="minorEastAsia" w:hint="eastAsia"/>
                <w:sz w:val="24"/>
              </w:rPr>
              <w:t>有较高比例</w:t>
            </w:r>
            <w:proofErr w:type="gramStart"/>
            <w:r w:rsidR="002A0E96">
              <w:rPr>
                <w:rFonts w:eastAsiaTheme="minorEastAsia" w:hint="eastAsia"/>
                <w:sz w:val="24"/>
              </w:rPr>
              <w:t>的长协硫磺</w:t>
            </w:r>
            <w:proofErr w:type="gramEnd"/>
            <w:r w:rsidR="002A0E96">
              <w:rPr>
                <w:rFonts w:eastAsiaTheme="minorEastAsia" w:hint="eastAsia"/>
                <w:sz w:val="24"/>
              </w:rPr>
              <w:t>供应，另一方面</w:t>
            </w:r>
            <w:r>
              <w:rPr>
                <w:rFonts w:eastAsiaTheme="minorEastAsia" w:hint="eastAsia"/>
                <w:sz w:val="24"/>
              </w:rPr>
              <w:t>加大了国内冶炼酸等原料的采购，同时加大了除中东以外地区硫磺采购力度，以保障生产所需</w:t>
            </w:r>
            <w:r>
              <w:rPr>
                <w:rFonts w:eastAsiaTheme="minorEastAsia"/>
                <w:sz w:val="24"/>
              </w:rPr>
              <w:t>。公司基于战略库存，将动态调整采购策略，减少、</w:t>
            </w:r>
            <w:r>
              <w:rPr>
                <w:rFonts w:eastAsiaTheme="minorEastAsia" w:hint="eastAsia"/>
                <w:sz w:val="24"/>
              </w:rPr>
              <w:t>规避</w:t>
            </w:r>
            <w:r>
              <w:rPr>
                <w:rFonts w:eastAsiaTheme="minorEastAsia"/>
                <w:sz w:val="24"/>
              </w:rPr>
              <w:t>硫磺非理性高位的采购量，加大国内采购结构和渠道协同，积极应对国际市场价格波动。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7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公司现有除磷肥产品外的其他磷化工产品，是否可以有效</w:t>
            </w:r>
            <w:r w:rsidR="00F30982">
              <w:rPr>
                <w:rFonts w:hint="eastAsia"/>
                <w:b/>
                <w:kern w:val="0"/>
                <w:sz w:val="24"/>
              </w:rPr>
              <w:t>传导</w:t>
            </w:r>
            <w:r>
              <w:rPr>
                <w:rFonts w:hint="eastAsia"/>
                <w:b/>
                <w:kern w:val="0"/>
                <w:sz w:val="24"/>
              </w:rPr>
              <w:t>原料硫磺价格上涨带来的影响</w:t>
            </w:r>
            <w:r>
              <w:rPr>
                <w:b/>
                <w:kern w:val="0"/>
                <w:sz w:val="24"/>
              </w:rPr>
              <w:t>？公司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026</w:t>
            </w:r>
            <w:r>
              <w:rPr>
                <w:b/>
                <w:kern w:val="0"/>
                <w:sz w:val="24"/>
              </w:rPr>
              <w:t>年是否会延续现有分红政策？</w:t>
            </w:r>
          </w:p>
          <w:p w:rsidR="008E67CD" w:rsidRDefault="00B9747E">
            <w:pPr>
              <w:widowControl/>
              <w:ind w:firstLineChars="200" w:firstLine="482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kern w:val="0"/>
                <w:sz w:val="24"/>
              </w:rPr>
              <w:t>公司在磷化</w:t>
            </w:r>
            <w:proofErr w:type="gramStart"/>
            <w:r>
              <w:rPr>
                <w:rFonts w:eastAsiaTheme="minorEastAsia" w:hint="eastAsia"/>
                <w:kern w:val="0"/>
                <w:sz w:val="24"/>
              </w:rPr>
              <w:t>工板块</w:t>
            </w:r>
            <w:proofErr w:type="gramEnd"/>
            <w:r>
              <w:rPr>
                <w:rFonts w:eastAsiaTheme="minorEastAsia" w:hint="eastAsia"/>
                <w:kern w:val="0"/>
                <w:sz w:val="24"/>
              </w:rPr>
              <w:t>除磷肥外，主要有</w:t>
            </w:r>
            <w:r>
              <w:rPr>
                <w:rFonts w:eastAsiaTheme="minorEastAsia" w:hint="eastAsia"/>
                <w:kern w:val="0"/>
                <w:sz w:val="24"/>
              </w:rPr>
              <w:t>5</w:t>
            </w:r>
            <w:r>
              <w:rPr>
                <w:rFonts w:eastAsiaTheme="minorEastAsia"/>
                <w:kern w:val="0"/>
                <w:sz w:val="24"/>
              </w:rPr>
              <w:t>0</w:t>
            </w:r>
            <w:r>
              <w:rPr>
                <w:rFonts w:eastAsiaTheme="minorEastAsia"/>
                <w:kern w:val="0"/>
                <w:sz w:val="24"/>
              </w:rPr>
              <w:t>万吨</w:t>
            </w:r>
            <w:r>
              <w:rPr>
                <w:rFonts w:eastAsiaTheme="minorEastAsia" w:hint="eastAsia"/>
                <w:kern w:val="0"/>
                <w:sz w:val="24"/>
              </w:rPr>
              <w:t>/</w:t>
            </w:r>
            <w:r>
              <w:rPr>
                <w:rFonts w:eastAsiaTheme="minorEastAsia" w:hint="eastAsia"/>
                <w:kern w:val="0"/>
                <w:sz w:val="24"/>
              </w:rPr>
              <w:t>年饲料级磷酸钙盐产能，该</w:t>
            </w:r>
            <w:r w:rsidR="00CB5AD8">
              <w:rPr>
                <w:rFonts w:eastAsiaTheme="minorEastAsia" w:hint="eastAsia"/>
                <w:kern w:val="0"/>
                <w:sz w:val="24"/>
              </w:rPr>
              <w:t>装置已</w:t>
            </w:r>
            <w:r>
              <w:rPr>
                <w:rFonts w:eastAsiaTheme="minorEastAsia" w:hint="eastAsia"/>
                <w:kern w:val="0"/>
                <w:sz w:val="24"/>
              </w:rPr>
              <w:t>满负荷生产，</w:t>
            </w:r>
            <w:r w:rsidR="004A6219">
              <w:rPr>
                <w:rFonts w:eastAsiaTheme="minorEastAsia" w:hint="eastAsia"/>
                <w:kern w:val="0"/>
                <w:sz w:val="24"/>
              </w:rPr>
              <w:t>公司也</w:t>
            </w:r>
            <w:r w:rsidR="00452D81">
              <w:rPr>
                <w:rFonts w:eastAsiaTheme="minorEastAsia" w:hint="eastAsia"/>
                <w:kern w:val="0"/>
                <w:sz w:val="24"/>
              </w:rPr>
              <w:t>将</w:t>
            </w:r>
            <w:r w:rsidR="004A6219">
              <w:rPr>
                <w:rFonts w:eastAsiaTheme="minorEastAsia" w:hint="eastAsia"/>
                <w:kern w:val="0"/>
                <w:sz w:val="24"/>
              </w:rPr>
              <w:t>积极</w:t>
            </w:r>
            <w:proofErr w:type="gramStart"/>
            <w:r w:rsidR="004A6219">
              <w:rPr>
                <w:rFonts w:eastAsiaTheme="minorEastAsia" w:hint="eastAsia"/>
                <w:kern w:val="0"/>
                <w:sz w:val="24"/>
              </w:rPr>
              <w:t>推动饲钙产能</w:t>
            </w:r>
            <w:proofErr w:type="gramEnd"/>
            <w:r w:rsidR="00452D81">
              <w:rPr>
                <w:rFonts w:eastAsiaTheme="minorEastAsia" w:hint="eastAsia"/>
                <w:kern w:val="0"/>
                <w:sz w:val="24"/>
              </w:rPr>
              <w:t>的提升工作，</w:t>
            </w:r>
            <w:r>
              <w:rPr>
                <w:rFonts w:eastAsiaTheme="minorEastAsia" w:hint="eastAsia"/>
                <w:kern w:val="0"/>
                <w:sz w:val="24"/>
              </w:rPr>
              <w:t>近年来产品市场价格良好，可有效抵御和对</w:t>
            </w:r>
            <w:proofErr w:type="gramStart"/>
            <w:r>
              <w:rPr>
                <w:rFonts w:eastAsiaTheme="minorEastAsia" w:hint="eastAsia"/>
                <w:kern w:val="0"/>
                <w:sz w:val="24"/>
              </w:rPr>
              <w:t>冲成本</w:t>
            </w:r>
            <w:proofErr w:type="gramEnd"/>
            <w:r>
              <w:rPr>
                <w:rFonts w:eastAsiaTheme="minorEastAsia" w:hint="eastAsia"/>
                <w:kern w:val="0"/>
                <w:sz w:val="24"/>
              </w:rPr>
              <w:t>上涨带来的影响。</w:t>
            </w:r>
          </w:p>
          <w:p w:rsidR="008E67CD" w:rsidRDefault="00B9747E">
            <w:pPr>
              <w:widowControl/>
              <w:ind w:firstLineChars="200" w:firstLine="480"/>
              <w:rPr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2</w:t>
            </w:r>
            <w:r>
              <w:rPr>
                <w:rFonts w:eastAsiaTheme="minorEastAsia"/>
                <w:kern w:val="0"/>
                <w:sz w:val="24"/>
              </w:rPr>
              <w:t>026</w:t>
            </w:r>
            <w:r>
              <w:rPr>
                <w:rFonts w:eastAsiaTheme="minorEastAsia"/>
                <w:kern w:val="0"/>
                <w:sz w:val="24"/>
              </w:rPr>
              <w:t>年</w:t>
            </w:r>
            <w:r>
              <w:rPr>
                <w:rFonts w:eastAsiaTheme="minorEastAsia" w:hint="eastAsia"/>
                <w:kern w:val="0"/>
                <w:sz w:val="24"/>
              </w:rPr>
              <w:t>，公司将继续严格执行《未来三年（</w:t>
            </w:r>
            <w:r>
              <w:rPr>
                <w:rFonts w:eastAsiaTheme="minorEastAsia" w:hint="eastAsia"/>
                <w:kern w:val="0"/>
                <w:sz w:val="24"/>
              </w:rPr>
              <w:t>2024-2026</w:t>
            </w:r>
            <w:r>
              <w:rPr>
                <w:rFonts w:eastAsiaTheme="minorEastAsia" w:hint="eastAsia"/>
                <w:kern w:val="0"/>
                <w:sz w:val="24"/>
              </w:rPr>
              <w:t>年度）现金分红规划》，即以现金方式累计分配的利润原则上不少于此</w:t>
            </w:r>
            <w:proofErr w:type="gramStart"/>
            <w:r>
              <w:rPr>
                <w:rFonts w:eastAsiaTheme="minorEastAsia" w:hint="eastAsia"/>
                <w:kern w:val="0"/>
                <w:sz w:val="24"/>
              </w:rPr>
              <w:t>三</w:t>
            </w:r>
            <w:proofErr w:type="gramEnd"/>
            <w:r>
              <w:rPr>
                <w:rFonts w:eastAsiaTheme="minorEastAsia" w:hint="eastAsia"/>
                <w:kern w:val="0"/>
                <w:sz w:val="24"/>
              </w:rPr>
              <w:t>年度（</w:t>
            </w:r>
            <w:r>
              <w:rPr>
                <w:rFonts w:eastAsiaTheme="minorEastAsia" w:hint="eastAsia"/>
                <w:kern w:val="0"/>
                <w:sz w:val="24"/>
              </w:rPr>
              <w:t>2024-2026</w:t>
            </w:r>
            <w:r>
              <w:rPr>
                <w:rFonts w:eastAsiaTheme="minorEastAsia" w:hint="eastAsia"/>
                <w:kern w:val="0"/>
                <w:sz w:val="24"/>
              </w:rPr>
              <w:t>）累计实现可供分配利润总额的</w:t>
            </w:r>
            <w:r>
              <w:rPr>
                <w:rFonts w:eastAsiaTheme="minorEastAsia" w:hint="eastAsia"/>
                <w:kern w:val="0"/>
                <w:sz w:val="24"/>
              </w:rPr>
              <w:t>45%</w:t>
            </w:r>
            <w:r>
              <w:rPr>
                <w:rFonts w:eastAsiaTheme="minorEastAsia" w:hint="eastAsia"/>
                <w:kern w:val="0"/>
                <w:sz w:val="24"/>
              </w:rPr>
              <w:t>；具体分红比例，将在严格执行监管规定、充分考虑公司运营资金、投资项目和资产负债情况等综合因素确定。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8</w:t>
            </w:r>
            <w:r>
              <w:rPr>
                <w:b/>
                <w:kern w:val="0"/>
                <w:sz w:val="24"/>
              </w:rPr>
              <w:t>：公司参股公司</w:t>
            </w:r>
            <w:r>
              <w:rPr>
                <w:rFonts w:hint="eastAsia"/>
                <w:b/>
                <w:kern w:val="0"/>
                <w:sz w:val="24"/>
              </w:rPr>
              <w:t>在镇雄碗厂磷矿未来规划生产哪些产品？</w:t>
            </w:r>
          </w:p>
          <w:p w:rsidR="008E67CD" w:rsidRDefault="00B9747E">
            <w:pPr>
              <w:widowControl/>
              <w:ind w:firstLineChars="200" w:firstLine="482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bCs/>
                <w:sz w:val="24"/>
              </w:rPr>
              <w:t>公司</w:t>
            </w:r>
            <w:r>
              <w:rPr>
                <w:rFonts w:eastAsiaTheme="minorEastAsia" w:hint="eastAsia"/>
                <w:sz w:val="24"/>
              </w:rPr>
              <w:t>参股公司云南云天</w:t>
            </w:r>
            <w:proofErr w:type="gramStart"/>
            <w:r>
              <w:rPr>
                <w:rFonts w:eastAsiaTheme="minorEastAsia" w:hint="eastAsia"/>
                <w:sz w:val="24"/>
              </w:rPr>
              <w:t>化聚磷新材料</w:t>
            </w:r>
            <w:proofErr w:type="gramEnd"/>
            <w:r>
              <w:rPr>
                <w:rFonts w:eastAsiaTheme="minorEastAsia" w:hint="eastAsia"/>
                <w:sz w:val="24"/>
              </w:rPr>
              <w:t>有限公司于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025</w:t>
            </w:r>
            <w:r>
              <w:rPr>
                <w:rFonts w:eastAsiaTheme="minorEastAsia"/>
                <w:sz w:val="24"/>
              </w:rPr>
              <w:t>年</w:t>
            </w:r>
            <w:r>
              <w:rPr>
                <w:rFonts w:eastAsiaTheme="minorEastAsia"/>
                <w:sz w:val="24"/>
              </w:rPr>
              <w:t>12</w:t>
            </w:r>
            <w:r>
              <w:rPr>
                <w:rFonts w:eastAsiaTheme="minorEastAsia"/>
                <w:sz w:val="24"/>
              </w:rPr>
              <w:t>月份取得镇雄磷矿采矿权，根据整体方案将建设</w:t>
            </w:r>
            <w:r>
              <w:rPr>
                <w:rFonts w:eastAsiaTheme="minorEastAsia" w:hint="eastAsia"/>
                <w:sz w:val="24"/>
              </w:rPr>
              <w:t>开采能力</w:t>
            </w:r>
            <w:r>
              <w:rPr>
                <w:rFonts w:eastAsiaTheme="minorEastAsia" w:hint="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,500</w:t>
            </w:r>
            <w:r>
              <w:rPr>
                <w:rFonts w:eastAsiaTheme="minorEastAsia"/>
                <w:sz w:val="24"/>
              </w:rPr>
              <w:t>万吨</w:t>
            </w:r>
            <w:r>
              <w:rPr>
                <w:rFonts w:eastAsiaTheme="minorEastAsia" w:hint="eastAsia"/>
                <w:sz w:val="24"/>
              </w:rPr>
              <w:t>/</w:t>
            </w:r>
            <w:r>
              <w:rPr>
                <w:rFonts w:eastAsiaTheme="minorEastAsia" w:hint="eastAsia"/>
                <w:sz w:val="24"/>
              </w:rPr>
              <w:t>年大型磷矿，一期规划为</w:t>
            </w:r>
            <w:r>
              <w:rPr>
                <w:rFonts w:eastAsiaTheme="minorEastAsia"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>00</w:t>
            </w:r>
            <w:r>
              <w:rPr>
                <w:rFonts w:eastAsiaTheme="minorEastAsia"/>
                <w:sz w:val="24"/>
              </w:rPr>
              <w:t>万吨</w:t>
            </w:r>
            <w:r>
              <w:rPr>
                <w:rFonts w:eastAsiaTheme="minorEastAsia" w:hint="eastAsia"/>
                <w:sz w:val="24"/>
              </w:rPr>
              <w:t>/</w:t>
            </w:r>
            <w:r>
              <w:rPr>
                <w:rFonts w:eastAsiaTheme="minorEastAsia" w:hint="eastAsia"/>
                <w:sz w:val="24"/>
              </w:rPr>
              <w:t>年，并配套建设全量化磷、</w:t>
            </w:r>
            <w:proofErr w:type="gramStart"/>
            <w:r>
              <w:rPr>
                <w:rFonts w:eastAsiaTheme="minorEastAsia" w:hint="eastAsia"/>
                <w:sz w:val="24"/>
              </w:rPr>
              <w:t>氟资源</w:t>
            </w:r>
            <w:proofErr w:type="gramEnd"/>
            <w:r>
              <w:rPr>
                <w:rFonts w:eastAsiaTheme="minorEastAsia" w:hint="eastAsia"/>
                <w:sz w:val="24"/>
              </w:rPr>
              <w:t>利用项目。项目将按照全产业链整体布局规划，相关规划还在积极论证中，公司将协同控股股东云天化集团积极履行控制权转让承诺，并高质量推进产业落地</w:t>
            </w:r>
            <w:r>
              <w:rPr>
                <w:rFonts w:eastAsiaTheme="minorEastAsia"/>
                <w:bCs/>
                <w:sz w:val="24"/>
              </w:rPr>
              <w:t>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9</w:t>
            </w:r>
            <w:r>
              <w:rPr>
                <w:rFonts w:hint="eastAsia"/>
                <w:b/>
                <w:kern w:val="0"/>
                <w:sz w:val="24"/>
              </w:rPr>
              <w:t>：请问磷石膏硫酸产能建设周期一般需要多长？</w:t>
            </w:r>
          </w:p>
          <w:bookmarkEnd w:id="2"/>
          <w:p w:rsidR="008E67CD" w:rsidRDefault="00B9747E">
            <w:pPr>
              <w:widowControl/>
              <w:ind w:firstLineChars="200" w:firstLine="48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lastRenderedPageBreak/>
              <w:t>回复：根据公司内部前期论证，磷石膏制酸项目建设周期一般为</w:t>
            </w:r>
            <w:r>
              <w:rPr>
                <w:rFonts w:eastAsiaTheme="minorEastAsia" w:hint="eastAsia"/>
                <w:bCs/>
                <w:sz w:val="24"/>
              </w:rPr>
              <w:t>1</w:t>
            </w:r>
            <w:r>
              <w:rPr>
                <w:rFonts w:eastAsiaTheme="minorEastAsia"/>
                <w:bCs/>
                <w:sz w:val="24"/>
              </w:rPr>
              <w:t>0-12</w:t>
            </w:r>
            <w:r>
              <w:rPr>
                <w:rFonts w:eastAsiaTheme="minorEastAsia"/>
                <w:bCs/>
                <w:sz w:val="24"/>
              </w:rPr>
              <w:t>个月</w:t>
            </w:r>
            <w:r>
              <w:rPr>
                <w:rFonts w:eastAsiaTheme="minorEastAsia" w:hint="eastAsia"/>
                <w:bCs/>
                <w:sz w:val="24"/>
              </w:rPr>
              <w:t>。</w:t>
            </w:r>
          </w:p>
          <w:p w:rsidR="008E67CD" w:rsidRDefault="00B9747E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10</w:t>
            </w:r>
            <w:r>
              <w:rPr>
                <w:rFonts w:hint="eastAsia"/>
                <w:b/>
                <w:kern w:val="0"/>
                <w:sz w:val="24"/>
              </w:rPr>
              <w:t>：</w:t>
            </w:r>
            <w:r w:rsidR="0015770E">
              <w:rPr>
                <w:rFonts w:hint="eastAsia"/>
                <w:b/>
                <w:kern w:val="0"/>
                <w:sz w:val="24"/>
              </w:rPr>
              <w:t>请</w:t>
            </w:r>
            <w:r>
              <w:rPr>
                <w:rFonts w:hint="eastAsia"/>
                <w:b/>
                <w:kern w:val="0"/>
                <w:sz w:val="24"/>
              </w:rPr>
              <w:t>介绍一下聚甲醛业务去年情况和今年的业绩展望</w:t>
            </w:r>
            <w:r w:rsidR="0015770E">
              <w:rPr>
                <w:rFonts w:hint="eastAsia"/>
                <w:b/>
                <w:kern w:val="0"/>
                <w:sz w:val="24"/>
              </w:rPr>
              <w:t>。</w:t>
            </w:r>
          </w:p>
          <w:p w:rsidR="008E67CD" w:rsidRDefault="00B9747E">
            <w:pPr>
              <w:ind w:firstLineChars="200" w:firstLine="482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/>
                <w:bCs/>
                <w:sz w:val="24"/>
              </w:rPr>
              <w:t>回复：</w:t>
            </w:r>
            <w:r>
              <w:rPr>
                <w:rFonts w:eastAsiaTheme="minorEastAsia" w:hint="eastAsia"/>
                <w:bCs/>
                <w:sz w:val="24"/>
              </w:rPr>
              <w:t>公司现有聚甲醛产能</w:t>
            </w:r>
            <w:r>
              <w:rPr>
                <w:rFonts w:eastAsiaTheme="minorEastAsia" w:hint="eastAsia"/>
                <w:bCs/>
                <w:sz w:val="24"/>
              </w:rPr>
              <w:t>9</w:t>
            </w:r>
            <w:r>
              <w:rPr>
                <w:rFonts w:eastAsiaTheme="minorEastAsia" w:hint="eastAsia"/>
                <w:bCs/>
                <w:sz w:val="24"/>
              </w:rPr>
              <w:t>万吨</w:t>
            </w:r>
            <w:r>
              <w:rPr>
                <w:rFonts w:eastAsiaTheme="minorEastAsia" w:hint="eastAsia"/>
                <w:bCs/>
                <w:sz w:val="24"/>
              </w:rPr>
              <w:t>/</w:t>
            </w:r>
            <w:r>
              <w:rPr>
                <w:rFonts w:eastAsiaTheme="minorEastAsia" w:hint="eastAsia"/>
                <w:bCs/>
                <w:sz w:val="24"/>
              </w:rPr>
              <w:t>年，是国内领先的共聚甲醛产品供应商。经过多年技术开发和研究，公司在成本控制和产品品质方面均具备市场领先优势，并已成为国内聚甲醛进口替代的主要选择。近两年，虽聚甲醛产品价格有一定下滑，但公司仍保持着较好的毛利水平，且与中低端产品有显著价差。今年一季度，聚甲醛价格也有一定上涨，有效支撑了产品盈利水平。未来，公司将继续深耕聚甲醛领域，在品质提升和改性材料方面加大研发和生产，进一步推动相关产业发展。</w:t>
            </w:r>
            <w:r>
              <w:rPr>
                <w:rFonts w:eastAsiaTheme="minorEastAsia"/>
                <w:bCs/>
                <w:sz w:val="24"/>
              </w:rPr>
              <w:t xml:space="preserve"> </w:t>
            </w:r>
          </w:p>
          <w:p w:rsidR="008E67CD" w:rsidRPr="001074E5" w:rsidRDefault="00B9747E" w:rsidP="001074E5">
            <w:pPr>
              <w:widowControl/>
              <w:spacing w:beforeLines="50" w:before="156" w:afterLines="50" w:after="156"/>
              <w:ind w:firstLineChars="200" w:firstLine="482"/>
              <w:rPr>
                <w:b/>
                <w:kern w:val="0"/>
                <w:sz w:val="24"/>
              </w:rPr>
            </w:pPr>
            <w:r w:rsidRPr="001074E5">
              <w:rPr>
                <w:rFonts w:hint="eastAsia"/>
                <w:b/>
                <w:kern w:val="0"/>
                <w:sz w:val="24"/>
              </w:rPr>
              <w:t>问题</w:t>
            </w:r>
            <w:r w:rsidRPr="001074E5">
              <w:rPr>
                <w:rFonts w:hint="eastAsia"/>
                <w:b/>
                <w:kern w:val="0"/>
                <w:sz w:val="24"/>
              </w:rPr>
              <w:t>11</w:t>
            </w:r>
            <w:r w:rsidRPr="001074E5">
              <w:rPr>
                <w:rFonts w:hint="eastAsia"/>
                <w:b/>
                <w:kern w:val="0"/>
                <w:sz w:val="24"/>
              </w:rPr>
              <w:t>：</w:t>
            </w:r>
            <w:r w:rsidRPr="001074E5">
              <w:rPr>
                <w:rFonts w:hint="eastAsia"/>
                <w:b/>
                <w:kern w:val="0"/>
                <w:sz w:val="24"/>
              </w:rPr>
              <w:t>2025</w:t>
            </w:r>
            <w:r w:rsidRPr="001074E5">
              <w:rPr>
                <w:rFonts w:hint="eastAsia"/>
                <w:b/>
                <w:kern w:val="0"/>
                <w:sz w:val="24"/>
              </w:rPr>
              <w:t>年</w:t>
            </w:r>
            <w:r w:rsidRPr="001074E5">
              <w:rPr>
                <w:rFonts w:hint="eastAsia"/>
                <w:b/>
                <w:kern w:val="0"/>
                <w:sz w:val="24"/>
              </w:rPr>
              <w:t>4</w:t>
            </w:r>
            <w:r w:rsidRPr="001074E5">
              <w:rPr>
                <w:rFonts w:hint="eastAsia"/>
                <w:b/>
                <w:kern w:val="0"/>
                <w:sz w:val="24"/>
              </w:rPr>
              <w:t>季度公司业绩减弱的主要原因？</w:t>
            </w:r>
          </w:p>
          <w:p w:rsidR="008E67CD" w:rsidRDefault="00B9747E">
            <w:pPr>
              <w:ind w:firstLineChars="200" w:firstLine="48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回复：</w:t>
            </w:r>
            <w:r w:rsidR="00380C18" w:rsidRPr="00380C18">
              <w:rPr>
                <w:rFonts w:eastAsiaTheme="minorEastAsia" w:hint="eastAsia"/>
                <w:bCs/>
                <w:sz w:val="24"/>
              </w:rPr>
              <w:t>去年第四季度，公司生产经营保持正常。同时为保障来年春季用肥需求，出口化肥量较三季度大幅减少；硫磺原料成本有所上升。另外，四季度子公司自查补交税款造成减利</w:t>
            </w:r>
            <w:r w:rsidR="00380C18" w:rsidRPr="00380C18">
              <w:rPr>
                <w:rFonts w:eastAsiaTheme="minorEastAsia" w:hint="eastAsia"/>
                <w:bCs/>
                <w:sz w:val="24"/>
              </w:rPr>
              <w:t>3.4</w:t>
            </w:r>
            <w:r w:rsidR="00380C18">
              <w:rPr>
                <w:rFonts w:eastAsiaTheme="minorEastAsia" w:hint="eastAsia"/>
                <w:bCs/>
                <w:sz w:val="24"/>
              </w:rPr>
              <w:t>亿元；因环保政策的</w:t>
            </w:r>
            <w:r w:rsidR="00380C18" w:rsidRPr="00380C18">
              <w:rPr>
                <w:rFonts w:eastAsiaTheme="minorEastAsia" w:hint="eastAsia"/>
                <w:bCs/>
                <w:sz w:val="24"/>
              </w:rPr>
              <w:t>要求提升，根据公司环保项目</w:t>
            </w:r>
            <w:bookmarkStart w:id="3" w:name="_GoBack"/>
            <w:bookmarkEnd w:id="3"/>
            <w:r w:rsidR="00380C18" w:rsidRPr="00380C18">
              <w:rPr>
                <w:rFonts w:eastAsiaTheme="minorEastAsia" w:hint="eastAsia"/>
                <w:bCs/>
                <w:sz w:val="24"/>
              </w:rPr>
              <w:t>规划一次性计提了磷石膏综合治理的相关成本，减少了当季利润约</w:t>
            </w:r>
            <w:r w:rsidR="00380C18" w:rsidRPr="00380C18">
              <w:rPr>
                <w:rFonts w:eastAsiaTheme="minorEastAsia" w:hint="eastAsia"/>
                <w:bCs/>
                <w:sz w:val="24"/>
              </w:rPr>
              <w:t>3.7</w:t>
            </w:r>
            <w:r w:rsidR="00380C18" w:rsidRPr="00380C18">
              <w:rPr>
                <w:rFonts w:eastAsiaTheme="minorEastAsia" w:hint="eastAsia"/>
                <w:bCs/>
                <w:sz w:val="24"/>
              </w:rPr>
              <w:t>亿元。</w:t>
            </w:r>
          </w:p>
          <w:p w:rsidR="008E67CD" w:rsidRDefault="008E67CD">
            <w:pPr>
              <w:ind w:firstLineChars="200" w:firstLine="482"/>
              <w:rPr>
                <w:rFonts w:eastAsiaTheme="minorEastAsia"/>
                <w:b/>
                <w:bCs/>
                <w:sz w:val="24"/>
              </w:rPr>
            </w:pPr>
          </w:p>
        </w:tc>
      </w:tr>
      <w:tr w:rsidR="008E67CD"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日期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:rsidR="008E67CD" w:rsidRDefault="00B9747E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67CD" w:rsidRDefault="008E67CD">
      <w:pPr>
        <w:jc w:val="left"/>
      </w:pPr>
    </w:p>
    <w:sectPr w:rsidR="008E67CD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AC" w:rsidRDefault="00681BAC"/>
  </w:endnote>
  <w:endnote w:type="continuationSeparator" w:id="0">
    <w:p w:rsidR="00681BAC" w:rsidRDefault="00681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47025"/>
    </w:sdtPr>
    <w:sdtEndPr/>
    <w:sdtContent>
      <w:p w:rsidR="008E67CD" w:rsidRDefault="00B974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18" w:rsidRPr="00380C18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AC" w:rsidRDefault="00681BAC"/>
  </w:footnote>
  <w:footnote w:type="continuationSeparator" w:id="0">
    <w:p w:rsidR="00681BAC" w:rsidRDefault="00681B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C5CFF4"/>
    <w:multiLevelType w:val="singleLevel"/>
    <w:tmpl w:val="B9C5CF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Y2RkMWM3MGUxNDE1MDUwY2Y1NzcxNWNmYzgyY2IifQ=="/>
  </w:docVars>
  <w:rsids>
    <w:rsidRoot w:val="0018093F"/>
    <w:rsid w:val="00000FA9"/>
    <w:rsid w:val="00002B80"/>
    <w:rsid w:val="00012DCD"/>
    <w:rsid w:val="00014465"/>
    <w:rsid w:val="0002063B"/>
    <w:rsid w:val="00024232"/>
    <w:rsid w:val="00025DFC"/>
    <w:rsid w:val="00033003"/>
    <w:rsid w:val="00037F98"/>
    <w:rsid w:val="000418E4"/>
    <w:rsid w:val="00041F83"/>
    <w:rsid w:val="00043B5E"/>
    <w:rsid w:val="00046E24"/>
    <w:rsid w:val="00054E03"/>
    <w:rsid w:val="00056950"/>
    <w:rsid w:val="0006203C"/>
    <w:rsid w:val="00066098"/>
    <w:rsid w:val="00083A2C"/>
    <w:rsid w:val="000A4659"/>
    <w:rsid w:val="000B311A"/>
    <w:rsid w:val="000B5905"/>
    <w:rsid w:val="000D4CB4"/>
    <w:rsid w:val="000E05E8"/>
    <w:rsid w:val="000F2A48"/>
    <w:rsid w:val="000F7A65"/>
    <w:rsid w:val="00101258"/>
    <w:rsid w:val="001074E5"/>
    <w:rsid w:val="00107E67"/>
    <w:rsid w:val="00107F2D"/>
    <w:rsid w:val="00115FD9"/>
    <w:rsid w:val="00126C78"/>
    <w:rsid w:val="00130E66"/>
    <w:rsid w:val="001357AA"/>
    <w:rsid w:val="00143164"/>
    <w:rsid w:val="00144D94"/>
    <w:rsid w:val="0015770E"/>
    <w:rsid w:val="00163B52"/>
    <w:rsid w:val="00165373"/>
    <w:rsid w:val="00172DE8"/>
    <w:rsid w:val="00173C1D"/>
    <w:rsid w:val="00174652"/>
    <w:rsid w:val="0018093F"/>
    <w:rsid w:val="00183C15"/>
    <w:rsid w:val="00184930"/>
    <w:rsid w:val="00186260"/>
    <w:rsid w:val="001971CC"/>
    <w:rsid w:val="001A1471"/>
    <w:rsid w:val="001A21A9"/>
    <w:rsid w:val="001B2FF2"/>
    <w:rsid w:val="001B493B"/>
    <w:rsid w:val="001B54EB"/>
    <w:rsid w:val="001C3850"/>
    <w:rsid w:val="001D124A"/>
    <w:rsid w:val="001E358B"/>
    <w:rsid w:val="001E7C45"/>
    <w:rsid w:val="0020194A"/>
    <w:rsid w:val="002021CB"/>
    <w:rsid w:val="00207ACA"/>
    <w:rsid w:val="00210D1C"/>
    <w:rsid w:val="00213887"/>
    <w:rsid w:val="002153E0"/>
    <w:rsid w:val="00215F07"/>
    <w:rsid w:val="0021681F"/>
    <w:rsid w:val="002206B4"/>
    <w:rsid w:val="00230093"/>
    <w:rsid w:val="002346D6"/>
    <w:rsid w:val="002360AC"/>
    <w:rsid w:val="00236D22"/>
    <w:rsid w:val="0024489F"/>
    <w:rsid w:val="002450BC"/>
    <w:rsid w:val="00246E89"/>
    <w:rsid w:val="00255BC5"/>
    <w:rsid w:val="00262633"/>
    <w:rsid w:val="002654D0"/>
    <w:rsid w:val="0027150E"/>
    <w:rsid w:val="002715F4"/>
    <w:rsid w:val="002759A9"/>
    <w:rsid w:val="00285847"/>
    <w:rsid w:val="002912CC"/>
    <w:rsid w:val="00293836"/>
    <w:rsid w:val="00297BB3"/>
    <w:rsid w:val="002A0E96"/>
    <w:rsid w:val="002A482A"/>
    <w:rsid w:val="002B037B"/>
    <w:rsid w:val="002B45F8"/>
    <w:rsid w:val="002C20F2"/>
    <w:rsid w:val="002C2E94"/>
    <w:rsid w:val="002C69B9"/>
    <w:rsid w:val="002D2CFC"/>
    <w:rsid w:val="002D6F75"/>
    <w:rsid w:val="0030718F"/>
    <w:rsid w:val="00313044"/>
    <w:rsid w:val="003201E2"/>
    <w:rsid w:val="00324409"/>
    <w:rsid w:val="00335304"/>
    <w:rsid w:val="0033747B"/>
    <w:rsid w:val="00340D21"/>
    <w:rsid w:val="00341129"/>
    <w:rsid w:val="003421B8"/>
    <w:rsid w:val="00343308"/>
    <w:rsid w:val="00345EBF"/>
    <w:rsid w:val="00346370"/>
    <w:rsid w:val="00347C51"/>
    <w:rsid w:val="003522A1"/>
    <w:rsid w:val="00352C7A"/>
    <w:rsid w:val="003552B2"/>
    <w:rsid w:val="00357D3E"/>
    <w:rsid w:val="0036214C"/>
    <w:rsid w:val="00363244"/>
    <w:rsid w:val="00363C08"/>
    <w:rsid w:val="003750C3"/>
    <w:rsid w:val="003756D4"/>
    <w:rsid w:val="003763C5"/>
    <w:rsid w:val="00380C18"/>
    <w:rsid w:val="003824F1"/>
    <w:rsid w:val="00390725"/>
    <w:rsid w:val="00394533"/>
    <w:rsid w:val="003966BC"/>
    <w:rsid w:val="00397609"/>
    <w:rsid w:val="003A07E5"/>
    <w:rsid w:val="003A3644"/>
    <w:rsid w:val="003A6A90"/>
    <w:rsid w:val="003A74C6"/>
    <w:rsid w:val="003B4B59"/>
    <w:rsid w:val="003B75A8"/>
    <w:rsid w:val="003C07C9"/>
    <w:rsid w:val="003C2E5D"/>
    <w:rsid w:val="003C33B7"/>
    <w:rsid w:val="003C3F52"/>
    <w:rsid w:val="003C5091"/>
    <w:rsid w:val="003C642A"/>
    <w:rsid w:val="003E24C9"/>
    <w:rsid w:val="003E2E70"/>
    <w:rsid w:val="00410B32"/>
    <w:rsid w:val="004135ED"/>
    <w:rsid w:val="00414FB1"/>
    <w:rsid w:val="004205AF"/>
    <w:rsid w:val="00420BBC"/>
    <w:rsid w:val="0042428C"/>
    <w:rsid w:val="004463ED"/>
    <w:rsid w:val="0044748F"/>
    <w:rsid w:val="00447E81"/>
    <w:rsid w:val="00452D81"/>
    <w:rsid w:val="00454905"/>
    <w:rsid w:val="00455D6E"/>
    <w:rsid w:val="00455DF5"/>
    <w:rsid w:val="004637CB"/>
    <w:rsid w:val="004714BD"/>
    <w:rsid w:val="0047239C"/>
    <w:rsid w:val="00474EF7"/>
    <w:rsid w:val="00480641"/>
    <w:rsid w:val="0048492E"/>
    <w:rsid w:val="00486A7C"/>
    <w:rsid w:val="00494898"/>
    <w:rsid w:val="00494E6B"/>
    <w:rsid w:val="0049690D"/>
    <w:rsid w:val="004A6219"/>
    <w:rsid w:val="004B2298"/>
    <w:rsid w:val="004D07C0"/>
    <w:rsid w:val="004D3A9B"/>
    <w:rsid w:val="004D7D17"/>
    <w:rsid w:val="004E2FB3"/>
    <w:rsid w:val="004F760C"/>
    <w:rsid w:val="00501837"/>
    <w:rsid w:val="00504947"/>
    <w:rsid w:val="00505C9A"/>
    <w:rsid w:val="005132EA"/>
    <w:rsid w:val="005331F0"/>
    <w:rsid w:val="00534E56"/>
    <w:rsid w:val="00535F93"/>
    <w:rsid w:val="00555776"/>
    <w:rsid w:val="00556C7A"/>
    <w:rsid w:val="00565472"/>
    <w:rsid w:val="005677EE"/>
    <w:rsid w:val="00571B9B"/>
    <w:rsid w:val="00580BBE"/>
    <w:rsid w:val="00581C25"/>
    <w:rsid w:val="0058414D"/>
    <w:rsid w:val="00586B4A"/>
    <w:rsid w:val="00596E3B"/>
    <w:rsid w:val="00597457"/>
    <w:rsid w:val="005B0CFA"/>
    <w:rsid w:val="005C77AF"/>
    <w:rsid w:val="005D3A60"/>
    <w:rsid w:val="005D5B32"/>
    <w:rsid w:val="005F0CE1"/>
    <w:rsid w:val="005F42DB"/>
    <w:rsid w:val="005F4B65"/>
    <w:rsid w:val="005F4D58"/>
    <w:rsid w:val="005F5844"/>
    <w:rsid w:val="006035B1"/>
    <w:rsid w:val="0061116F"/>
    <w:rsid w:val="00611E45"/>
    <w:rsid w:val="00623BBB"/>
    <w:rsid w:val="006249DD"/>
    <w:rsid w:val="00627012"/>
    <w:rsid w:val="0063062D"/>
    <w:rsid w:val="00631D39"/>
    <w:rsid w:val="00632088"/>
    <w:rsid w:val="006360A1"/>
    <w:rsid w:val="00640BC5"/>
    <w:rsid w:val="006444BF"/>
    <w:rsid w:val="00651A6E"/>
    <w:rsid w:val="00652A4C"/>
    <w:rsid w:val="00652AD3"/>
    <w:rsid w:val="00653873"/>
    <w:rsid w:val="0065433B"/>
    <w:rsid w:val="0066129C"/>
    <w:rsid w:val="00663F75"/>
    <w:rsid w:val="00663F9B"/>
    <w:rsid w:val="00665CEC"/>
    <w:rsid w:val="006808C4"/>
    <w:rsid w:val="006819AF"/>
    <w:rsid w:val="00681ACC"/>
    <w:rsid w:val="00681BAC"/>
    <w:rsid w:val="00682621"/>
    <w:rsid w:val="00683B3F"/>
    <w:rsid w:val="00690BC0"/>
    <w:rsid w:val="006A1DCF"/>
    <w:rsid w:val="006A57C4"/>
    <w:rsid w:val="006B0CD3"/>
    <w:rsid w:val="006B722D"/>
    <w:rsid w:val="006E3C9A"/>
    <w:rsid w:val="006E75BC"/>
    <w:rsid w:val="007175D6"/>
    <w:rsid w:val="007203C2"/>
    <w:rsid w:val="007208AE"/>
    <w:rsid w:val="00724224"/>
    <w:rsid w:val="007340E5"/>
    <w:rsid w:val="00757532"/>
    <w:rsid w:val="00761C03"/>
    <w:rsid w:val="0076510E"/>
    <w:rsid w:val="00765340"/>
    <w:rsid w:val="007767E4"/>
    <w:rsid w:val="007826A1"/>
    <w:rsid w:val="00790DD4"/>
    <w:rsid w:val="007917E2"/>
    <w:rsid w:val="007918F1"/>
    <w:rsid w:val="00792F8E"/>
    <w:rsid w:val="00795F10"/>
    <w:rsid w:val="00796972"/>
    <w:rsid w:val="00797639"/>
    <w:rsid w:val="007D013E"/>
    <w:rsid w:val="007E1A53"/>
    <w:rsid w:val="007E47C6"/>
    <w:rsid w:val="00801E53"/>
    <w:rsid w:val="00803364"/>
    <w:rsid w:val="008053F7"/>
    <w:rsid w:val="0080711E"/>
    <w:rsid w:val="00807A39"/>
    <w:rsid w:val="008113F1"/>
    <w:rsid w:val="0082381B"/>
    <w:rsid w:val="00831605"/>
    <w:rsid w:val="008323E9"/>
    <w:rsid w:val="0083598B"/>
    <w:rsid w:val="00837802"/>
    <w:rsid w:val="008565FD"/>
    <w:rsid w:val="00860362"/>
    <w:rsid w:val="0086058F"/>
    <w:rsid w:val="008630B8"/>
    <w:rsid w:val="008817D6"/>
    <w:rsid w:val="00887530"/>
    <w:rsid w:val="008A34A7"/>
    <w:rsid w:val="008A6199"/>
    <w:rsid w:val="008C2202"/>
    <w:rsid w:val="008C22D1"/>
    <w:rsid w:val="008C313E"/>
    <w:rsid w:val="008C7D1C"/>
    <w:rsid w:val="008D512A"/>
    <w:rsid w:val="008E67CD"/>
    <w:rsid w:val="008F6302"/>
    <w:rsid w:val="00923980"/>
    <w:rsid w:val="00932F23"/>
    <w:rsid w:val="0093351E"/>
    <w:rsid w:val="00943234"/>
    <w:rsid w:val="0094640F"/>
    <w:rsid w:val="00953C46"/>
    <w:rsid w:val="00967A56"/>
    <w:rsid w:val="00976074"/>
    <w:rsid w:val="009839AD"/>
    <w:rsid w:val="00987BA5"/>
    <w:rsid w:val="00992E8B"/>
    <w:rsid w:val="009A5B87"/>
    <w:rsid w:val="009A664F"/>
    <w:rsid w:val="009B2BBC"/>
    <w:rsid w:val="009B4FC9"/>
    <w:rsid w:val="009C153C"/>
    <w:rsid w:val="009C154A"/>
    <w:rsid w:val="009C2A0C"/>
    <w:rsid w:val="009D5B36"/>
    <w:rsid w:val="009D6D39"/>
    <w:rsid w:val="009E522A"/>
    <w:rsid w:val="009E7790"/>
    <w:rsid w:val="009F1DD5"/>
    <w:rsid w:val="009F3A85"/>
    <w:rsid w:val="009F783F"/>
    <w:rsid w:val="00A05707"/>
    <w:rsid w:val="00A10125"/>
    <w:rsid w:val="00A1469A"/>
    <w:rsid w:val="00A274CD"/>
    <w:rsid w:val="00A30A26"/>
    <w:rsid w:val="00A30C4A"/>
    <w:rsid w:val="00A365A2"/>
    <w:rsid w:val="00A432B7"/>
    <w:rsid w:val="00A44B76"/>
    <w:rsid w:val="00A456DE"/>
    <w:rsid w:val="00A45C57"/>
    <w:rsid w:val="00A460BE"/>
    <w:rsid w:val="00A50736"/>
    <w:rsid w:val="00A546AE"/>
    <w:rsid w:val="00A6523B"/>
    <w:rsid w:val="00A717BF"/>
    <w:rsid w:val="00A75C18"/>
    <w:rsid w:val="00A8737D"/>
    <w:rsid w:val="00A87ACB"/>
    <w:rsid w:val="00A87EE5"/>
    <w:rsid w:val="00A905DB"/>
    <w:rsid w:val="00A9687F"/>
    <w:rsid w:val="00AA0E83"/>
    <w:rsid w:val="00AA67B8"/>
    <w:rsid w:val="00AB1A4B"/>
    <w:rsid w:val="00AB2BAE"/>
    <w:rsid w:val="00AB42FF"/>
    <w:rsid w:val="00AC1019"/>
    <w:rsid w:val="00AC1A25"/>
    <w:rsid w:val="00AC7143"/>
    <w:rsid w:val="00AD0BB2"/>
    <w:rsid w:val="00AD6522"/>
    <w:rsid w:val="00AE4A53"/>
    <w:rsid w:val="00AE6283"/>
    <w:rsid w:val="00AF0B81"/>
    <w:rsid w:val="00AF348A"/>
    <w:rsid w:val="00AF6819"/>
    <w:rsid w:val="00AF6B4A"/>
    <w:rsid w:val="00B005C4"/>
    <w:rsid w:val="00B026A8"/>
    <w:rsid w:val="00B041D7"/>
    <w:rsid w:val="00B07BD4"/>
    <w:rsid w:val="00B10D15"/>
    <w:rsid w:val="00B163DE"/>
    <w:rsid w:val="00B24EF1"/>
    <w:rsid w:val="00B3753A"/>
    <w:rsid w:val="00B42491"/>
    <w:rsid w:val="00B44E53"/>
    <w:rsid w:val="00B50B07"/>
    <w:rsid w:val="00B6146B"/>
    <w:rsid w:val="00B631FF"/>
    <w:rsid w:val="00B7104C"/>
    <w:rsid w:val="00B8689A"/>
    <w:rsid w:val="00B9747E"/>
    <w:rsid w:val="00BB0966"/>
    <w:rsid w:val="00BB6551"/>
    <w:rsid w:val="00BB7D24"/>
    <w:rsid w:val="00BC69D4"/>
    <w:rsid w:val="00BD1738"/>
    <w:rsid w:val="00BD732A"/>
    <w:rsid w:val="00BE2AD2"/>
    <w:rsid w:val="00BF238C"/>
    <w:rsid w:val="00BF5A83"/>
    <w:rsid w:val="00C057F6"/>
    <w:rsid w:val="00C07DF3"/>
    <w:rsid w:val="00C278D9"/>
    <w:rsid w:val="00C31731"/>
    <w:rsid w:val="00C52778"/>
    <w:rsid w:val="00C54E6A"/>
    <w:rsid w:val="00C60C54"/>
    <w:rsid w:val="00C6120C"/>
    <w:rsid w:val="00C707F8"/>
    <w:rsid w:val="00CA7106"/>
    <w:rsid w:val="00CB5AD8"/>
    <w:rsid w:val="00CB7C7D"/>
    <w:rsid w:val="00CD00E1"/>
    <w:rsid w:val="00CD0ECE"/>
    <w:rsid w:val="00CD13E9"/>
    <w:rsid w:val="00CD3F89"/>
    <w:rsid w:val="00CF0813"/>
    <w:rsid w:val="00CF4CB9"/>
    <w:rsid w:val="00D0046C"/>
    <w:rsid w:val="00D020FB"/>
    <w:rsid w:val="00D02CF6"/>
    <w:rsid w:val="00D043C4"/>
    <w:rsid w:val="00D07C03"/>
    <w:rsid w:val="00D1494A"/>
    <w:rsid w:val="00D20C8F"/>
    <w:rsid w:val="00D227AE"/>
    <w:rsid w:val="00D27053"/>
    <w:rsid w:val="00D45AC8"/>
    <w:rsid w:val="00D523BD"/>
    <w:rsid w:val="00D52794"/>
    <w:rsid w:val="00D551A1"/>
    <w:rsid w:val="00D636CA"/>
    <w:rsid w:val="00D646FE"/>
    <w:rsid w:val="00D671E3"/>
    <w:rsid w:val="00D80029"/>
    <w:rsid w:val="00D85818"/>
    <w:rsid w:val="00D908FC"/>
    <w:rsid w:val="00D92C99"/>
    <w:rsid w:val="00D93722"/>
    <w:rsid w:val="00D96C78"/>
    <w:rsid w:val="00D975B5"/>
    <w:rsid w:val="00D97CD5"/>
    <w:rsid w:val="00DA2221"/>
    <w:rsid w:val="00DB1AA2"/>
    <w:rsid w:val="00DB2877"/>
    <w:rsid w:val="00DC06A1"/>
    <w:rsid w:val="00DC0898"/>
    <w:rsid w:val="00DC6B6A"/>
    <w:rsid w:val="00DD2A74"/>
    <w:rsid w:val="00DD3619"/>
    <w:rsid w:val="00DE09E1"/>
    <w:rsid w:val="00DF40E1"/>
    <w:rsid w:val="00DF629C"/>
    <w:rsid w:val="00DF62AE"/>
    <w:rsid w:val="00DF7257"/>
    <w:rsid w:val="00E104A7"/>
    <w:rsid w:val="00E1085C"/>
    <w:rsid w:val="00E10A52"/>
    <w:rsid w:val="00E118F5"/>
    <w:rsid w:val="00E12AE5"/>
    <w:rsid w:val="00E20B29"/>
    <w:rsid w:val="00E268E6"/>
    <w:rsid w:val="00E33504"/>
    <w:rsid w:val="00E3429A"/>
    <w:rsid w:val="00E34DDB"/>
    <w:rsid w:val="00E57C55"/>
    <w:rsid w:val="00E615B5"/>
    <w:rsid w:val="00E70B5C"/>
    <w:rsid w:val="00E82F30"/>
    <w:rsid w:val="00E830FF"/>
    <w:rsid w:val="00E9149A"/>
    <w:rsid w:val="00E91EC5"/>
    <w:rsid w:val="00E9421F"/>
    <w:rsid w:val="00EA20A0"/>
    <w:rsid w:val="00EB21A8"/>
    <w:rsid w:val="00EB5C30"/>
    <w:rsid w:val="00EB6DD8"/>
    <w:rsid w:val="00EC217C"/>
    <w:rsid w:val="00EC4971"/>
    <w:rsid w:val="00EC4CD4"/>
    <w:rsid w:val="00EC6964"/>
    <w:rsid w:val="00ED0B8A"/>
    <w:rsid w:val="00ED433C"/>
    <w:rsid w:val="00ED7772"/>
    <w:rsid w:val="00EE0756"/>
    <w:rsid w:val="00EE3138"/>
    <w:rsid w:val="00EE3A66"/>
    <w:rsid w:val="00EE3A7A"/>
    <w:rsid w:val="00EE3FC8"/>
    <w:rsid w:val="00EE5A50"/>
    <w:rsid w:val="00EF1B97"/>
    <w:rsid w:val="00EF2A2C"/>
    <w:rsid w:val="00F01646"/>
    <w:rsid w:val="00F101F0"/>
    <w:rsid w:val="00F11B91"/>
    <w:rsid w:val="00F1559D"/>
    <w:rsid w:val="00F1686F"/>
    <w:rsid w:val="00F212C1"/>
    <w:rsid w:val="00F21B5E"/>
    <w:rsid w:val="00F2450C"/>
    <w:rsid w:val="00F27808"/>
    <w:rsid w:val="00F30982"/>
    <w:rsid w:val="00F34295"/>
    <w:rsid w:val="00F37029"/>
    <w:rsid w:val="00F43EB3"/>
    <w:rsid w:val="00F44351"/>
    <w:rsid w:val="00F4448E"/>
    <w:rsid w:val="00F4679D"/>
    <w:rsid w:val="00F54180"/>
    <w:rsid w:val="00F64DC8"/>
    <w:rsid w:val="00F64E9F"/>
    <w:rsid w:val="00F66522"/>
    <w:rsid w:val="00F70655"/>
    <w:rsid w:val="00F72F5A"/>
    <w:rsid w:val="00F7529E"/>
    <w:rsid w:val="00F8445F"/>
    <w:rsid w:val="00F87C83"/>
    <w:rsid w:val="00F92EDD"/>
    <w:rsid w:val="00FA044B"/>
    <w:rsid w:val="00FA5034"/>
    <w:rsid w:val="00FC4394"/>
    <w:rsid w:val="00FD169B"/>
    <w:rsid w:val="00FD32D4"/>
    <w:rsid w:val="00FD35AA"/>
    <w:rsid w:val="00FE7F5B"/>
    <w:rsid w:val="00FF64FB"/>
    <w:rsid w:val="01B54888"/>
    <w:rsid w:val="15DE5A70"/>
    <w:rsid w:val="15FE458D"/>
    <w:rsid w:val="200E50AB"/>
    <w:rsid w:val="20DA184E"/>
    <w:rsid w:val="239D6975"/>
    <w:rsid w:val="293D2D89"/>
    <w:rsid w:val="2B4D185D"/>
    <w:rsid w:val="31EB0440"/>
    <w:rsid w:val="32C16522"/>
    <w:rsid w:val="33B6798D"/>
    <w:rsid w:val="34BF33EB"/>
    <w:rsid w:val="3C0C109D"/>
    <w:rsid w:val="42175839"/>
    <w:rsid w:val="43B830F6"/>
    <w:rsid w:val="44906DAA"/>
    <w:rsid w:val="48654F20"/>
    <w:rsid w:val="48702253"/>
    <w:rsid w:val="4AEB45C9"/>
    <w:rsid w:val="4DEC5E30"/>
    <w:rsid w:val="58847879"/>
    <w:rsid w:val="5BDF5CC7"/>
    <w:rsid w:val="5C507600"/>
    <w:rsid w:val="62553F40"/>
    <w:rsid w:val="62D356D4"/>
    <w:rsid w:val="65147051"/>
    <w:rsid w:val="6D370D3E"/>
    <w:rsid w:val="6EF50CE9"/>
    <w:rsid w:val="728602CC"/>
    <w:rsid w:val="78833509"/>
    <w:rsid w:val="79252C4D"/>
    <w:rsid w:val="798A7E2C"/>
    <w:rsid w:val="79F842AA"/>
    <w:rsid w:val="7B8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DCE226-4E99-4703-9F53-7F4396F7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active">
    <w:name w:val="activ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4C56-658D-4993-8B64-B8FC8872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524</Words>
  <Characters>2993</Characters>
  <Application>Microsoft Office Word</Application>
  <DocSecurity>0</DocSecurity>
  <Lines>24</Lines>
  <Paragraphs>7</Paragraphs>
  <ScaleCrop>false</ScaleCrop>
  <Company>YTH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Zhe</dc:creator>
  <cp:lastModifiedBy>梁喆</cp:lastModifiedBy>
  <cp:revision>36</cp:revision>
  <cp:lastPrinted>2021-07-09T06:00:00Z</cp:lastPrinted>
  <dcterms:created xsi:type="dcterms:W3CDTF">2023-07-25T08:56:00Z</dcterms:created>
  <dcterms:modified xsi:type="dcterms:W3CDTF">2026-03-25T05:02:00Z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83428D4F65874732A8FEC6463B681C3B_13</vt:lpwstr>
  </property>
</Properties>
</file>