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67AC4" w14:textId="77777777" w:rsidR="0060617B" w:rsidRDefault="00CA3341">
      <w:pPr>
        <w:spacing w:before="200" w:line="240" w:lineRule="exact"/>
        <w:ind w:left="120"/>
        <w:jc w:val="left"/>
        <w:rPr>
          <w:rFonts w:ascii="微软雅黑" w:eastAsia="微软雅黑" w:hAnsi="微软雅黑"/>
          <w:sz w:val="22"/>
        </w:rPr>
      </w:pPr>
      <w:r>
        <w:rPr>
          <w:rFonts w:ascii="微软雅黑" w:eastAsia="微软雅黑" w:hAnsi="微软雅黑" w:cs="宋体" w:hint="eastAsia"/>
          <w:color w:val="000000"/>
          <w:sz w:val="22"/>
        </w:rPr>
        <w:t>证券简称：豫园股份</w:t>
      </w:r>
      <w:r>
        <w:rPr>
          <w:rFonts w:ascii="微软雅黑" w:eastAsia="微软雅黑" w:hAnsi="微软雅黑" w:cs="宋体"/>
          <w:color w:val="000000"/>
          <w:sz w:val="22"/>
        </w:rPr>
        <w:t xml:space="preserve">                                  </w:t>
      </w:r>
      <w:r>
        <w:rPr>
          <w:rFonts w:ascii="微软雅黑" w:eastAsia="微软雅黑" w:hAnsi="微软雅黑" w:cs="宋体" w:hint="eastAsia"/>
          <w:color w:val="000000"/>
          <w:sz w:val="22"/>
        </w:rPr>
        <w:t>证券代码：</w:t>
      </w:r>
      <w:r>
        <w:rPr>
          <w:rFonts w:ascii="微软雅黑" w:eastAsia="微软雅黑" w:hAnsi="微软雅黑" w:cs="宋体"/>
          <w:color w:val="000000"/>
          <w:sz w:val="22"/>
        </w:rPr>
        <w:t xml:space="preserve">600655 </w:t>
      </w:r>
    </w:p>
    <w:p w14:paraId="2B308A38" w14:textId="77777777" w:rsidR="0060617B" w:rsidRDefault="00CA3341">
      <w:pPr>
        <w:spacing w:before="400" w:line="240" w:lineRule="exact"/>
        <w:ind w:left="2580"/>
        <w:jc w:val="left"/>
        <w:rPr>
          <w:rFonts w:ascii="微软雅黑" w:eastAsia="微软雅黑" w:hAnsi="微软雅黑"/>
          <w:b/>
          <w:sz w:val="22"/>
        </w:rPr>
      </w:pPr>
      <w:r>
        <w:rPr>
          <w:rFonts w:ascii="微软雅黑" w:eastAsia="微软雅黑" w:hAnsi="微软雅黑" w:cs="宋体" w:hint="eastAsia"/>
          <w:b/>
          <w:color w:val="000000"/>
          <w:sz w:val="22"/>
        </w:rPr>
        <w:t>上海豫园旅游商城（集团）股份有限公司</w:t>
      </w:r>
    </w:p>
    <w:p w14:paraId="00335818" w14:textId="77777777" w:rsidR="0060617B" w:rsidRDefault="00CA3341" w:rsidP="00FC1F96">
      <w:pPr>
        <w:spacing w:before="220" w:line="240" w:lineRule="exact"/>
        <w:ind w:left="3060" w:firstLineChars="100" w:firstLine="220"/>
        <w:jc w:val="left"/>
        <w:rPr>
          <w:rFonts w:ascii="微软雅黑" w:eastAsia="微软雅黑" w:hAnsi="微软雅黑"/>
          <w:b/>
          <w:sz w:val="22"/>
        </w:rPr>
      </w:pPr>
      <w:r>
        <w:rPr>
          <w:rFonts w:ascii="微软雅黑" w:eastAsia="微软雅黑" w:hAnsi="微软雅黑" w:cs="宋体" w:hint="eastAsia"/>
          <w:b/>
          <w:color w:val="000000"/>
          <w:sz w:val="22"/>
        </w:rPr>
        <w:t>投资者关系活动记录表</w:t>
      </w:r>
    </w:p>
    <w:p w14:paraId="4CC74AB6" w14:textId="77777777" w:rsidR="0060617B" w:rsidRDefault="00CA3341">
      <w:pPr>
        <w:spacing w:before="300" w:line="240" w:lineRule="exact"/>
        <w:ind w:left="6640"/>
        <w:jc w:val="left"/>
        <w:rPr>
          <w:rFonts w:ascii="微软雅黑" w:eastAsia="微软雅黑" w:hAnsi="微软雅黑" w:cs="宋体"/>
          <w:color w:val="000000"/>
          <w:sz w:val="22"/>
        </w:rPr>
      </w:pPr>
      <w:r>
        <w:rPr>
          <w:rFonts w:ascii="微软雅黑" w:eastAsia="微软雅黑" w:hAnsi="微软雅黑" w:cs="宋体" w:hint="eastAsia"/>
          <w:color w:val="000000"/>
          <w:sz w:val="22"/>
        </w:rPr>
        <w:t>编号：</w:t>
      </w:r>
    </w:p>
    <w:tbl>
      <w:tblPr>
        <w:tblStyle w:val="aa"/>
        <w:tblW w:w="8296" w:type="dxa"/>
        <w:tblLayout w:type="fixed"/>
        <w:tblLook w:val="04A0" w:firstRow="1" w:lastRow="0" w:firstColumn="1" w:lastColumn="0" w:noHBand="0" w:noVBand="1"/>
      </w:tblPr>
      <w:tblGrid>
        <w:gridCol w:w="1764"/>
        <w:gridCol w:w="6532"/>
      </w:tblGrid>
      <w:tr w:rsidR="0060617B" w14:paraId="0E5A25DB" w14:textId="77777777">
        <w:tc>
          <w:tcPr>
            <w:tcW w:w="1764" w:type="dxa"/>
            <w:vAlign w:val="center"/>
          </w:tcPr>
          <w:p w14:paraId="148A1897" w14:textId="77777777" w:rsidR="0060617B" w:rsidRDefault="00CA3341">
            <w:pPr>
              <w:spacing w:before="7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投</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资</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者</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关</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系</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活动类别</w:t>
            </w:r>
          </w:p>
        </w:tc>
        <w:tc>
          <w:tcPr>
            <w:tcW w:w="6532" w:type="dxa"/>
            <w:vAlign w:val="center"/>
          </w:tcPr>
          <w:p w14:paraId="10DE0D02" w14:textId="77777777" w:rsidR="0060617B" w:rsidRDefault="00CA3341">
            <w:pPr>
              <w:spacing w:before="20" w:line="240" w:lineRule="exact"/>
              <w:rPr>
                <w:rFonts w:ascii="微软雅黑" w:eastAsia="微软雅黑" w:hAnsi="微软雅黑"/>
                <w:sz w:val="22"/>
              </w:rPr>
            </w:pPr>
            <w:r>
              <w:rPr>
                <w:rFonts w:ascii="微软雅黑" w:eastAsia="微软雅黑" w:hAnsi="微软雅黑" w:cs="宋体" w:hint="eastAsia"/>
                <w:color w:val="000000"/>
                <w:sz w:val="22"/>
              </w:rPr>
              <w:t>□特定对象调研</w:t>
            </w:r>
            <w:r>
              <w:rPr>
                <w:rFonts w:ascii="微软雅黑" w:eastAsia="微软雅黑" w:hAnsi="微软雅黑" w:cs="宋体"/>
                <w:sz w:val="22"/>
              </w:rPr>
              <w:t xml:space="preserve">            </w:t>
            </w:r>
            <w:r>
              <w:rPr>
                <w:rFonts w:ascii="微软雅黑" w:eastAsia="微软雅黑" w:hAnsi="微软雅黑" w:cs="宋体" w:hint="eastAsia"/>
                <w:color w:val="000000"/>
                <w:sz w:val="22"/>
              </w:rPr>
              <w:t>□分析师会议</w:t>
            </w:r>
          </w:p>
          <w:p w14:paraId="31A5C963" w14:textId="77777777" w:rsidR="0060617B" w:rsidRDefault="00CA3341">
            <w:pPr>
              <w:spacing w:before="220" w:line="240" w:lineRule="exact"/>
              <w:rPr>
                <w:rFonts w:ascii="微软雅黑" w:eastAsia="微软雅黑" w:hAnsi="微软雅黑"/>
                <w:sz w:val="22"/>
              </w:rPr>
            </w:pPr>
            <w:r>
              <w:rPr>
                <w:rFonts w:ascii="微软雅黑" w:eastAsia="微软雅黑" w:hAnsi="微软雅黑" w:cs="宋体" w:hint="eastAsia"/>
                <w:color w:val="000000"/>
                <w:sz w:val="22"/>
              </w:rPr>
              <w:t>□媒体采访</w:t>
            </w:r>
            <w:r>
              <w:rPr>
                <w:rFonts w:ascii="微软雅黑" w:eastAsia="微软雅黑" w:hAnsi="微软雅黑" w:cs="宋体"/>
                <w:sz w:val="22"/>
              </w:rPr>
              <w:t xml:space="preserve">                </w:t>
            </w:r>
            <w:r>
              <w:rPr>
                <w:rFonts w:ascii="微软雅黑" w:eastAsia="微软雅黑" w:hAnsi="微软雅黑" w:cs="宋体" w:hint="eastAsia"/>
                <w:color w:val="000000"/>
                <w:sz w:val="22"/>
              </w:rPr>
              <w:t>■业绩说明会</w:t>
            </w:r>
          </w:p>
          <w:p w14:paraId="402BB5A1" w14:textId="77777777" w:rsidR="0060617B" w:rsidRDefault="00CA3341">
            <w:pPr>
              <w:spacing w:before="220" w:line="240" w:lineRule="exact"/>
              <w:rPr>
                <w:rFonts w:ascii="微软雅黑" w:eastAsia="微软雅黑" w:hAnsi="微软雅黑"/>
                <w:sz w:val="22"/>
              </w:rPr>
            </w:pPr>
            <w:r>
              <w:rPr>
                <w:rFonts w:ascii="微软雅黑" w:eastAsia="微软雅黑" w:hAnsi="微软雅黑" w:cs="宋体" w:hint="eastAsia"/>
                <w:color w:val="000000"/>
                <w:sz w:val="22"/>
              </w:rPr>
              <w:t>□新闻发布会</w:t>
            </w:r>
            <w:r>
              <w:rPr>
                <w:rFonts w:ascii="微软雅黑" w:eastAsia="微软雅黑" w:hAnsi="微软雅黑" w:cs="宋体"/>
                <w:sz w:val="22"/>
              </w:rPr>
              <w:t xml:space="preserve">              </w:t>
            </w:r>
            <w:r>
              <w:rPr>
                <w:rFonts w:ascii="微软雅黑" w:eastAsia="微软雅黑" w:hAnsi="微软雅黑" w:cs="宋体" w:hint="eastAsia"/>
                <w:color w:val="000000"/>
                <w:sz w:val="22"/>
              </w:rPr>
              <w:t>□路演活动</w:t>
            </w:r>
          </w:p>
          <w:p w14:paraId="67E3B315" w14:textId="77777777" w:rsidR="0060617B" w:rsidRDefault="00CA3341">
            <w:pPr>
              <w:spacing w:before="240" w:line="240" w:lineRule="exact"/>
              <w:rPr>
                <w:rFonts w:ascii="微软雅黑" w:eastAsia="微软雅黑" w:hAnsi="微软雅黑"/>
                <w:sz w:val="22"/>
              </w:rPr>
            </w:pPr>
            <w:r>
              <w:rPr>
                <w:rFonts w:ascii="微软雅黑" w:eastAsia="微软雅黑" w:hAnsi="微软雅黑" w:cs="宋体" w:hint="eastAsia"/>
                <w:color w:val="000000"/>
                <w:sz w:val="22"/>
              </w:rPr>
              <w:t>□现场参观</w:t>
            </w:r>
            <w:r>
              <w:rPr>
                <w:rFonts w:ascii="微软雅黑" w:eastAsia="微软雅黑" w:hAnsi="微软雅黑" w:cs="宋体"/>
                <w:sz w:val="22"/>
              </w:rPr>
              <w:t xml:space="preserve">                </w:t>
            </w:r>
            <w:r>
              <w:rPr>
                <w:rFonts w:ascii="微软雅黑" w:eastAsia="微软雅黑" w:hAnsi="微软雅黑" w:cs="宋体" w:hint="eastAsia"/>
                <w:color w:val="000000"/>
                <w:sz w:val="22"/>
              </w:rPr>
              <w:t>□一对一沟通</w:t>
            </w:r>
          </w:p>
          <w:p w14:paraId="255A256A" w14:textId="77777777" w:rsidR="0060617B" w:rsidRDefault="00CA3341">
            <w:pPr>
              <w:spacing w:before="220" w:line="240" w:lineRule="exact"/>
              <w:rPr>
                <w:rFonts w:ascii="微软雅黑" w:eastAsia="微软雅黑" w:hAnsi="微软雅黑"/>
                <w:sz w:val="22"/>
              </w:rPr>
            </w:pPr>
            <w:r>
              <w:rPr>
                <w:rFonts w:ascii="微软雅黑" w:eastAsia="微软雅黑" w:hAnsi="微软雅黑" w:cs="宋体" w:hint="eastAsia"/>
                <w:color w:val="000000"/>
                <w:sz w:val="22"/>
              </w:rPr>
              <w:t>□其他（反向路演活动）</w:t>
            </w:r>
          </w:p>
        </w:tc>
      </w:tr>
      <w:tr w:rsidR="0060617B" w14:paraId="53E95210" w14:textId="77777777">
        <w:tc>
          <w:tcPr>
            <w:tcW w:w="1764" w:type="dxa"/>
            <w:vAlign w:val="center"/>
          </w:tcPr>
          <w:p w14:paraId="336B0DF0" w14:textId="77777777" w:rsidR="0060617B" w:rsidRDefault="00CA3341">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参</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与</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单</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位</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名</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称及人员姓名</w:t>
            </w:r>
          </w:p>
        </w:tc>
        <w:tc>
          <w:tcPr>
            <w:tcW w:w="6532" w:type="dxa"/>
            <w:vAlign w:val="center"/>
          </w:tcPr>
          <w:p w14:paraId="2D027FB0" w14:textId="77777777" w:rsidR="0060617B" w:rsidRDefault="0060617B">
            <w:pPr>
              <w:spacing w:before="220" w:line="240" w:lineRule="exact"/>
              <w:rPr>
                <w:rFonts w:ascii="微软雅黑" w:eastAsia="微软雅黑" w:hAnsi="微软雅黑" w:cs="宋体"/>
                <w:color w:val="000000"/>
                <w:sz w:val="22"/>
              </w:rPr>
            </w:pPr>
          </w:p>
        </w:tc>
      </w:tr>
      <w:tr w:rsidR="0060617B" w14:paraId="3E9BB67E" w14:textId="77777777">
        <w:tc>
          <w:tcPr>
            <w:tcW w:w="1764" w:type="dxa"/>
            <w:vAlign w:val="center"/>
          </w:tcPr>
          <w:p w14:paraId="38FE0276" w14:textId="77777777" w:rsidR="0060617B" w:rsidRDefault="00CA3341">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时间</w:t>
            </w:r>
          </w:p>
        </w:tc>
        <w:tc>
          <w:tcPr>
            <w:tcW w:w="6532" w:type="dxa"/>
            <w:vAlign w:val="center"/>
          </w:tcPr>
          <w:p w14:paraId="03B129C2" w14:textId="0931C86A" w:rsidR="0060617B" w:rsidRDefault="00A97B06" w:rsidP="00B90C2F">
            <w:pPr>
              <w:spacing w:before="20" w:line="240" w:lineRule="exact"/>
              <w:rPr>
                <w:rFonts w:ascii="微软雅黑" w:eastAsia="微软雅黑" w:hAnsi="微软雅黑"/>
                <w:sz w:val="22"/>
              </w:rPr>
            </w:pPr>
            <w:r>
              <w:rPr>
                <w:rFonts w:ascii="微软雅黑" w:eastAsia="微软雅黑" w:hAnsi="微软雅黑"/>
                <w:sz w:val="22"/>
              </w:rPr>
              <w:t>202</w:t>
            </w:r>
            <w:r w:rsidR="00B90C2F">
              <w:rPr>
                <w:rFonts w:ascii="微软雅黑" w:eastAsia="微软雅黑" w:hAnsi="微软雅黑"/>
                <w:sz w:val="22"/>
              </w:rPr>
              <w:t>6</w:t>
            </w:r>
            <w:r w:rsidR="00CA3341">
              <w:rPr>
                <w:rFonts w:ascii="微软雅黑" w:eastAsia="微软雅黑" w:hAnsi="微软雅黑"/>
                <w:sz w:val="22"/>
              </w:rPr>
              <w:t>年</w:t>
            </w:r>
            <w:r w:rsidR="00B90C2F">
              <w:rPr>
                <w:rFonts w:ascii="微软雅黑" w:eastAsia="微软雅黑" w:hAnsi="微软雅黑"/>
                <w:sz w:val="22"/>
              </w:rPr>
              <w:t>3</w:t>
            </w:r>
            <w:r w:rsidR="00CA3341">
              <w:rPr>
                <w:rFonts w:ascii="微软雅黑" w:eastAsia="微软雅黑" w:hAnsi="微软雅黑"/>
                <w:sz w:val="22"/>
              </w:rPr>
              <w:t>月</w:t>
            </w:r>
            <w:r w:rsidR="00B90C2F">
              <w:rPr>
                <w:rFonts w:ascii="微软雅黑" w:eastAsia="微软雅黑" w:hAnsi="微软雅黑"/>
                <w:sz w:val="22"/>
              </w:rPr>
              <w:t>24</w:t>
            </w:r>
            <w:r w:rsidR="00CA3341">
              <w:rPr>
                <w:rFonts w:ascii="微软雅黑" w:eastAsia="微软雅黑" w:hAnsi="微软雅黑"/>
                <w:sz w:val="22"/>
              </w:rPr>
              <w:t>日星期</w:t>
            </w:r>
            <w:r w:rsidR="00823AF8">
              <w:rPr>
                <w:rFonts w:ascii="微软雅黑" w:eastAsia="微软雅黑" w:hAnsi="微软雅黑" w:hint="eastAsia"/>
                <w:sz w:val="22"/>
              </w:rPr>
              <w:t>二</w:t>
            </w:r>
          </w:p>
        </w:tc>
      </w:tr>
      <w:tr w:rsidR="0060617B" w14:paraId="7FCA71AA" w14:textId="77777777">
        <w:tc>
          <w:tcPr>
            <w:tcW w:w="1764" w:type="dxa"/>
            <w:vAlign w:val="center"/>
          </w:tcPr>
          <w:p w14:paraId="76B4D065" w14:textId="77777777" w:rsidR="0060617B" w:rsidRDefault="00CA3341">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地点</w:t>
            </w:r>
          </w:p>
        </w:tc>
        <w:tc>
          <w:tcPr>
            <w:tcW w:w="6532" w:type="dxa"/>
            <w:vAlign w:val="center"/>
          </w:tcPr>
          <w:p w14:paraId="11AB9D9E" w14:textId="195A15DF" w:rsidR="0060617B" w:rsidRDefault="008D4188">
            <w:pPr>
              <w:spacing w:before="20" w:line="240" w:lineRule="exact"/>
              <w:rPr>
                <w:rFonts w:ascii="微软雅黑" w:eastAsia="微软雅黑" w:hAnsi="微软雅黑"/>
                <w:sz w:val="22"/>
              </w:rPr>
            </w:pPr>
            <w:r w:rsidRPr="008D4188">
              <w:rPr>
                <w:rFonts w:ascii="微软雅黑" w:eastAsia="微软雅黑" w:hAnsi="微软雅黑" w:hint="eastAsia"/>
                <w:sz w:val="22"/>
              </w:rPr>
              <w:t>豫园股份总部大楼13楼</w:t>
            </w:r>
          </w:p>
        </w:tc>
      </w:tr>
      <w:tr w:rsidR="0060617B" w14:paraId="60733595" w14:textId="77777777">
        <w:tc>
          <w:tcPr>
            <w:tcW w:w="1764" w:type="dxa"/>
            <w:vAlign w:val="center"/>
          </w:tcPr>
          <w:p w14:paraId="14777A9A" w14:textId="77777777" w:rsidR="0060617B" w:rsidRDefault="00CA3341">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上</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市</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公</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司</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接</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待人员姓名</w:t>
            </w:r>
          </w:p>
        </w:tc>
        <w:tc>
          <w:tcPr>
            <w:tcW w:w="6532" w:type="dxa"/>
            <w:vAlign w:val="center"/>
          </w:tcPr>
          <w:p w14:paraId="46A71287" w14:textId="224D0036" w:rsidR="0060617B" w:rsidRDefault="00CA3341">
            <w:pPr>
              <w:spacing w:before="260" w:line="240" w:lineRule="exact"/>
              <w:rPr>
                <w:rFonts w:ascii="微软雅黑" w:eastAsia="微软雅黑" w:hAnsi="微软雅黑"/>
                <w:sz w:val="22"/>
              </w:rPr>
            </w:pPr>
            <w:r>
              <w:rPr>
                <w:rFonts w:ascii="微软雅黑" w:eastAsia="微软雅黑" w:hAnsi="微软雅黑" w:hint="eastAsia"/>
                <w:sz w:val="22"/>
              </w:rPr>
              <w:t>豫园股份董事长</w:t>
            </w:r>
            <w:r w:rsidR="00B90C2F">
              <w:rPr>
                <w:rFonts w:ascii="微软雅黑" w:eastAsia="微软雅黑" w:hAnsi="微软雅黑" w:hint="eastAsia"/>
                <w:sz w:val="22"/>
              </w:rPr>
              <w:t xml:space="preserve"> </w:t>
            </w:r>
            <w:r>
              <w:rPr>
                <w:rFonts w:ascii="微软雅黑" w:eastAsia="微软雅黑" w:hAnsi="微软雅黑" w:hint="eastAsia"/>
                <w:sz w:val="22"/>
              </w:rPr>
              <w:t>黄震</w:t>
            </w:r>
          </w:p>
          <w:p w14:paraId="7F0DCE50" w14:textId="009C88F3" w:rsidR="00B90C2F" w:rsidRDefault="00B90C2F">
            <w:pPr>
              <w:spacing w:before="260" w:line="240" w:lineRule="exact"/>
              <w:rPr>
                <w:rFonts w:ascii="微软雅黑" w:eastAsia="微软雅黑" w:hAnsi="微软雅黑"/>
                <w:sz w:val="22"/>
              </w:rPr>
            </w:pPr>
            <w:r>
              <w:rPr>
                <w:rFonts w:ascii="微软雅黑" w:eastAsia="微软雅黑" w:hAnsi="微软雅黑" w:hint="eastAsia"/>
                <w:sz w:val="22"/>
              </w:rPr>
              <w:t>豫园</w:t>
            </w:r>
            <w:r w:rsidRPr="00B90C2F">
              <w:rPr>
                <w:rFonts w:ascii="微软雅黑" w:eastAsia="微软雅黑" w:hAnsi="微软雅黑" w:hint="eastAsia"/>
                <w:sz w:val="22"/>
              </w:rPr>
              <w:t>董事、总裁</w:t>
            </w:r>
            <w:r>
              <w:rPr>
                <w:rFonts w:ascii="微软雅黑" w:eastAsia="微软雅黑" w:hAnsi="微软雅黑" w:hint="eastAsia"/>
                <w:sz w:val="22"/>
              </w:rPr>
              <w:t xml:space="preserve"> </w:t>
            </w:r>
            <w:r w:rsidRPr="00B90C2F">
              <w:rPr>
                <w:rFonts w:ascii="微软雅黑" w:eastAsia="微软雅黑" w:hAnsi="微软雅黑" w:hint="eastAsia"/>
                <w:sz w:val="22"/>
              </w:rPr>
              <w:t>陈毅杭</w:t>
            </w:r>
          </w:p>
          <w:p w14:paraId="127EA1CF" w14:textId="4ED7BC27" w:rsidR="00EC5378" w:rsidRDefault="008D4188" w:rsidP="00EC5378">
            <w:pPr>
              <w:spacing w:before="260" w:line="240" w:lineRule="exact"/>
              <w:rPr>
                <w:rFonts w:ascii="微软雅黑" w:eastAsia="微软雅黑" w:hAnsi="微软雅黑"/>
                <w:sz w:val="22"/>
              </w:rPr>
            </w:pPr>
            <w:r>
              <w:rPr>
                <w:rFonts w:ascii="微软雅黑" w:eastAsia="微软雅黑" w:hAnsi="微软雅黑" w:hint="eastAsia"/>
                <w:sz w:val="22"/>
              </w:rPr>
              <w:t>豫园股份独立董事 宋航</w:t>
            </w:r>
          </w:p>
          <w:p w14:paraId="0E057E6E" w14:textId="51C98003" w:rsidR="00823AF8" w:rsidRPr="00823AF8" w:rsidRDefault="00A97B06">
            <w:pPr>
              <w:spacing w:before="260" w:line="240" w:lineRule="exact"/>
              <w:rPr>
                <w:rFonts w:ascii="微软雅黑" w:eastAsia="微软雅黑" w:hAnsi="微软雅黑"/>
                <w:sz w:val="22"/>
              </w:rPr>
            </w:pPr>
            <w:r w:rsidRPr="00A97B06">
              <w:rPr>
                <w:rFonts w:ascii="微软雅黑" w:eastAsia="微软雅黑" w:hAnsi="微软雅黑" w:hint="eastAsia"/>
                <w:sz w:val="22"/>
              </w:rPr>
              <w:t>豫园股份</w:t>
            </w:r>
            <w:r w:rsidR="00194AD0" w:rsidRPr="00194AD0">
              <w:rPr>
                <w:rFonts w:ascii="微软雅黑" w:eastAsia="微软雅黑" w:hAnsi="微软雅黑" w:hint="eastAsia"/>
                <w:sz w:val="22"/>
              </w:rPr>
              <w:t>执行总裁、C</w:t>
            </w:r>
            <w:r w:rsidR="00194AD0" w:rsidRPr="00194AD0">
              <w:rPr>
                <w:rFonts w:ascii="微软雅黑" w:eastAsia="微软雅黑" w:hAnsi="微软雅黑"/>
                <w:sz w:val="22"/>
              </w:rPr>
              <w:t>FO</w:t>
            </w:r>
            <w:r w:rsidR="00194AD0" w:rsidRPr="00194AD0">
              <w:rPr>
                <w:rFonts w:ascii="微软雅黑" w:eastAsia="微软雅黑" w:hAnsi="微软雅黑" w:hint="eastAsia"/>
                <w:sz w:val="22"/>
              </w:rPr>
              <w:t>邹超</w:t>
            </w:r>
          </w:p>
          <w:p w14:paraId="0B065E09" w14:textId="63D993A1" w:rsidR="0060617B" w:rsidRDefault="00194AD0">
            <w:pPr>
              <w:spacing w:before="260" w:line="240" w:lineRule="exact"/>
              <w:rPr>
                <w:rFonts w:ascii="微软雅黑" w:eastAsia="微软雅黑" w:hAnsi="微软雅黑"/>
                <w:sz w:val="22"/>
              </w:rPr>
            </w:pPr>
            <w:r w:rsidRPr="00A97B06">
              <w:rPr>
                <w:rFonts w:ascii="微软雅黑" w:eastAsia="微软雅黑" w:hAnsi="微软雅黑" w:hint="eastAsia"/>
                <w:sz w:val="22"/>
              </w:rPr>
              <w:t>豫园股份</w:t>
            </w:r>
            <w:r w:rsidR="008D4188">
              <w:rPr>
                <w:rFonts w:ascii="微软雅黑" w:eastAsia="微软雅黑" w:hAnsi="微软雅黑" w:hint="eastAsia"/>
                <w:sz w:val="22"/>
              </w:rPr>
              <w:t>董事会秘书</w:t>
            </w:r>
            <w:r w:rsidRPr="00194AD0">
              <w:rPr>
                <w:rFonts w:ascii="微软雅黑" w:eastAsia="微软雅黑" w:hAnsi="微软雅黑" w:hint="eastAsia"/>
                <w:sz w:val="22"/>
              </w:rPr>
              <w:t xml:space="preserve"> </w:t>
            </w:r>
            <w:r w:rsidR="008D4188">
              <w:rPr>
                <w:rFonts w:ascii="微软雅黑" w:eastAsia="微软雅黑" w:hAnsi="微软雅黑" w:hint="eastAsia"/>
                <w:sz w:val="22"/>
              </w:rPr>
              <w:t>王瑾</w:t>
            </w:r>
          </w:p>
          <w:p w14:paraId="2B61C299" w14:textId="78AC74B6" w:rsidR="0030297C" w:rsidRDefault="0030297C" w:rsidP="00823AF8">
            <w:pPr>
              <w:spacing w:before="260" w:line="240" w:lineRule="exact"/>
              <w:rPr>
                <w:rFonts w:ascii="微软雅黑" w:eastAsia="微软雅黑" w:hAnsi="微软雅黑"/>
                <w:sz w:val="22"/>
              </w:rPr>
            </w:pPr>
          </w:p>
        </w:tc>
      </w:tr>
      <w:tr w:rsidR="0060617B" w14:paraId="7796276F" w14:textId="77777777">
        <w:tc>
          <w:tcPr>
            <w:tcW w:w="1764" w:type="dxa"/>
          </w:tcPr>
          <w:p w14:paraId="3EDB7257" w14:textId="77777777" w:rsidR="0060617B" w:rsidRDefault="00CA3341">
            <w:pPr>
              <w:spacing w:before="20" w:line="240" w:lineRule="exact"/>
              <w:ind w:left="120"/>
              <w:jc w:val="left"/>
              <w:rPr>
                <w:rFonts w:ascii="微软雅黑" w:eastAsia="微软雅黑" w:hAnsi="微软雅黑" w:cs="宋体"/>
                <w:b/>
                <w:color w:val="000000"/>
                <w:sz w:val="22"/>
              </w:rPr>
            </w:pPr>
            <w:bookmarkStart w:id="0" w:name="_Hlk207122916"/>
            <w:r>
              <w:rPr>
                <w:rFonts w:ascii="微软雅黑" w:eastAsia="微软雅黑" w:hAnsi="微软雅黑" w:cs="宋体" w:hint="eastAsia"/>
                <w:b/>
                <w:color w:val="000000"/>
                <w:sz w:val="22"/>
              </w:rPr>
              <w:t>投资者关系活动主要内容介绍</w:t>
            </w:r>
          </w:p>
          <w:p w14:paraId="03BE4BF3" w14:textId="77777777" w:rsidR="0060617B" w:rsidRDefault="0060617B">
            <w:pPr>
              <w:jc w:val="left"/>
              <w:rPr>
                <w:rFonts w:ascii="微软雅黑" w:eastAsia="微软雅黑" w:hAnsi="微软雅黑"/>
                <w:b/>
                <w:sz w:val="22"/>
              </w:rPr>
            </w:pPr>
          </w:p>
        </w:tc>
        <w:tc>
          <w:tcPr>
            <w:tcW w:w="6532" w:type="dxa"/>
          </w:tcPr>
          <w:p w14:paraId="6472C689" w14:textId="77777777" w:rsidR="00B0638A" w:rsidRPr="00575E38" w:rsidRDefault="00B0638A" w:rsidP="00D10B23">
            <w:pPr>
              <w:spacing w:line="400" w:lineRule="exact"/>
              <w:rPr>
                <w:rFonts w:ascii="微软雅黑" w:eastAsia="微软雅黑" w:hAnsi="微软雅黑"/>
                <w:b/>
                <w:sz w:val="24"/>
                <w:u w:val="thick"/>
              </w:rPr>
            </w:pPr>
            <w:bookmarkStart w:id="1" w:name="OLE_LINK1"/>
            <w:bookmarkStart w:id="2" w:name="OLE_LINK2"/>
            <w:r w:rsidRPr="00575E38">
              <w:rPr>
                <w:rFonts w:ascii="微软雅黑" w:eastAsia="微软雅黑" w:hAnsi="微软雅黑" w:hint="eastAsia"/>
                <w:b/>
                <w:sz w:val="24"/>
                <w:u w:val="thick"/>
              </w:rPr>
              <w:t>财务部分</w:t>
            </w:r>
          </w:p>
          <w:p w14:paraId="747F7682" w14:textId="77777777" w:rsidR="00B90C2F" w:rsidRPr="0077380C" w:rsidRDefault="00B90C2F" w:rsidP="00D10B23">
            <w:pPr>
              <w:pStyle w:val="ab"/>
              <w:spacing w:line="400" w:lineRule="exact"/>
              <w:ind w:firstLineChars="0" w:firstLine="0"/>
              <w:rPr>
                <w:rFonts w:ascii="微软雅黑" w:eastAsia="微软雅黑" w:hAnsi="微软雅黑"/>
                <w:b/>
                <w:bCs/>
                <w:sz w:val="24"/>
              </w:rPr>
            </w:pPr>
            <w:bookmarkStart w:id="3" w:name="heading_1"/>
            <w:r w:rsidRPr="0077380C">
              <w:rPr>
                <w:rFonts w:ascii="微软雅黑" w:eastAsia="微软雅黑" w:hAnsi="微软雅黑"/>
                <w:b/>
                <w:bCs/>
                <w:sz w:val="24"/>
              </w:rPr>
              <w:t>一、</w:t>
            </w:r>
            <w:r w:rsidRPr="0077380C">
              <w:rPr>
                <w:rFonts w:ascii="微软雅黑" w:eastAsia="微软雅黑" w:hAnsi="微软雅黑" w:hint="eastAsia"/>
                <w:b/>
                <w:bCs/>
                <w:sz w:val="24"/>
              </w:rPr>
              <w:t>营业收入短期承压，消费产业毛利率维持稳定</w:t>
            </w:r>
            <w:bookmarkEnd w:id="3"/>
          </w:p>
          <w:p w14:paraId="58F24E0A" w14:textId="0B960B0C" w:rsidR="00B90C2F" w:rsidRPr="00D654A6" w:rsidRDefault="009B047B" w:rsidP="00D10B23">
            <w:pPr>
              <w:pStyle w:val="ab"/>
              <w:numPr>
                <w:ilvl w:val="0"/>
                <w:numId w:val="2"/>
              </w:numPr>
              <w:spacing w:line="400" w:lineRule="exact"/>
              <w:ind w:firstLineChars="0"/>
              <w:rPr>
                <w:rFonts w:ascii="微软雅黑" w:eastAsia="微软雅黑" w:hAnsi="微软雅黑"/>
                <w:bCs/>
              </w:rPr>
            </w:pPr>
            <w:r w:rsidRPr="009B047B">
              <w:rPr>
                <w:rFonts w:ascii="微软雅黑" w:eastAsia="微软雅黑" w:hAnsi="微软雅黑" w:hint="eastAsia"/>
                <w:bCs/>
              </w:rPr>
              <w:t>2025年公司实现营业收入363.7亿元，同比下滑22.5%。剔除TOMAMU项目退出影响后，2025年营业收入同比下滑21.7%</w:t>
            </w:r>
            <w:r w:rsidR="00B90C2F" w:rsidRPr="00D654A6">
              <w:rPr>
                <w:rFonts w:ascii="微软雅黑" w:eastAsia="微软雅黑" w:hAnsi="微软雅黑" w:hint="eastAsia"/>
                <w:bCs/>
              </w:rPr>
              <w:t>。</w:t>
            </w:r>
          </w:p>
          <w:p w14:paraId="62A8B65D" w14:textId="77777777" w:rsidR="00B90C2F" w:rsidRPr="00D654A6" w:rsidRDefault="00B90C2F" w:rsidP="00D10B23">
            <w:pPr>
              <w:pStyle w:val="ab"/>
              <w:numPr>
                <w:ilvl w:val="0"/>
                <w:numId w:val="2"/>
              </w:numPr>
              <w:spacing w:line="400" w:lineRule="exact"/>
              <w:ind w:firstLineChars="0"/>
              <w:rPr>
                <w:rFonts w:ascii="微软雅黑" w:eastAsia="微软雅黑" w:hAnsi="微软雅黑"/>
                <w:bCs/>
              </w:rPr>
            </w:pPr>
            <w:r w:rsidRPr="00D654A6">
              <w:rPr>
                <w:rFonts w:ascii="微软雅黑" w:eastAsia="微软雅黑" w:hAnsi="微软雅黑" w:hint="eastAsia"/>
                <w:bCs/>
              </w:rPr>
              <w:t>消费产业实现收入</w:t>
            </w:r>
            <w:r w:rsidRPr="00D654A6">
              <w:rPr>
                <w:rFonts w:ascii="微软雅黑" w:eastAsia="微软雅黑" w:hAnsi="微软雅黑"/>
                <w:bCs/>
              </w:rPr>
              <w:t>260.7</w:t>
            </w:r>
            <w:r w:rsidRPr="00D654A6">
              <w:rPr>
                <w:rFonts w:ascii="微软雅黑" w:eastAsia="微软雅黑" w:hAnsi="微软雅黑" w:hint="eastAsia"/>
                <w:bCs/>
              </w:rPr>
              <w:t>亿元，同比下滑2</w:t>
            </w:r>
            <w:r w:rsidRPr="00D654A6">
              <w:rPr>
                <w:rFonts w:ascii="微软雅黑" w:eastAsia="微软雅黑" w:hAnsi="微软雅黑"/>
                <w:bCs/>
              </w:rPr>
              <w:t>3.4%</w:t>
            </w:r>
            <w:r w:rsidRPr="00D654A6">
              <w:rPr>
                <w:rFonts w:ascii="微软雅黑" w:eastAsia="微软雅黑" w:hAnsi="微软雅黑" w:hint="eastAsia"/>
                <w:bCs/>
              </w:rPr>
              <w:t>；第四季度消费产业收入达</w:t>
            </w:r>
            <w:r w:rsidRPr="00D654A6">
              <w:rPr>
                <w:rFonts w:ascii="微软雅黑" w:eastAsia="微软雅黑" w:hAnsi="微软雅黑"/>
                <w:bCs/>
              </w:rPr>
              <w:t>50.8</w:t>
            </w:r>
            <w:r w:rsidRPr="00D654A6">
              <w:rPr>
                <w:rFonts w:ascii="微软雅黑" w:eastAsia="微软雅黑" w:hAnsi="微软雅黑" w:hint="eastAsia"/>
                <w:bCs/>
              </w:rPr>
              <w:t>亿元，同比增长</w:t>
            </w:r>
            <w:r w:rsidRPr="00D654A6">
              <w:rPr>
                <w:rFonts w:ascii="微软雅黑" w:eastAsia="微软雅黑" w:hAnsi="微软雅黑"/>
                <w:bCs/>
              </w:rPr>
              <w:t>32.7</w:t>
            </w:r>
            <w:r w:rsidRPr="00D654A6">
              <w:rPr>
                <w:rFonts w:ascii="微软雅黑" w:eastAsia="微软雅黑" w:hAnsi="微软雅黑" w:hint="eastAsia"/>
                <w:bCs/>
              </w:rPr>
              <w:t>%。</w:t>
            </w:r>
          </w:p>
          <w:p w14:paraId="7D68FABA" w14:textId="77777777" w:rsidR="00B90C2F" w:rsidRPr="00D654A6" w:rsidRDefault="00B90C2F" w:rsidP="00D10B23">
            <w:pPr>
              <w:pStyle w:val="ab"/>
              <w:numPr>
                <w:ilvl w:val="0"/>
                <w:numId w:val="2"/>
              </w:numPr>
              <w:spacing w:line="400" w:lineRule="exact"/>
              <w:ind w:firstLineChars="0"/>
              <w:rPr>
                <w:rFonts w:ascii="微软雅黑" w:eastAsia="微软雅黑" w:hAnsi="微软雅黑"/>
                <w:bCs/>
              </w:rPr>
            </w:pPr>
            <w:r w:rsidRPr="00D654A6">
              <w:rPr>
                <w:rFonts w:ascii="微软雅黑" w:eastAsia="微软雅黑" w:hAnsi="微软雅黑" w:hint="eastAsia"/>
                <w:bCs/>
              </w:rPr>
              <w:t>2025年消费产业毛利率为</w:t>
            </w:r>
            <w:r w:rsidRPr="00D654A6">
              <w:rPr>
                <w:rFonts w:ascii="微软雅黑" w:eastAsia="微软雅黑" w:hAnsi="微软雅黑"/>
                <w:bCs/>
              </w:rPr>
              <w:t>12.05</w:t>
            </w:r>
            <w:r w:rsidRPr="00D654A6">
              <w:rPr>
                <w:rFonts w:ascii="微软雅黑" w:eastAsia="微软雅黑" w:hAnsi="微软雅黑" w:hint="eastAsia"/>
                <w:bCs/>
              </w:rPr>
              <w:t>%，维持稳定。</w:t>
            </w:r>
          </w:p>
          <w:p w14:paraId="3F67B5D2" w14:textId="77777777" w:rsidR="00B90C2F" w:rsidRPr="00D654A6" w:rsidRDefault="00B90C2F" w:rsidP="00D10B23">
            <w:pPr>
              <w:pStyle w:val="ab"/>
              <w:numPr>
                <w:ilvl w:val="0"/>
                <w:numId w:val="2"/>
              </w:numPr>
              <w:spacing w:line="400" w:lineRule="exact"/>
              <w:ind w:firstLineChars="0"/>
              <w:rPr>
                <w:rFonts w:ascii="微软雅黑" w:eastAsia="微软雅黑" w:hAnsi="微软雅黑"/>
                <w:bCs/>
              </w:rPr>
            </w:pPr>
            <w:r w:rsidRPr="00D654A6">
              <w:rPr>
                <w:rFonts w:ascii="微软雅黑" w:eastAsia="微软雅黑" w:hAnsi="微软雅黑" w:hint="eastAsia"/>
                <w:bCs/>
              </w:rPr>
              <w:t>各板块收入结构持续调整，消费产业收入占总收入比例为</w:t>
            </w:r>
            <w:r w:rsidRPr="00D654A6">
              <w:rPr>
                <w:rFonts w:ascii="微软雅黑" w:eastAsia="微软雅黑" w:hAnsi="微软雅黑"/>
                <w:bCs/>
              </w:rPr>
              <w:t>72</w:t>
            </w:r>
            <w:r w:rsidRPr="00D654A6">
              <w:rPr>
                <w:rFonts w:ascii="微软雅黑" w:eastAsia="微软雅黑" w:hAnsi="微软雅黑" w:hint="eastAsia"/>
                <w:bCs/>
              </w:rPr>
              <w:t>%。</w:t>
            </w:r>
          </w:p>
          <w:p w14:paraId="08B703B2" w14:textId="77777777" w:rsidR="00B90C2F" w:rsidRPr="00D654A6" w:rsidRDefault="00B90C2F" w:rsidP="00D10B23">
            <w:pPr>
              <w:spacing w:line="400" w:lineRule="exact"/>
              <w:ind w:left="420"/>
              <w:rPr>
                <w:rFonts w:ascii="微软雅黑" w:eastAsia="微软雅黑" w:hAnsi="微软雅黑"/>
                <w:bCs/>
              </w:rPr>
            </w:pPr>
          </w:p>
          <w:p w14:paraId="7015854C" w14:textId="77777777" w:rsidR="00B90C2F" w:rsidRPr="0077380C" w:rsidRDefault="00B90C2F" w:rsidP="00D10B23">
            <w:pPr>
              <w:pStyle w:val="ab"/>
              <w:spacing w:line="400" w:lineRule="exact"/>
              <w:ind w:firstLineChars="0" w:firstLine="0"/>
              <w:rPr>
                <w:rFonts w:ascii="微软雅黑" w:eastAsia="微软雅黑" w:hAnsi="微软雅黑"/>
                <w:b/>
                <w:bCs/>
                <w:sz w:val="24"/>
              </w:rPr>
            </w:pPr>
            <w:bookmarkStart w:id="4" w:name="heading_2"/>
            <w:r w:rsidRPr="0077380C">
              <w:rPr>
                <w:rFonts w:ascii="微软雅黑" w:eastAsia="微软雅黑" w:hAnsi="微软雅黑"/>
                <w:b/>
                <w:bCs/>
                <w:sz w:val="24"/>
              </w:rPr>
              <w:t>二、经营性现金流</w:t>
            </w:r>
            <w:r w:rsidRPr="0077380C">
              <w:rPr>
                <w:rFonts w:ascii="微软雅黑" w:eastAsia="微软雅黑" w:hAnsi="微软雅黑" w:hint="eastAsia"/>
                <w:b/>
                <w:bCs/>
                <w:sz w:val="24"/>
              </w:rPr>
              <w:t>持续为正，现金储备充沛</w:t>
            </w:r>
            <w:bookmarkEnd w:id="4"/>
          </w:p>
          <w:p w14:paraId="04A7B950" w14:textId="77777777" w:rsidR="00B90C2F" w:rsidRPr="00D654A6" w:rsidRDefault="00B90C2F" w:rsidP="00D10B23">
            <w:pPr>
              <w:pStyle w:val="ab"/>
              <w:numPr>
                <w:ilvl w:val="0"/>
                <w:numId w:val="2"/>
              </w:numPr>
              <w:spacing w:line="400" w:lineRule="exact"/>
              <w:ind w:firstLineChars="0"/>
              <w:rPr>
                <w:rFonts w:ascii="微软雅黑" w:eastAsia="微软雅黑" w:hAnsi="微软雅黑"/>
                <w:bCs/>
              </w:rPr>
            </w:pPr>
            <w:r w:rsidRPr="00D654A6">
              <w:rPr>
                <w:rFonts w:ascii="微软雅黑" w:eastAsia="微软雅黑" w:hAnsi="微软雅黑" w:hint="eastAsia"/>
                <w:bCs/>
              </w:rPr>
              <w:t>截至2025年</w:t>
            </w:r>
            <w:r w:rsidRPr="00D654A6">
              <w:rPr>
                <w:rFonts w:ascii="微软雅黑" w:eastAsia="微软雅黑" w:hAnsi="微软雅黑"/>
                <w:bCs/>
              </w:rPr>
              <w:t>12</w:t>
            </w:r>
            <w:r w:rsidRPr="00D654A6">
              <w:rPr>
                <w:rFonts w:ascii="微软雅黑" w:eastAsia="微软雅黑" w:hAnsi="微软雅黑" w:hint="eastAsia"/>
                <w:bCs/>
              </w:rPr>
              <w:t>月末，货币资金达</w:t>
            </w:r>
            <w:r w:rsidRPr="00D654A6">
              <w:rPr>
                <w:rFonts w:ascii="微软雅黑" w:eastAsia="微软雅黑" w:hAnsi="微软雅黑"/>
                <w:bCs/>
              </w:rPr>
              <w:t>110.5</w:t>
            </w:r>
            <w:r w:rsidRPr="00D654A6">
              <w:rPr>
                <w:rFonts w:ascii="微软雅黑" w:eastAsia="微软雅黑" w:hAnsi="微软雅黑" w:hint="eastAsia"/>
                <w:bCs/>
              </w:rPr>
              <w:t>亿元，较2</w:t>
            </w:r>
            <w:r w:rsidRPr="00D654A6">
              <w:rPr>
                <w:rFonts w:ascii="微软雅黑" w:eastAsia="微软雅黑" w:hAnsi="微软雅黑"/>
                <w:bCs/>
              </w:rPr>
              <w:t>4</w:t>
            </w:r>
            <w:r w:rsidRPr="00D654A6">
              <w:rPr>
                <w:rFonts w:ascii="微软雅黑" w:eastAsia="微软雅黑" w:hAnsi="微软雅黑" w:hint="eastAsia"/>
                <w:bCs/>
              </w:rPr>
              <w:t>年底</w:t>
            </w:r>
            <w:r w:rsidRPr="00D654A6">
              <w:rPr>
                <w:rFonts w:ascii="微软雅黑" w:eastAsia="微软雅黑" w:hAnsi="微软雅黑" w:hint="eastAsia"/>
                <w:bCs/>
              </w:rPr>
              <w:lastRenderedPageBreak/>
              <w:t>增加</w:t>
            </w:r>
            <w:r w:rsidRPr="00D654A6">
              <w:rPr>
                <w:rFonts w:ascii="微软雅黑" w:eastAsia="微软雅黑" w:hAnsi="微软雅黑"/>
                <w:bCs/>
              </w:rPr>
              <w:t>3</w:t>
            </w:r>
            <w:r w:rsidRPr="00B90C2F">
              <w:rPr>
                <w:rFonts w:ascii="微软雅黑" w:eastAsia="微软雅黑" w:hAnsi="微软雅黑"/>
                <w:bCs/>
              </w:rPr>
              <w:t>.6</w:t>
            </w:r>
            <w:r w:rsidRPr="00B90C2F">
              <w:rPr>
                <w:rFonts w:ascii="微软雅黑" w:eastAsia="微软雅黑" w:hAnsi="微软雅黑" w:hint="eastAsia"/>
                <w:bCs/>
              </w:rPr>
              <w:t>亿元，</w:t>
            </w:r>
            <w:r w:rsidRPr="00D654A6">
              <w:rPr>
                <w:rFonts w:ascii="微软雅黑" w:eastAsia="微软雅黑" w:hAnsi="微软雅黑" w:hint="eastAsia"/>
                <w:bCs/>
              </w:rPr>
              <w:t>现金储备充裕。</w:t>
            </w:r>
          </w:p>
          <w:p w14:paraId="317CD98D" w14:textId="77777777" w:rsidR="00B90C2F" w:rsidRPr="00D654A6" w:rsidRDefault="00B90C2F" w:rsidP="00D10B23">
            <w:pPr>
              <w:pStyle w:val="ab"/>
              <w:numPr>
                <w:ilvl w:val="0"/>
                <w:numId w:val="2"/>
              </w:numPr>
              <w:spacing w:line="400" w:lineRule="exact"/>
              <w:ind w:firstLineChars="0"/>
              <w:rPr>
                <w:rFonts w:ascii="微软雅黑" w:eastAsia="微软雅黑" w:hAnsi="微软雅黑"/>
                <w:bCs/>
              </w:rPr>
            </w:pPr>
            <w:r w:rsidRPr="00D654A6">
              <w:rPr>
                <w:rFonts w:ascii="微软雅黑" w:eastAsia="微软雅黑" w:hAnsi="微软雅黑" w:hint="eastAsia"/>
                <w:bCs/>
              </w:rPr>
              <w:t>2025年经营性现金流净额达</w:t>
            </w:r>
            <w:r w:rsidRPr="00D654A6">
              <w:rPr>
                <w:rFonts w:ascii="微软雅黑" w:eastAsia="微软雅黑" w:hAnsi="微软雅黑"/>
                <w:bCs/>
              </w:rPr>
              <w:t>24.5</w:t>
            </w:r>
            <w:r w:rsidRPr="00D654A6">
              <w:rPr>
                <w:rFonts w:ascii="微软雅黑" w:eastAsia="微软雅黑" w:hAnsi="微软雅黑" w:hint="eastAsia"/>
                <w:bCs/>
              </w:rPr>
              <w:t>亿元，持续为正，主营业务保持健康的自我造血能力。</w:t>
            </w:r>
          </w:p>
          <w:p w14:paraId="1DB2C580" w14:textId="77777777" w:rsidR="00B90C2F" w:rsidRPr="00D654A6" w:rsidRDefault="00B90C2F" w:rsidP="00D10B23">
            <w:pPr>
              <w:pStyle w:val="ab"/>
              <w:numPr>
                <w:ilvl w:val="0"/>
                <w:numId w:val="2"/>
              </w:numPr>
              <w:spacing w:line="400" w:lineRule="exact"/>
              <w:ind w:firstLineChars="0"/>
              <w:rPr>
                <w:rFonts w:ascii="微软雅黑" w:eastAsia="微软雅黑" w:hAnsi="微软雅黑"/>
                <w:bCs/>
              </w:rPr>
            </w:pPr>
            <w:r w:rsidRPr="00D654A6">
              <w:rPr>
                <w:rFonts w:ascii="微软雅黑" w:eastAsia="微软雅黑" w:hAnsi="微软雅黑" w:hint="eastAsia"/>
                <w:bCs/>
              </w:rPr>
              <w:t>2025年现金利息保障倍数为</w:t>
            </w:r>
            <w:r w:rsidRPr="00D654A6">
              <w:rPr>
                <w:rFonts w:ascii="微软雅黑" w:eastAsia="微软雅黑" w:hAnsi="微软雅黑"/>
                <w:bCs/>
              </w:rPr>
              <w:t>1.35</w:t>
            </w:r>
            <w:r w:rsidRPr="00D654A6">
              <w:rPr>
                <w:rFonts w:ascii="微软雅黑" w:eastAsia="微软雅黑" w:hAnsi="微软雅黑" w:hint="eastAsia"/>
                <w:bCs/>
              </w:rPr>
              <w:t>，公司整体偿债能力稳固。</w:t>
            </w:r>
          </w:p>
          <w:p w14:paraId="6E4F79B7" w14:textId="77777777" w:rsidR="00B90C2F" w:rsidRPr="00D654A6" w:rsidRDefault="00B90C2F" w:rsidP="00D10B23">
            <w:pPr>
              <w:spacing w:line="400" w:lineRule="exact"/>
              <w:ind w:left="420"/>
              <w:rPr>
                <w:rFonts w:ascii="微软雅黑" w:eastAsia="微软雅黑" w:hAnsi="微软雅黑"/>
                <w:bCs/>
              </w:rPr>
            </w:pPr>
          </w:p>
          <w:p w14:paraId="79FD66DA" w14:textId="27E9F465" w:rsidR="00B90C2F" w:rsidRPr="0077380C" w:rsidRDefault="00B90C2F" w:rsidP="00D10B23">
            <w:pPr>
              <w:pStyle w:val="ab"/>
              <w:spacing w:line="400" w:lineRule="exact"/>
              <w:ind w:firstLineChars="0" w:firstLine="0"/>
              <w:rPr>
                <w:rFonts w:ascii="微软雅黑" w:eastAsia="微软雅黑" w:hAnsi="微软雅黑"/>
                <w:b/>
                <w:bCs/>
                <w:sz w:val="24"/>
              </w:rPr>
            </w:pPr>
            <w:bookmarkStart w:id="5" w:name="heading_3"/>
            <w:r w:rsidRPr="0077380C">
              <w:rPr>
                <w:rFonts w:ascii="微软雅黑" w:eastAsia="微软雅黑" w:hAnsi="微软雅黑"/>
                <w:b/>
                <w:bCs/>
                <w:sz w:val="24"/>
              </w:rPr>
              <w:t>三、</w:t>
            </w:r>
            <w:r w:rsidRPr="0077380C">
              <w:rPr>
                <w:rFonts w:ascii="微软雅黑" w:eastAsia="微软雅黑" w:hAnsi="微软雅黑" w:hint="eastAsia"/>
                <w:b/>
                <w:bCs/>
                <w:sz w:val="24"/>
              </w:rPr>
              <w:t>持续分红、股权激励、股票回购</w:t>
            </w:r>
            <w:bookmarkEnd w:id="5"/>
          </w:p>
          <w:p w14:paraId="095F9F54" w14:textId="77777777" w:rsidR="00B90C2F" w:rsidRPr="00D654A6" w:rsidRDefault="00B90C2F" w:rsidP="00D10B23">
            <w:pPr>
              <w:pStyle w:val="ab"/>
              <w:numPr>
                <w:ilvl w:val="0"/>
                <w:numId w:val="2"/>
              </w:numPr>
              <w:spacing w:line="400" w:lineRule="exact"/>
              <w:ind w:firstLineChars="0"/>
              <w:rPr>
                <w:rFonts w:ascii="微软雅黑" w:eastAsia="微软雅黑" w:hAnsi="微软雅黑"/>
                <w:bCs/>
              </w:rPr>
            </w:pPr>
            <w:r w:rsidRPr="00D654A6">
              <w:rPr>
                <w:rFonts w:ascii="微软雅黑" w:eastAsia="微软雅黑" w:hAnsi="微软雅黑" w:hint="eastAsia"/>
                <w:bCs/>
              </w:rPr>
              <w:t>公司于2025年上半年完成派发2024年年度现金分红，每10股派发现金红利人民币1.90元，共计7.35亿元。</w:t>
            </w:r>
          </w:p>
          <w:p w14:paraId="346FFCCF" w14:textId="77777777" w:rsidR="00B90C2F" w:rsidRPr="00D654A6" w:rsidRDefault="00B90C2F" w:rsidP="00D10B23">
            <w:pPr>
              <w:pStyle w:val="ab"/>
              <w:numPr>
                <w:ilvl w:val="0"/>
                <w:numId w:val="2"/>
              </w:numPr>
              <w:spacing w:line="400" w:lineRule="exact"/>
              <w:ind w:firstLineChars="0"/>
              <w:rPr>
                <w:rFonts w:ascii="微软雅黑" w:eastAsia="微软雅黑" w:hAnsi="微软雅黑"/>
                <w:bCs/>
              </w:rPr>
            </w:pPr>
            <w:r w:rsidRPr="00D654A6">
              <w:rPr>
                <w:rFonts w:ascii="微软雅黑" w:eastAsia="微软雅黑" w:hAnsi="微软雅黑" w:hint="eastAsia"/>
                <w:bCs/>
              </w:rPr>
              <w:t>2025年，公司新一期限制性股票激励计划与第五期员工持股计划均已实施完成。其中，限制性股票向16名激励对象授予登记261.2万股；员工持股计划实际参与人数为166人，认购资金总额为5</w:t>
            </w:r>
            <w:r w:rsidRPr="00D654A6">
              <w:rPr>
                <w:rFonts w:ascii="微软雅黑" w:eastAsia="微软雅黑" w:hAnsi="微软雅黑"/>
                <w:bCs/>
              </w:rPr>
              <w:t>,</w:t>
            </w:r>
            <w:r w:rsidRPr="00D654A6">
              <w:rPr>
                <w:rFonts w:ascii="微软雅黑" w:eastAsia="微软雅黑" w:hAnsi="微软雅黑" w:hint="eastAsia"/>
                <w:bCs/>
              </w:rPr>
              <w:t>198万元。相关计划旨在构建股东、公司与核心团队的利益共享长效机制。</w:t>
            </w:r>
          </w:p>
          <w:p w14:paraId="474259E1" w14:textId="77777777" w:rsidR="00B90C2F" w:rsidRPr="00D654A6" w:rsidRDefault="00B90C2F" w:rsidP="00D10B23">
            <w:pPr>
              <w:pStyle w:val="ab"/>
              <w:numPr>
                <w:ilvl w:val="0"/>
                <w:numId w:val="2"/>
              </w:numPr>
              <w:spacing w:line="400" w:lineRule="exact"/>
              <w:ind w:firstLineChars="0"/>
              <w:rPr>
                <w:rFonts w:ascii="微软雅黑" w:eastAsia="微软雅黑" w:hAnsi="微软雅黑"/>
                <w:bCs/>
              </w:rPr>
            </w:pPr>
            <w:r w:rsidRPr="00D654A6">
              <w:rPr>
                <w:rFonts w:ascii="微软雅黑" w:eastAsia="微软雅黑" w:hAnsi="微软雅黑" w:hint="eastAsia"/>
                <w:bCs/>
              </w:rPr>
              <w:t>公司于2025年1月23日至4月30日期间，完成回购股份2</w:t>
            </w:r>
            <w:r w:rsidRPr="00D654A6">
              <w:rPr>
                <w:rFonts w:ascii="微软雅黑" w:eastAsia="微软雅黑" w:hAnsi="微软雅黑"/>
                <w:bCs/>
              </w:rPr>
              <w:t>,</w:t>
            </w:r>
            <w:r w:rsidRPr="00D654A6">
              <w:rPr>
                <w:rFonts w:ascii="微软雅黑" w:eastAsia="微软雅黑" w:hAnsi="微软雅黑" w:hint="eastAsia"/>
                <w:bCs/>
              </w:rPr>
              <w:t>286万股，支付总金额1.30亿元。此后，公司于2025年11月公告新一期股份回购计划，截至</w:t>
            </w:r>
            <w:r w:rsidRPr="00D654A6">
              <w:rPr>
                <w:rFonts w:ascii="微软雅黑" w:eastAsia="微软雅黑" w:hAnsi="微软雅黑"/>
                <w:bCs/>
              </w:rPr>
              <w:t>2026年2月28日，公司已累计回购股份1,930万股，占总股本约0.50%，已支付总金额为1.0亿元</w:t>
            </w:r>
            <w:r w:rsidRPr="00D654A6">
              <w:rPr>
                <w:rFonts w:ascii="微软雅黑" w:eastAsia="微软雅黑" w:hAnsi="微软雅黑" w:hint="eastAsia"/>
                <w:bCs/>
              </w:rPr>
              <w:t>，持续传递对公司价值的信心。</w:t>
            </w:r>
          </w:p>
          <w:p w14:paraId="3B7A40C4" w14:textId="77777777" w:rsidR="00B90C2F" w:rsidRDefault="00B90C2F" w:rsidP="00D10B23">
            <w:pPr>
              <w:pStyle w:val="ab"/>
              <w:spacing w:line="400" w:lineRule="exact"/>
              <w:ind w:firstLineChars="0" w:firstLine="0"/>
              <w:rPr>
                <w:rFonts w:ascii="微软雅黑" w:eastAsia="微软雅黑" w:hAnsi="微软雅黑" w:cs="Arial"/>
                <w:sz w:val="22"/>
                <w:szCs w:val="24"/>
              </w:rPr>
            </w:pPr>
            <w:bookmarkStart w:id="6" w:name="heading_12"/>
          </w:p>
          <w:p w14:paraId="5C13645C" w14:textId="77777777" w:rsidR="00B90C2F" w:rsidRPr="0077380C" w:rsidRDefault="00B90C2F" w:rsidP="00D10B23">
            <w:pPr>
              <w:pStyle w:val="ab"/>
              <w:spacing w:line="400" w:lineRule="exact"/>
              <w:ind w:firstLineChars="0" w:firstLine="0"/>
              <w:rPr>
                <w:rFonts w:ascii="微软雅黑" w:eastAsia="微软雅黑" w:hAnsi="微软雅黑"/>
                <w:b/>
                <w:bCs/>
                <w:sz w:val="24"/>
              </w:rPr>
            </w:pPr>
            <w:r w:rsidRPr="0077380C">
              <w:rPr>
                <w:rFonts w:ascii="微软雅黑" w:eastAsia="微软雅黑" w:hAnsi="微软雅黑" w:hint="eastAsia"/>
                <w:b/>
                <w:bCs/>
                <w:sz w:val="24"/>
              </w:rPr>
              <w:t>四、</w:t>
            </w:r>
            <w:r w:rsidRPr="0077380C">
              <w:rPr>
                <w:rFonts w:ascii="微软雅黑" w:eastAsia="微软雅黑" w:hAnsi="微软雅黑"/>
                <w:b/>
                <w:bCs/>
                <w:sz w:val="24"/>
              </w:rPr>
              <w:t>多元融资，有序降债：</w:t>
            </w:r>
            <w:bookmarkEnd w:id="6"/>
          </w:p>
          <w:p w14:paraId="6EFE105C" w14:textId="77777777" w:rsidR="00B90C2F" w:rsidRPr="00B90C2F" w:rsidRDefault="00B90C2F" w:rsidP="00D10B23">
            <w:pPr>
              <w:pStyle w:val="ab"/>
              <w:numPr>
                <w:ilvl w:val="0"/>
                <w:numId w:val="2"/>
              </w:numPr>
              <w:spacing w:line="400" w:lineRule="exact"/>
              <w:ind w:firstLineChars="0"/>
              <w:rPr>
                <w:rFonts w:ascii="微软雅黑" w:eastAsia="微软雅黑" w:hAnsi="微软雅黑"/>
                <w:bCs/>
              </w:rPr>
            </w:pPr>
            <w:r w:rsidRPr="00B90C2F">
              <w:rPr>
                <w:rFonts w:ascii="微软雅黑" w:eastAsia="微软雅黑" w:hAnsi="微软雅黑" w:hint="eastAsia"/>
                <w:bCs/>
              </w:rPr>
              <w:t>公司持续维持合理的资产负债结构。截至2025年末，公司资产负债率为</w:t>
            </w:r>
            <w:r w:rsidRPr="00B90C2F">
              <w:rPr>
                <w:rFonts w:ascii="微软雅黑" w:eastAsia="微软雅黑" w:hAnsi="微软雅黑"/>
                <w:bCs/>
              </w:rPr>
              <w:t>71.2</w:t>
            </w:r>
            <w:r w:rsidRPr="00B90C2F">
              <w:rPr>
                <w:rFonts w:ascii="微软雅黑" w:eastAsia="微软雅黑" w:hAnsi="微软雅黑" w:hint="eastAsia"/>
                <w:bCs/>
              </w:rPr>
              <w:t>%，资本结构整体保持稳定。公司平均融资成本达4</w:t>
            </w:r>
            <w:r w:rsidRPr="00B90C2F">
              <w:rPr>
                <w:rFonts w:ascii="微软雅黑" w:eastAsia="微软雅黑" w:hAnsi="微软雅黑"/>
                <w:bCs/>
              </w:rPr>
              <w:t>.3%</w:t>
            </w:r>
            <w:r w:rsidRPr="00B90C2F">
              <w:rPr>
                <w:rFonts w:ascii="微软雅黑" w:eastAsia="微软雅黑" w:hAnsi="微软雅黑" w:hint="eastAsia"/>
                <w:bCs/>
              </w:rPr>
              <w:t>，同比下降0</w:t>
            </w:r>
            <w:r w:rsidRPr="00B90C2F">
              <w:rPr>
                <w:rFonts w:ascii="微软雅黑" w:eastAsia="微软雅黑" w:hAnsi="微软雅黑"/>
                <w:bCs/>
              </w:rPr>
              <w:t>.4</w:t>
            </w:r>
            <w:r w:rsidRPr="00B90C2F">
              <w:rPr>
                <w:rFonts w:ascii="微软雅黑" w:eastAsia="微软雅黑" w:hAnsi="微软雅黑" w:hint="eastAsia"/>
                <w:bCs/>
              </w:rPr>
              <w:t>个百分点。</w:t>
            </w:r>
          </w:p>
          <w:p w14:paraId="23C68BB1" w14:textId="77777777" w:rsidR="00B90C2F" w:rsidRPr="00B90C2F" w:rsidRDefault="00B90C2F" w:rsidP="00D10B23">
            <w:pPr>
              <w:pStyle w:val="ab"/>
              <w:numPr>
                <w:ilvl w:val="0"/>
                <w:numId w:val="2"/>
              </w:numPr>
              <w:spacing w:line="400" w:lineRule="exact"/>
              <w:ind w:firstLineChars="0"/>
              <w:rPr>
                <w:rFonts w:ascii="微软雅黑" w:eastAsia="微软雅黑" w:hAnsi="微软雅黑"/>
                <w:bCs/>
              </w:rPr>
            </w:pPr>
            <w:r w:rsidRPr="00B90C2F">
              <w:rPr>
                <w:rFonts w:ascii="微软雅黑" w:eastAsia="微软雅黑" w:hAnsi="微软雅黑" w:hint="eastAsia"/>
                <w:bCs/>
              </w:rPr>
              <w:t>同时，公司在公开市场进行多元化融资：</w:t>
            </w:r>
          </w:p>
          <w:p w14:paraId="12E9B8EE" w14:textId="77777777" w:rsidR="00B90C2F" w:rsidRPr="00D654A6" w:rsidRDefault="00B90C2F" w:rsidP="00D10B23">
            <w:pPr>
              <w:pStyle w:val="ab"/>
              <w:numPr>
                <w:ilvl w:val="1"/>
                <w:numId w:val="3"/>
              </w:numPr>
              <w:spacing w:line="400" w:lineRule="exact"/>
              <w:ind w:firstLineChars="0"/>
              <w:rPr>
                <w:rFonts w:ascii="微软雅黑" w:eastAsia="微软雅黑" w:hAnsi="微软雅黑"/>
                <w:bCs/>
              </w:rPr>
            </w:pPr>
            <w:r w:rsidRPr="00D654A6">
              <w:rPr>
                <w:rFonts w:ascii="微软雅黑" w:eastAsia="微软雅黑" w:hAnsi="微软雅黑" w:hint="eastAsia"/>
                <w:bCs/>
              </w:rPr>
              <w:t>2025年，信用债发行规模和成本双突破，全年新发信用债16期，募集资金约60亿元。</w:t>
            </w:r>
          </w:p>
          <w:p w14:paraId="2B683BB5" w14:textId="77777777" w:rsidR="00B90C2F" w:rsidRPr="00D654A6" w:rsidRDefault="00B90C2F" w:rsidP="00D10B23">
            <w:pPr>
              <w:pStyle w:val="ab"/>
              <w:numPr>
                <w:ilvl w:val="1"/>
                <w:numId w:val="3"/>
              </w:numPr>
              <w:spacing w:line="400" w:lineRule="exact"/>
              <w:ind w:firstLineChars="0"/>
              <w:rPr>
                <w:rFonts w:ascii="微软雅黑" w:eastAsia="微软雅黑" w:hAnsi="微软雅黑"/>
                <w:bCs/>
              </w:rPr>
            </w:pPr>
            <w:r w:rsidRPr="00D654A6">
              <w:rPr>
                <w:rFonts w:ascii="微软雅黑" w:eastAsia="微软雅黑" w:hAnsi="微软雅黑" w:hint="eastAsia"/>
                <w:bCs/>
              </w:rPr>
              <w:t>2025年，重启长期直融渠道，时隔3年首次发行公司债；时隔4年首次发行中期票据，实现银行间和交易所的双直融渠道1年以上期限债券突破。</w:t>
            </w:r>
          </w:p>
          <w:p w14:paraId="58C75FE6" w14:textId="77777777" w:rsidR="00B90C2F" w:rsidRPr="00D654A6" w:rsidRDefault="00B90C2F" w:rsidP="00D10B23">
            <w:pPr>
              <w:pStyle w:val="ab"/>
              <w:numPr>
                <w:ilvl w:val="1"/>
                <w:numId w:val="3"/>
              </w:numPr>
              <w:spacing w:line="400" w:lineRule="exact"/>
              <w:ind w:firstLineChars="0"/>
              <w:rPr>
                <w:rFonts w:ascii="微软雅黑" w:eastAsia="微软雅黑" w:hAnsi="微软雅黑"/>
                <w:bCs/>
              </w:rPr>
            </w:pPr>
            <w:r w:rsidRPr="00D654A6">
              <w:rPr>
                <w:rFonts w:ascii="微软雅黑" w:eastAsia="微软雅黑" w:hAnsi="微软雅黑" w:hint="eastAsia"/>
                <w:bCs/>
              </w:rPr>
              <w:t>2025年4月和5月，中诚信国际信用评级有限责任公司及上海新世纪资信评估投资服务有限公司均维持公司主体信用等级为AAA级，评级展望为稳定，体现了资本市场对公司稳健经营和偿债能力的高度认可。</w:t>
            </w:r>
          </w:p>
          <w:p w14:paraId="0E134E2B" w14:textId="73B6EFE4" w:rsidR="00B0638A" w:rsidRPr="00892185" w:rsidRDefault="00B90C2F" w:rsidP="00D10B23">
            <w:pPr>
              <w:pStyle w:val="ab"/>
              <w:numPr>
                <w:ilvl w:val="1"/>
                <w:numId w:val="3"/>
              </w:numPr>
              <w:spacing w:line="400" w:lineRule="exact"/>
              <w:ind w:firstLineChars="0"/>
              <w:rPr>
                <w:rFonts w:ascii="微软雅黑" w:eastAsia="微软雅黑" w:hAnsi="微软雅黑"/>
                <w:bCs/>
              </w:rPr>
            </w:pPr>
            <w:r w:rsidRPr="00D654A6">
              <w:rPr>
                <w:rFonts w:ascii="微软雅黑" w:eastAsia="微软雅黑" w:hAnsi="微软雅黑" w:hint="eastAsia"/>
                <w:bCs/>
              </w:rPr>
              <w:t>2025年6月，珠宝时尚集团引入战略投资者，中银资</w:t>
            </w:r>
            <w:r w:rsidRPr="00D654A6">
              <w:rPr>
                <w:rFonts w:ascii="微软雅黑" w:eastAsia="微软雅黑" w:hAnsi="微软雅黑" w:hint="eastAsia"/>
                <w:bCs/>
              </w:rPr>
              <w:lastRenderedPageBreak/>
              <w:t>产与交银投资合计直投10亿元，为珠宝时尚集团提供资本运作、产业链整合等方面的资源支持，打通珠宝上下游渠道融资路径，进一步强化了珠宝板块的资本实力与资源整合能力。</w:t>
            </w:r>
          </w:p>
          <w:p w14:paraId="15AA7E06" w14:textId="77777777" w:rsidR="00B0638A" w:rsidRDefault="00B0638A" w:rsidP="00D10B23">
            <w:pPr>
              <w:widowControl/>
              <w:spacing w:line="400" w:lineRule="exact"/>
              <w:rPr>
                <w:rFonts w:ascii="微软雅黑" w:eastAsia="微软雅黑" w:hAnsi="微软雅黑"/>
                <w:b/>
                <w:sz w:val="32"/>
              </w:rPr>
            </w:pPr>
            <w:r>
              <w:rPr>
                <w:rFonts w:ascii="微软雅黑" w:eastAsia="微软雅黑" w:hAnsi="微软雅黑"/>
                <w:b/>
                <w:sz w:val="32"/>
              </w:rPr>
              <w:br w:type="page"/>
            </w:r>
          </w:p>
          <w:p w14:paraId="56F1CA3D" w14:textId="37453053" w:rsidR="00B0638A" w:rsidRPr="00B0638A" w:rsidRDefault="00B0638A" w:rsidP="00D10B23">
            <w:pPr>
              <w:spacing w:line="400" w:lineRule="exact"/>
              <w:rPr>
                <w:rFonts w:ascii="微软雅黑" w:eastAsia="微软雅黑" w:hAnsi="微软雅黑"/>
                <w:b/>
                <w:sz w:val="24"/>
                <w:u w:val="thick"/>
              </w:rPr>
            </w:pPr>
            <w:r w:rsidRPr="00575E38">
              <w:rPr>
                <w:rFonts w:ascii="微软雅黑" w:eastAsia="微软雅黑" w:hAnsi="微软雅黑" w:hint="eastAsia"/>
                <w:b/>
                <w:sz w:val="24"/>
                <w:u w:val="thick"/>
              </w:rPr>
              <w:t>运营部分</w:t>
            </w:r>
          </w:p>
          <w:p w14:paraId="14E86300" w14:textId="45035232" w:rsidR="00B0638A" w:rsidRPr="00B0638A" w:rsidRDefault="009939F8" w:rsidP="00D10B23">
            <w:pPr>
              <w:spacing w:line="400" w:lineRule="exact"/>
              <w:rPr>
                <w:rFonts w:ascii="微软雅黑" w:eastAsia="微软雅黑" w:hAnsi="微软雅黑"/>
              </w:rPr>
            </w:pPr>
            <w:r w:rsidRPr="009939F8">
              <w:rPr>
                <w:rFonts w:ascii="微软雅黑" w:eastAsia="微软雅黑" w:hAnsi="微软雅黑" w:hint="eastAsia"/>
              </w:rPr>
              <w:t>2025 年，是豫园股份在复杂宏观环境下主动优化调整、蓄力长远发展的关键一年。面对消费市场结构性分化与行业周期带来的多重挑战，公司持续聚焦产品力、品牌力与运营力提升。坚持以东方生活美学为核心引领，以文化赋能、科技创新与全球化突破为重要抓手，在承压前行中持续优化资产结构与业务布局，为 2026 年及未来实现高质量、可持续增长筑牢坚实根基</w:t>
            </w:r>
            <w:r w:rsidR="00B0638A" w:rsidRPr="00B0638A">
              <w:rPr>
                <w:rFonts w:ascii="微软雅黑" w:eastAsia="微软雅黑" w:hAnsi="微软雅黑" w:hint="eastAsia"/>
              </w:rPr>
              <w:t>。</w:t>
            </w:r>
          </w:p>
          <w:p w14:paraId="322AAC80" w14:textId="77777777" w:rsidR="00B0638A" w:rsidRPr="00F6312B" w:rsidRDefault="00B0638A" w:rsidP="00D10B23">
            <w:pPr>
              <w:spacing w:line="400" w:lineRule="exact"/>
              <w:rPr>
                <w:rFonts w:ascii="微软雅黑" w:eastAsia="微软雅黑" w:hAnsi="微软雅黑"/>
              </w:rPr>
            </w:pPr>
          </w:p>
          <w:p w14:paraId="2A287881" w14:textId="4A78A0A7" w:rsidR="00B0638A" w:rsidRPr="00A3525A" w:rsidRDefault="00B0638A" w:rsidP="00D10B23">
            <w:pPr>
              <w:spacing w:line="400" w:lineRule="exact"/>
              <w:rPr>
                <w:rFonts w:ascii="微软雅黑" w:eastAsia="微软雅黑" w:hAnsi="微软雅黑"/>
                <w:b/>
              </w:rPr>
            </w:pPr>
            <w:r w:rsidRPr="00A3525A">
              <w:rPr>
                <w:rFonts w:ascii="微软雅黑" w:eastAsia="微软雅黑" w:hAnsi="微软雅黑" w:hint="eastAsia"/>
                <w:b/>
              </w:rPr>
              <w:t>经营情况</w:t>
            </w:r>
            <w:r w:rsidR="009939F8">
              <w:rPr>
                <w:rFonts w:ascii="微软雅黑" w:eastAsia="微软雅黑" w:hAnsi="微软雅黑" w:hint="eastAsia"/>
                <w:b/>
              </w:rPr>
              <w:t>概述</w:t>
            </w:r>
            <w:r w:rsidRPr="00A3525A">
              <w:rPr>
                <w:rFonts w:ascii="微软雅黑" w:eastAsia="微软雅黑" w:hAnsi="微软雅黑" w:hint="eastAsia"/>
                <w:b/>
              </w:rPr>
              <w:t>：</w:t>
            </w:r>
          </w:p>
          <w:p w14:paraId="6DA3A3B5" w14:textId="071329AE" w:rsidR="00B0638A" w:rsidRPr="00A3525A" w:rsidRDefault="009939F8" w:rsidP="00D10B23">
            <w:pPr>
              <w:pStyle w:val="ab"/>
              <w:numPr>
                <w:ilvl w:val="0"/>
                <w:numId w:val="1"/>
              </w:numPr>
              <w:spacing w:line="400" w:lineRule="exact"/>
              <w:ind w:firstLineChars="0"/>
              <w:rPr>
                <w:rFonts w:ascii="微软雅黑" w:eastAsia="微软雅黑" w:hAnsi="微软雅黑"/>
              </w:rPr>
            </w:pPr>
            <w:r w:rsidRPr="009939F8">
              <w:rPr>
                <w:rFonts w:ascii="微软雅黑" w:eastAsia="微软雅黑" w:hAnsi="微软雅黑" w:hint="eastAsia"/>
              </w:rPr>
              <w:t>分各业务板块看，核心业务保持稳健发展、展现强劲韧性，新增量与新动能加速形成</w:t>
            </w:r>
            <w:r w:rsidR="00B0638A" w:rsidRPr="00A3525A">
              <w:rPr>
                <w:rFonts w:ascii="微软雅黑" w:eastAsia="微软雅黑" w:hAnsi="微软雅黑" w:hint="eastAsia"/>
              </w:rPr>
              <w:t>：</w:t>
            </w:r>
          </w:p>
          <w:p w14:paraId="07645BD4" w14:textId="77777777" w:rsidR="009939F8" w:rsidRPr="00D654A6" w:rsidRDefault="009939F8" w:rsidP="00D10B23">
            <w:pPr>
              <w:pStyle w:val="ab"/>
              <w:numPr>
                <w:ilvl w:val="0"/>
                <w:numId w:val="4"/>
              </w:numPr>
              <w:spacing w:line="400" w:lineRule="exact"/>
              <w:ind w:left="780" w:firstLineChars="0" w:hanging="360"/>
              <w:rPr>
                <w:rFonts w:ascii="微软雅黑" w:eastAsia="微软雅黑" w:hAnsi="微软雅黑"/>
                <w:b/>
              </w:rPr>
            </w:pPr>
            <w:bookmarkStart w:id="7" w:name="heading_7"/>
            <w:r w:rsidRPr="00D654A6">
              <w:rPr>
                <w:rFonts w:ascii="微软雅黑" w:eastAsia="微软雅黑" w:hAnsi="微软雅黑"/>
                <w:b/>
              </w:rPr>
              <w:t>大豫园</w:t>
            </w:r>
            <w:r>
              <w:rPr>
                <w:rFonts w:ascii="微软雅黑" w:eastAsia="微软雅黑" w:hAnsi="微软雅黑" w:hint="eastAsia"/>
                <w:b/>
              </w:rPr>
              <w:t>板块</w:t>
            </w:r>
            <w:r w:rsidRPr="00D654A6">
              <w:rPr>
                <w:rFonts w:ascii="微软雅黑" w:eastAsia="微软雅黑" w:hAnsi="微软雅黑"/>
                <w:b/>
              </w:rPr>
              <w:t>：</w:t>
            </w:r>
            <w:bookmarkEnd w:id="7"/>
            <w:r w:rsidRPr="00D654A6">
              <w:rPr>
                <w:rFonts w:ascii="微软雅黑" w:eastAsia="微软雅黑" w:hAnsi="微软雅黑" w:hint="eastAsia"/>
                <w:b/>
              </w:rPr>
              <w:t xml:space="preserve"> </w:t>
            </w:r>
          </w:p>
          <w:p w14:paraId="302383A2" w14:textId="77777777" w:rsidR="009939F8" w:rsidRPr="00D654A6" w:rsidRDefault="009939F8" w:rsidP="00D10B23">
            <w:pPr>
              <w:pStyle w:val="ab"/>
              <w:numPr>
                <w:ilvl w:val="0"/>
                <w:numId w:val="5"/>
              </w:numPr>
              <w:spacing w:line="400" w:lineRule="exact"/>
              <w:ind w:left="1260" w:firstLineChars="0" w:hanging="420"/>
              <w:rPr>
                <w:rFonts w:ascii="微软雅黑" w:eastAsia="微软雅黑" w:hAnsi="微软雅黑"/>
                <w:bCs/>
              </w:rPr>
            </w:pPr>
            <w:r w:rsidRPr="00D654A6">
              <w:rPr>
                <w:rFonts w:ascii="微软雅黑" w:eastAsia="微软雅黑" w:hAnsi="微软雅黑"/>
                <w:b/>
              </w:rPr>
              <w:t>一期运营标杆效应显著：</w:t>
            </w:r>
            <w:r w:rsidRPr="00D654A6">
              <w:rPr>
                <w:rFonts w:ascii="微软雅黑" w:eastAsia="微软雅黑" w:hAnsi="微软雅黑"/>
                <w:bCs/>
              </w:rPr>
              <w:t>2025年，豫园商圈客流超4,100万人次</w:t>
            </w:r>
            <w:r w:rsidRPr="00D654A6">
              <w:rPr>
                <w:rFonts w:ascii="微软雅黑" w:eastAsia="微软雅黑" w:hAnsi="微软雅黑" w:hint="eastAsia"/>
                <w:bCs/>
              </w:rPr>
              <w:t>，客流稳步提升。</w:t>
            </w:r>
            <w:r w:rsidRPr="00D654A6">
              <w:rPr>
                <w:rFonts w:ascii="微软雅黑" w:eastAsia="微软雅黑" w:hAnsi="微软雅黑"/>
              </w:rPr>
              <w:t>整体销售在</w:t>
            </w:r>
            <w:r w:rsidRPr="00D654A6">
              <w:rPr>
                <w:rFonts w:ascii="微软雅黑" w:eastAsia="微软雅黑" w:hAnsi="微软雅黑" w:hint="eastAsia"/>
              </w:rPr>
              <w:t>自有I</w:t>
            </w:r>
            <w:r w:rsidRPr="00D654A6">
              <w:rPr>
                <w:rFonts w:ascii="微软雅黑" w:eastAsia="微软雅黑" w:hAnsi="微软雅黑"/>
              </w:rPr>
              <w:t>P</w:t>
            </w:r>
            <w:r w:rsidRPr="00D654A6">
              <w:rPr>
                <w:rFonts w:ascii="微软雅黑" w:eastAsia="微软雅黑" w:hAnsi="微软雅黑" w:hint="eastAsia"/>
              </w:rPr>
              <w:t>和超级场景打造以及特色营销活动</w:t>
            </w:r>
            <w:r w:rsidRPr="00D654A6">
              <w:rPr>
                <w:rFonts w:ascii="微软雅黑" w:eastAsia="微软雅黑" w:hAnsi="微软雅黑"/>
              </w:rPr>
              <w:t>的</w:t>
            </w:r>
            <w:r w:rsidRPr="00D654A6">
              <w:rPr>
                <w:rFonts w:ascii="微软雅黑" w:eastAsia="微软雅黑" w:hAnsi="微软雅黑" w:hint="eastAsia"/>
              </w:rPr>
              <w:t>推动</w:t>
            </w:r>
            <w:r w:rsidRPr="00D654A6">
              <w:rPr>
                <w:rFonts w:ascii="微软雅黑" w:eastAsia="微软雅黑" w:hAnsi="微软雅黑"/>
              </w:rPr>
              <w:t>下，</w:t>
            </w:r>
            <w:r w:rsidRPr="00D654A6">
              <w:rPr>
                <w:rFonts w:ascii="微软雅黑" w:eastAsia="微软雅黑" w:hAnsi="微软雅黑"/>
                <w:bCs/>
              </w:rPr>
              <w:t xml:space="preserve"> GMV突破42亿元，同比增长37%。</w:t>
            </w:r>
          </w:p>
          <w:p w14:paraId="5D7DB51B" w14:textId="27D16ECB" w:rsidR="009939F8" w:rsidRPr="00D654A6" w:rsidRDefault="009939F8" w:rsidP="00D10B23">
            <w:pPr>
              <w:pStyle w:val="ab"/>
              <w:numPr>
                <w:ilvl w:val="0"/>
                <w:numId w:val="5"/>
              </w:numPr>
              <w:spacing w:line="400" w:lineRule="exact"/>
              <w:ind w:left="1260" w:firstLineChars="0" w:hanging="420"/>
              <w:rPr>
                <w:rFonts w:ascii="微软雅黑" w:eastAsia="微软雅黑" w:hAnsi="微软雅黑"/>
                <w:bCs/>
              </w:rPr>
            </w:pPr>
            <w:r w:rsidRPr="00D654A6">
              <w:rPr>
                <w:rFonts w:ascii="微软雅黑" w:eastAsia="微软雅黑" w:hAnsi="微软雅黑" w:hint="eastAsia"/>
                <w:b/>
              </w:rPr>
              <w:t>大豫园建设拉开帷幕</w:t>
            </w:r>
            <w:r w:rsidRPr="00D654A6">
              <w:rPr>
                <w:rFonts w:ascii="微软雅黑" w:eastAsia="微软雅黑" w:hAnsi="微软雅黑"/>
                <w:b/>
              </w:rPr>
              <w:t>：</w:t>
            </w:r>
            <w:r w:rsidRPr="00D654A6">
              <w:rPr>
                <w:rFonts w:ascii="微软雅黑" w:eastAsia="微软雅黑" w:hAnsi="微软雅黑"/>
                <w:bCs/>
              </w:rPr>
              <w:t>二期南里</w:t>
            </w:r>
            <w:r w:rsidRPr="00D654A6">
              <w:rPr>
                <w:rFonts w:ascii="微软雅黑" w:eastAsia="微软雅黑" w:hAnsi="微软雅黑" w:hint="eastAsia"/>
                <w:bCs/>
              </w:rPr>
              <w:t>于2</w:t>
            </w:r>
            <w:r w:rsidRPr="00D654A6">
              <w:rPr>
                <w:rFonts w:ascii="微软雅黑" w:eastAsia="微软雅黑" w:hAnsi="微软雅黑"/>
                <w:bCs/>
              </w:rPr>
              <w:t>025</w:t>
            </w:r>
            <w:r w:rsidRPr="00D654A6">
              <w:rPr>
                <w:rFonts w:ascii="微软雅黑" w:eastAsia="微软雅黑" w:hAnsi="微软雅黑" w:hint="eastAsia"/>
                <w:bCs/>
              </w:rPr>
              <w:t>年7月初正式开工，</w:t>
            </w:r>
            <w:r w:rsidRPr="00D654A6">
              <w:rPr>
                <w:rFonts w:ascii="微软雅黑" w:eastAsia="微软雅黑" w:hAnsi="微软雅黑"/>
                <w:bCs/>
              </w:rPr>
              <w:t>二期</w:t>
            </w:r>
            <w:r w:rsidR="004F5CED">
              <w:rPr>
                <w:rFonts w:ascii="微软雅黑" w:eastAsia="微软雅黑" w:hAnsi="微软雅黑" w:hint="eastAsia"/>
                <w:bCs/>
              </w:rPr>
              <w:t>北里也在建设报批推进中</w:t>
            </w:r>
            <w:r w:rsidRPr="00D654A6">
              <w:rPr>
                <w:rFonts w:ascii="微软雅黑" w:eastAsia="微软雅黑" w:hAnsi="微软雅黑" w:hint="eastAsia"/>
                <w:bCs/>
              </w:rPr>
              <w:t>。</w:t>
            </w:r>
          </w:p>
          <w:p w14:paraId="3A99A76F" w14:textId="77777777" w:rsidR="009939F8" w:rsidRDefault="009939F8" w:rsidP="00D10B23">
            <w:pPr>
              <w:pStyle w:val="ab"/>
              <w:numPr>
                <w:ilvl w:val="0"/>
                <w:numId w:val="5"/>
              </w:numPr>
              <w:spacing w:line="400" w:lineRule="exact"/>
              <w:ind w:left="1260" w:firstLineChars="0" w:hanging="420"/>
              <w:rPr>
                <w:rFonts w:ascii="微软雅黑" w:eastAsia="微软雅黑" w:hAnsi="微软雅黑"/>
                <w:bCs/>
              </w:rPr>
            </w:pPr>
            <w:r w:rsidRPr="00D654A6">
              <w:rPr>
                <w:rFonts w:ascii="微软雅黑" w:eastAsia="微软雅黑" w:hAnsi="微软雅黑" w:hint="eastAsia"/>
                <w:b/>
              </w:rPr>
              <w:t>豫园灯会闪耀三地</w:t>
            </w:r>
            <w:r w:rsidRPr="00D654A6">
              <w:rPr>
                <w:rFonts w:ascii="微软雅黑" w:eastAsia="微软雅黑" w:hAnsi="微软雅黑"/>
                <w:b/>
              </w:rPr>
              <w:t>：</w:t>
            </w:r>
            <w:r w:rsidRPr="00D654A6">
              <w:rPr>
                <w:rFonts w:ascii="微软雅黑" w:eastAsia="微软雅黑" w:hAnsi="微软雅黑" w:hint="eastAsia"/>
              </w:rPr>
              <w:t>豫园马年灯会首次打破物理边界，将豫园灯会延伸至大豫园片区，实现“豫园商城、福佑路、方浜中路、古城公园、BFC、外滩”六区联动。灯会期间，线下客流超</w:t>
            </w:r>
            <w:r w:rsidRPr="00D654A6">
              <w:rPr>
                <w:rFonts w:ascii="微软雅黑" w:eastAsia="微软雅黑" w:hAnsi="微软雅黑"/>
              </w:rPr>
              <w:t>600万人次</w:t>
            </w:r>
            <w:r w:rsidRPr="00D654A6">
              <w:rPr>
                <w:rFonts w:ascii="微软雅黑" w:eastAsia="微软雅黑" w:hAnsi="微软雅黑" w:hint="eastAsia"/>
              </w:rPr>
              <w:t>，同比增长3</w:t>
            </w:r>
            <w:r w:rsidRPr="00D654A6">
              <w:rPr>
                <w:rFonts w:ascii="微软雅黑" w:eastAsia="微软雅黑" w:hAnsi="微软雅黑"/>
              </w:rPr>
              <w:t>1%</w:t>
            </w:r>
            <w:r w:rsidRPr="00D654A6">
              <w:rPr>
                <w:rFonts w:ascii="微软雅黑" w:eastAsia="微软雅黑" w:hAnsi="微软雅黑" w:hint="eastAsia"/>
              </w:rPr>
              <w:t>，</w:t>
            </w:r>
            <w:r w:rsidRPr="00D654A6">
              <w:rPr>
                <w:rFonts w:ascii="微软雅黑" w:eastAsia="微软雅黑" w:hAnsi="微软雅黑"/>
              </w:rPr>
              <w:t>GMV</w:t>
            </w:r>
            <w:r w:rsidRPr="00D654A6">
              <w:rPr>
                <w:rFonts w:ascii="微软雅黑" w:eastAsia="微软雅黑" w:hAnsi="微软雅黑" w:hint="eastAsia"/>
              </w:rPr>
              <w:t>超1</w:t>
            </w:r>
            <w:r w:rsidRPr="00D654A6">
              <w:rPr>
                <w:rFonts w:ascii="微软雅黑" w:eastAsia="微软雅黑" w:hAnsi="微软雅黑"/>
              </w:rPr>
              <w:t>2亿元</w:t>
            </w:r>
            <w:r w:rsidRPr="00D654A6">
              <w:rPr>
                <w:rFonts w:ascii="微软雅黑" w:eastAsia="微软雅黑" w:hAnsi="微软雅黑" w:hint="eastAsia"/>
              </w:rPr>
              <w:t>，同比增长2</w:t>
            </w:r>
            <w:r w:rsidRPr="00D654A6">
              <w:rPr>
                <w:rFonts w:ascii="微软雅黑" w:eastAsia="微软雅黑" w:hAnsi="微软雅黑"/>
              </w:rPr>
              <w:t>1%</w:t>
            </w:r>
            <w:r w:rsidRPr="00D654A6">
              <w:rPr>
                <w:rFonts w:ascii="微软雅黑" w:eastAsia="微软雅黑" w:hAnsi="微软雅黑" w:hint="eastAsia"/>
              </w:rPr>
              <w:t>。同时，豫园灯会积极出海。2</w:t>
            </w:r>
            <w:r w:rsidRPr="00D654A6">
              <w:rPr>
                <w:rFonts w:ascii="微软雅黑" w:eastAsia="微软雅黑" w:hAnsi="微软雅黑"/>
              </w:rPr>
              <w:t>025</w:t>
            </w:r>
            <w:r w:rsidRPr="00D654A6">
              <w:rPr>
                <w:rFonts w:ascii="微软雅黑" w:eastAsia="微软雅黑" w:hAnsi="微软雅黑" w:hint="eastAsia"/>
              </w:rPr>
              <w:t>年1月主题灯组亮相越南，献礼中越建交75周年。</w:t>
            </w:r>
            <w:r w:rsidRPr="00D654A6">
              <w:rPr>
                <w:rFonts w:ascii="微软雅黑" w:eastAsia="微软雅黑" w:hAnsi="微软雅黑"/>
              </w:rPr>
              <w:t>2025年6月豫园灯会</w:t>
            </w:r>
            <w:r w:rsidRPr="00D654A6">
              <w:rPr>
                <w:rFonts w:ascii="微软雅黑" w:eastAsia="微软雅黑" w:hAnsi="微软雅黑" w:hint="eastAsia"/>
              </w:rPr>
              <w:t>出海泰国曼谷，献礼中泰建交</w:t>
            </w:r>
            <w:r w:rsidRPr="00D654A6">
              <w:rPr>
                <w:rFonts w:ascii="微软雅黑" w:eastAsia="微软雅黑" w:hAnsi="微软雅黑"/>
              </w:rPr>
              <w:t>50周年</w:t>
            </w:r>
            <w:r w:rsidRPr="00D654A6">
              <w:rPr>
                <w:rFonts w:ascii="微软雅黑" w:eastAsia="微软雅黑" w:hAnsi="微软雅黑" w:hint="eastAsia"/>
              </w:rPr>
              <w:t>。2</w:t>
            </w:r>
            <w:r w:rsidRPr="00D654A6">
              <w:rPr>
                <w:rFonts w:ascii="微软雅黑" w:eastAsia="微软雅黑" w:hAnsi="微软雅黑"/>
              </w:rPr>
              <w:t>025</w:t>
            </w:r>
            <w:r w:rsidRPr="00D654A6">
              <w:rPr>
                <w:rFonts w:ascii="微软雅黑" w:eastAsia="微软雅黑" w:hAnsi="微软雅黑" w:hint="eastAsia"/>
              </w:rPr>
              <w:t>年9月，豫园灯会灯组亮相新加坡，献礼中新建交35周年。豫园灯会是豫园股份全球化战略的延续，出海同步实现文化传播与商业拓展双重价值</w:t>
            </w:r>
            <w:r w:rsidRPr="00D654A6">
              <w:rPr>
                <w:rFonts w:ascii="微软雅黑" w:eastAsia="微软雅黑" w:hAnsi="微软雅黑"/>
                <w:bCs/>
              </w:rPr>
              <w:t>。</w:t>
            </w:r>
          </w:p>
          <w:p w14:paraId="33B92E95" w14:textId="77777777" w:rsidR="009939F8" w:rsidRPr="00D654A6" w:rsidRDefault="009939F8" w:rsidP="00D10B23">
            <w:pPr>
              <w:pStyle w:val="ab"/>
              <w:spacing w:line="400" w:lineRule="exact"/>
              <w:ind w:left="1260" w:firstLineChars="0" w:firstLine="0"/>
              <w:rPr>
                <w:rFonts w:ascii="微软雅黑" w:eastAsia="微软雅黑" w:hAnsi="微软雅黑"/>
                <w:bCs/>
              </w:rPr>
            </w:pPr>
          </w:p>
          <w:p w14:paraId="623CDB20" w14:textId="77777777" w:rsidR="009939F8" w:rsidRPr="00D654A6" w:rsidRDefault="009939F8" w:rsidP="00D10B23">
            <w:pPr>
              <w:pStyle w:val="ab"/>
              <w:numPr>
                <w:ilvl w:val="0"/>
                <w:numId w:val="4"/>
              </w:numPr>
              <w:spacing w:line="400" w:lineRule="exact"/>
              <w:ind w:firstLineChars="0"/>
              <w:rPr>
                <w:rFonts w:ascii="微软雅黑" w:eastAsia="微软雅黑" w:hAnsi="微软雅黑"/>
                <w:bCs/>
              </w:rPr>
            </w:pPr>
            <w:bookmarkStart w:id="8" w:name="heading_8"/>
            <w:r w:rsidRPr="00D654A6">
              <w:rPr>
                <w:rFonts w:ascii="微软雅黑" w:eastAsia="微软雅黑" w:hAnsi="微软雅黑"/>
                <w:b/>
              </w:rPr>
              <w:lastRenderedPageBreak/>
              <w:t>珠宝时尚</w:t>
            </w:r>
            <w:r>
              <w:rPr>
                <w:rFonts w:ascii="微软雅黑" w:eastAsia="微软雅黑" w:hAnsi="微软雅黑" w:hint="eastAsia"/>
                <w:b/>
              </w:rPr>
              <w:t>板块</w:t>
            </w:r>
            <w:r w:rsidRPr="00D654A6">
              <w:rPr>
                <w:rFonts w:ascii="微软雅黑" w:eastAsia="微软雅黑" w:hAnsi="微软雅黑"/>
                <w:b/>
              </w:rPr>
              <w:t>：</w:t>
            </w:r>
            <w:bookmarkEnd w:id="8"/>
            <w:r w:rsidRPr="00D654A6">
              <w:rPr>
                <w:rFonts w:ascii="微软雅黑" w:eastAsia="微软雅黑" w:hAnsi="微软雅黑" w:hint="eastAsia"/>
                <w:bCs/>
              </w:rPr>
              <w:t>面对宏观经济与行业周期的挑战，珠宝时尚业务2</w:t>
            </w:r>
            <w:r>
              <w:rPr>
                <w:rFonts w:ascii="微软雅黑" w:eastAsia="微软雅黑" w:hAnsi="微软雅黑"/>
                <w:bCs/>
              </w:rPr>
              <w:t>025</w:t>
            </w:r>
            <w:r w:rsidRPr="00D654A6">
              <w:rPr>
                <w:rFonts w:ascii="微软雅黑" w:eastAsia="微软雅黑" w:hAnsi="微软雅黑" w:hint="eastAsia"/>
                <w:bCs/>
              </w:rPr>
              <w:t>年实现营业收入约</w:t>
            </w:r>
            <w:r w:rsidRPr="00D654A6">
              <w:rPr>
                <w:rFonts w:ascii="微软雅黑" w:eastAsia="微软雅黑" w:hAnsi="微软雅黑"/>
                <w:bCs/>
              </w:rPr>
              <w:t>227.3</w:t>
            </w:r>
            <w:r w:rsidRPr="00D654A6">
              <w:rPr>
                <w:rFonts w:ascii="微软雅黑" w:eastAsia="微软雅黑" w:hAnsi="微软雅黑" w:hint="eastAsia"/>
                <w:bCs/>
              </w:rPr>
              <w:t>亿元</w:t>
            </w:r>
            <w:r w:rsidRPr="00D654A6">
              <w:rPr>
                <w:rFonts w:ascii="微软雅黑" w:eastAsia="微软雅黑" w:hAnsi="微软雅黑"/>
              </w:rPr>
              <w:t>，同比下滑24.2%</w:t>
            </w:r>
            <w:r w:rsidRPr="00D654A6">
              <w:rPr>
                <w:rFonts w:ascii="微软雅黑" w:eastAsia="微软雅黑" w:hAnsi="微软雅黑" w:hint="eastAsia"/>
                <w:bCs/>
              </w:rPr>
              <w:t>。</w:t>
            </w:r>
            <w:r w:rsidRPr="00D654A6">
              <w:rPr>
                <w:rFonts w:ascii="微软雅黑" w:eastAsia="微软雅黑" w:hAnsi="微软雅黑" w:hint="eastAsia"/>
              </w:rPr>
              <w:t>受新产品矩阵拉动销售、精细化运营管理、计件产品占比提升、供应链降本增效等利好因素推动，2</w:t>
            </w:r>
            <w:r w:rsidRPr="00D654A6">
              <w:rPr>
                <w:rFonts w:ascii="微软雅黑" w:eastAsia="微软雅黑" w:hAnsi="微软雅黑"/>
              </w:rPr>
              <w:t>025</w:t>
            </w:r>
            <w:r w:rsidRPr="00D654A6">
              <w:rPr>
                <w:rFonts w:ascii="微软雅黑" w:eastAsia="微软雅黑" w:hAnsi="微软雅黑" w:hint="eastAsia"/>
              </w:rPr>
              <w:t>年毛利率提升</w:t>
            </w:r>
            <w:r w:rsidRPr="00D654A6">
              <w:rPr>
                <w:rFonts w:ascii="微软雅黑" w:eastAsia="微软雅黑" w:hAnsi="微软雅黑"/>
              </w:rPr>
              <w:t>0.09</w:t>
            </w:r>
            <w:r w:rsidRPr="00D654A6">
              <w:rPr>
                <w:rFonts w:ascii="微软雅黑" w:eastAsia="微软雅黑" w:hAnsi="微软雅黑" w:hint="eastAsia"/>
              </w:rPr>
              <w:t>个百分点至</w:t>
            </w:r>
            <w:r w:rsidRPr="00D654A6">
              <w:rPr>
                <w:rFonts w:ascii="微软雅黑" w:eastAsia="微软雅黑" w:hAnsi="微软雅黑"/>
              </w:rPr>
              <w:t>8.34%</w:t>
            </w:r>
            <w:r w:rsidRPr="00D654A6">
              <w:rPr>
                <w:rFonts w:ascii="微软雅黑" w:eastAsia="微软雅黑" w:hAnsi="微软雅黑" w:hint="eastAsia"/>
              </w:rPr>
              <w:t>。四季度实现营业收入</w:t>
            </w:r>
            <w:r w:rsidRPr="00D654A6">
              <w:rPr>
                <w:rFonts w:ascii="微软雅黑" w:eastAsia="微软雅黑" w:hAnsi="微软雅黑"/>
              </w:rPr>
              <w:t>43</w:t>
            </w:r>
            <w:r w:rsidRPr="00D654A6">
              <w:rPr>
                <w:rFonts w:ascii="微软雅黑" w:eastAsia="微软雅黑" w:hAnsi="微软雅黑" w:hint="eastAsia"/>
              </w:rPr>
              <w:t>亿元，同比增长</w:t>
            </w:r>
            <w:r w:rsidRPr="00D654A6">
              <w:rPr>
                <w:rFonts w:ascii="微软雅黑" w:eastAsia="微软雅黑" w:hAnsi="微软雅黑"/>
              </w:rPr>
              <w:t>48%</w:t>
            </w:r>
            <w:r w:rsidRPr="00D654A6">
              <w:rPr>
                <w:rFonts w:ascii="微软雅黑" w:eastAsia="微软雅黑" w:hAnsi="微软雅黑" w:hint="eastAsia"/>
              </w:rPr>
              <w:t>。面对行业挑战，公司聚焦产品驱动、精益运营、组织再造及全球化布局。</w:t>
            </w:r>
          </w:p>
          <w:p w14:paraId="53AF4206" w14:textId="77777777" w:rsidR="009939F8" w:rsidRPr="00D654A6" w:rsidRDefault="009939F8" w:rsidP="00D10B23">
            <w:pPr>
              <w:pStyle w:val="ab"/>
              <w:numPr>
                <w:ilvl w:val="0"/>
                <w:numId w:val="6"/>
              </w:numPr>
              <w:spacing w:line="400" w:lineRule="exact"/>
              <w:ind w:left="1260" w:firstLineChars="0" w:hanging="420"/>
              <w:rPr>
                <w:rFonts w:ascii="微软雅黑" w:eastAsia="微软雅黑" w:hAnsi="微软雅黑"/>
                <w:b/>
                <w:bCs/>
              </w:rPr>
            </w:pPr>
            <w:r w:rsidRPr="00D654A6">
              <w:rPr>
                <w:rFonts w:ascii="微软雅黑" w:eastAsia="微软雅黑" w:hAnsi="微软雅黑"/>
                <w:b/>
                <w:bCs/>
              </w:rPr>
              <w:t>产品驱动：</w:t>
            </w:r>
          </w:p>
          <w:p w14:paraId="0584D380"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rPr>
              <w:t>优化好运产品矩阵，以全新的价值主张“小运成大运”深化好运文化，持续提升计件产品占比。</w:t>
            </w:r>
          </w:p>
          <w:p w14:paraId="53B27784" w14:textId="77777777" w:rsidR="009939F8" w:rsidRPr="00D654A6" w:rsidRDefault="009939F8" w:rsidP="00D10B23">
            <w:pPr>
              <w:pStyle w:val="ab"/>
              <w:numPr>
                <w:ilvl w:val="1"/>
                <w:numId w:val="10"/>
              </w:numPr>
              <w:spacing w:line="400" w:lineRule="exact"/>
              <w:ind w:firstLineChars="0"/>
              <w:jc w:val="left"/>
              <w:rPr>
                <w:rFonts w:ascii="微软雅黑" w:eastAsia="微软雅黑" w:hAnsi="微软雅黑"/>
              </w:rPr>
            </w:pPr>
            <w:r w:rsidRPr="00EA7A57">
              <w:rPr>
                <w:rFonts w:ascii="微软雅黑" w:eastAsia="微软雅黑" w:hAnsi="微软雅黑" w:hint="eastAsia"/>
                <w:b/>
              </w:rPr>
              <w:t>置顶品</w:t>
            </w:r>
            <w:r w:rsidRPr="00EA7A57">
              <w:rPr>
                <w:rFonts w:ascii="微软雅黑" w:eastAsia="微软雅黑" w:hAnsi="微软雅黑"/>
                <w:b/>
              </w:rPr>
              <w:t>-塑品牌</w:t>
            </w:r>
            <w:r w:rsidRPr="00936B91">
              <w:rPr>
                <w:rFonts w:ascii="微软雅黑" w:eastAsia="微软雅黑" w:hAnsi="微软雅黑" w:hint="eastAsia"/>
                <w:b/>
              </w:rPr>
              <w:t>：</w:t>
            </w:r>
            <w:r w:rsidRPr="00D654A6">
              <w:rPr>
                <w:rFonts w:ascii="微软雅黑" w:eastAsia="微软雅黑" w:hAnsi="微软雅黑"/>
              </w:rPr>
              <w:t>迭代更新“古韵金作”、“马上有米”、 “一串好运2.0”等置顶系列产品</w:t>
            </w:r>
            <w:r w:rsidRPr="00D654A6">
              <w:rPr>
                <w:rFonts w:ascii="微软雅黑" w:eastAsia="微软雅黑" w:hAnsi="微软雅黑" w:hint="eastAsia"/>
              </w:rPr>
              <w:t>。</w:t>
            </w:r>
          </w:p>
          <w:p w14:paraId="009FEEA1" w14:textId="77777777" w:rsidR="009939F8" w:rsidRPr="00D654A6" w:rsidRDefault="009939F8" w:rsidP="00D10B23">
            <w:pPr>
              <w:pStyle w:val="ab"/>
              <w:numPr>
                <w:ilvl w:val="1"/>
                <w:numId w:val="10"/>
              </w:numPr>
              <w:spacing w:line="400" w:lineRule="exact"/>
              <w:ind w:firstLineChars="0"/>
              <w:jc w:val="left"/>
              <w:rPr>
                <w:rFonts w:ascii="微软雅黑" w:eastAsia="微软雅黑" w:hAnsi="微软雅黑"/>
              </w:rPr>
            </w:pPr>
            <w:r w:rsidRPr="00EA7A57">
              <w:rPr>
                <w:rFonts w:ascii="微软雅黑" w:eastAsia="微软雅黑" w:hAnsi="微软雅黑"/>
                <w:b/>
              </w:rPr>
              <w:t>IP系列-接流量</w:t>
            </w:r>
            <w:r w:rsidRPr="00D654A6">
              <w:rPr>
                <w:rFonts w:ascii="微软雅黑" w:eastAsia="微软雅黑" w:hAnsi="微软雅黑" w:hint="eastAsia"/>
              </w:rPr>
              <w:t>：推出老庙</w:t>
            </w:r>
            <w:r w:rsidRPr="00D654A6">
              <w:rPr>
                <w:rFonts w:ascii="微软雅黑" w:eastAsia="微软雅黑" w:hAnsi="微软雅黑"/>
              </w:rPr>
              <w:t>x天官赐福联名IP系列，以二次元IP驱动年轻化“情感价值”，实现破圈</w:t>
            </w:r>
            <w:r w:rsidRPr="00D654A6">
              <w:rPr>
                <w:rFonts w:ascii="微软雅黑" w:eastAsia="微软雅黑" w:hAnsi="微软雅黑" w:hint="eastAsia"/>
              </w:rPr>
              <w:t>。</w:t>
            </w:r>
          </w:p>
          <w:p w14:paraId="12924AA4" w14:textId="77777777" w:rsidR="009939F8" w:rsidRPr="00D654A6" w:rsidRDefault="009939F8" w:rsidP="00D10B23">
            <w:pPr>
              <w:pStyle w:val="ab"/>
              <w:numPr>
                <w:ilvl w:val="1"/>
                <w:numId w:val="10"/>
              </w:numPr>
              <w:spacing w:line="400" w:lineRule="exact"/>
              <w:ind w:firstLineChars="0"/>
              <w:jc w:val="left"/>
              <w:rPr>
                <w:rFonts w:ascii="微软雅黑" w:eastAsia="微软雅黑" w:hAnsi="微软雅黑"/>
              </w:rPr>
            </w:pPr>
            <w:r w:rsidRPr="00EA7A57">
              <w:rPr>
                <w:rFonts w:ascii="微软雅黑" w:eastAsia="微软雅黑" w:hAnsi="微软雅黑" w:hint="eastAsia"/>
                <w:b/>
              </w:rPr>
              <w:t>小货盘</w:t>
            </w:r>
            <w:r w:rsidRPr="00EA7A57">
              <w:rPr>
                <w:rFonts w:ascii="微软雅黑" w:eastAsia="微软雅黑" w:hAnsi="微软雅黑"/>
                <w:b/>
              </w:rPr>
              <w:t>-抓趋势</w:t>
            </w:r>
            <w:r w:rsidRPr="00936B91">
              <w:rPr>
                <w:rFonts w:ascii="微软雅黑" w:eastAsia="微软雅黑" w:hAnsi="微软雅黑" w:hint="eastAsia"/>
                <w:b/>
              </w:rPr>
              <w:t>：</w:t>
            </w:r>
            <w:r w:rsidRPr="00D654A6">
              <w:rPr>
                <w:rFonts w:ascii="微软雅黑" w:eastAsia="微软雅黑" w:hAnsi="微软雅黑" w:hint="eastAsia"/>
              </w:rPr>
              <w:t>直营试点推广小货盘，丰富老庙独有产品线</w:t>
            </w:r>
            <w:r w:rsidRPr="00D654A6">
              <w:rPr>
                <w:rFonts w:ascii="微软雅黑" w:eastAsia="微软雅黑" w:hAnsi="微软雅黑"/>
              </w:rPr>
              <w:t>。</w:t>
            </w:r>
          </w:p>
          <w:p w14:paraId="1146393E" w14:textId="77777777" w:rsidR="009939F8" w:rsidRPr="00D654A6" w:rsidRDefault="009939F8" w:rsidP="00D10B23">
            <w:pPr>
              <w:pStyle w:val="ab"/>
              <w:numPr>
                <w:ilvl w:val="1"/>
                <w:numId w:val="10"/>
              </w:numPr>
              <w:spacing w:line="400" w:lineRule="exact"/>
              <w:ind w:firstLineChars="0"/>
              <w:jc w:val="left"/>
              <w:rPr>
                <w:rFonts w:ascii="微软雅黑" w:eastAsia="微软雅黑" w:hAnsi="微软雅黑"/>
              </w:rPr>
            </w:pPr>
            <w:r w:rsidRPr="00EA7A57">
              <w:rPr>
                <w:rFonts w:ascii="微软雅黑" w:eastAsia="微软雅黑" w:hAnsi="微软雅黑" w:hint="eastAsia"/>
                <w:b/>
              </w:rPr>
              <w:t>东家金</w:t>
            </w:r>
            <w:r w:rsidRPr="00EA7A57">
              <w:rPr>
                <w:rFonts w:ascii="微软雅黑" w:eastAsia="微软雅黑" w:hAnsi="微软雅黑"/>
                <w:b/>
              </w:rPr>
              <w:t>-布高端</w:t>
            </w:r>
            <w:r w:rsidRPr="00936B91">
              <w:rPr>
                <w:rFonts w:ascii="微软雅黑" w:eastAsia="微软雅黑" w:hAnsi="微软雅黑" w:hint="eastAsia"/>
                <w:b/>
              </w:rPr>
              <w:t>：</w:t>
            </w:r>
            <w:r w:rsidRPr="00D654A6">
              <w:rPr>
                <w:rFonts w:ascii="微软雅黑" w:eastAsia="微软雅黑" w:hAnsi="微软雅黑" w:hint="eastAsia"/>
              </w:rPr>
              <w:t>高端艺术黄金“东家金”进驻老庙线下渠道，完善高端线布局。</w:t>
            </w:r>
          </w:p>
          <w:p w14:paraId="4E0EBF53" w14:textId="77777777" w:rsidR="009939F8" w:rsidRPr="00D654A6" w:rsidRDefault="009939F8" w:rsidP="00D10B23">
            <w:pPr>
              <w:pStyle w:val="ab"/>
              <w:numPr>
                <w:ilvl w:val="0"/>
                <w:numId w:val="6"/>
              </w:numPr>
              <w:spacing w:line="400" w:lineRule="exact"/>
              <w:ind w:left="1260" w:firstLineChars="0" w:hanging="420"/>
              <w:rPr>
                <w:rFonts w:ascii="微软雅黑" w:eastAsia="微软雅黑" w:hAnsi="微软雅黑"/>
              </w:rPr>
            </w:pPr>
            <w:r w:rsidRPr="00D654A6">
              <w:rPr>
                <w:rFonts w:ascii="微软雅黑" w:eastAsia="微软雅黑" w:hAnsi="微软雅黑" w:hint="eastAsia"/>
                <w:b/>
                <w:bCs/>
              </w:rPr>
              <w:t>精益运营</w:t>
            </w:r>
            <w:r w:rsidRPr="00D654A6">
              <w:rPr>
                <w:rFonts w:ascii="微软雅黑" w:eastAsia="微软雅黑" w:hAnsi="微软雅黑"/>
                <w:b/>
                <w:bCs/>
              </w:rPr>
              <w:t>：</w:t>
            </w:r>
          </w:p>
          <w:p w14:paraId="26CEB366"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936B91">
              <w:rPr>
                <w:rFonts w:ascii="微软雅黑" w:eastAsia="微软雅黑" w:hAnsi="微软雅黑" w:hint="eastAsia"/>
                <w:b/>
              </w:rPr>
              <w:t>渠道由量转质，强化终端管控：</w:t>
            </w:r>
            <w:r w:rsidRPr="00D654A6">
              <w:rPr>
                <w:rFonts w:ascii="微软雅黑" w:eastAsia="微软雅黑" w:hAnsi="微软雅黑" w:hint="eastAsia"/>
              </w:rPr>
              <w:t>主动调整加盟店结构，汰换低效店铺；设立重庆运营中心，品牌直接赋能加盟客户，深化西南市场战略布局；直营布局武汉，打造</w:t>
            </w:r>
            <w:r w:rsidRPr="00D654A6">
              <w:rPr>
                <w:rFonts w:ascii="微软雅黑" w:eastAsia="微软雅黑" w:hAnsi="微软雅黑"/>
              </w:rPr>
              <w:t>SKP灯塔店，输出品牌标准化赋能。</w:t>
            </w:r>
          </w:p>
          <w:p w14:paraId="62C522EC"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936B91">
              <w:rPr>
                <w:rFonts w:ascii="微软雅黑" w:eastAsia="微软雅黑" w:hAnsi="微软雅黑" w:hint="eastAsia"/>
                <w:b/>
              </w:rPr>
              <w:t>新零售持续深耕：</w:t>
            </w:r>
            <w:r w:rsidRPr="00D654A6">
              <w:rPr>
                <w:rFonts w:ascii="微软雅黑" w:eastAsia="微软雅黑" w:hAnsi="微软雅黑" w:hint="eastAsia"/>
              </w:rPr>
              <w:t>加速完善新零售矩阵，</w:t>
            </w:r>
            <w:r w:rsidRPr="00EA7A57">
              <w:rPr>
                <w:rFonts w:ascii="微软雅黑" w:eastAsia="微软雅黑" w:hAnsi="微软雅黑" w:hint="eastAsia"/>
                <w:b/>
              </w:rPr>
              <w:t>蝉联抖音本地行业第一</w:t>
            </w:r>
            <w:r w:rsidRPr="00D654A6">
              <w:rPr>
                <w:rFonts w:ascii="微软雅黑" w:eastAsia="微软雅黑" w:hAnsi="微软雅黑" w:hint="eastAsia"/>
              </w:rPr>
              <w:t>；抖音店播项目赋能</w:t>
            </w:r>
            <w:r w:rsidRPr="00D654A6">
              <w:rPr>
                <w:rFonts w:ascii="微软雅黑" w:eastAsia="微软雅黑" w:hAnsi="微软雅黑"/>
              </w:rPr>
              <w:t>120+线上店铺直播号，助力店铺构筑线上生意新增长生态；</w:t>
            </w:r>
            <w:r w:rsidRPr="00EA7A57">
              <w:rPr>
                <w:rFonts w:ascii="微软雅黑" w:eastAsia="微软雅黑" w:hAnsi="微软雅黑"/>
                <w:b/>
              </w:rPr>
              <w:t>构建小红书KOS账号矩阵</w:t>
            </w:r>
            <w:r w:rsidRPr="00D654A6">
              <w:rPr>
                <w:rFonts w:ascii="微软雅黑" w:eastAsia="微软雅黑" w:hAnsi="微软雅黑"/>
              </w:rPr>
              <w:t>，覆盖联动1</w:t>
            </w:r>
            <w:r>
              <w:rPr>
                <w:rFonts w:ascii="微软雅黑" w:eastAsia="微软雅黑" w:hAnsi="微软雅黑"/>
              </w:rPr>
              <w:t>,</w:t>
            </w:r>
            <w:r w:rsidRPr="00D654A6">
              <w:rPr>
                <w:rFonts w:ascii="微软雅黑" w:eastAsia="微软雅黑" w:hAnsi="微软雅黑"/>
              </w:rPr>
              <w:t>500家店铺；链接快手、美团等更多线上平台，快手本地业务首次入驻即破平台记录，居快手本地生活全行业交易TOP 1。</w:t>
            </w:r>
          </w:p>
          <w:p w14:paraId="3FD9B3E4"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EA7A57">
              <w:rPr>
                <w:rFonts w:ascii="微软雅黑" w:eastAsia="微软雅黑" w:hAnsi="微软雅黑" w:hint="eastAsia"/>
                <w:b/>
              </w:rPr>
              <w:t>供应链全链路敏捷增效：</w:t>
            </w:r>
            <w:r w:rsidRPr="00D654A6">
              <w:rPr>
                <w:rFonts w:ascii="微软雅黑" w:eastAsia="微软雅黑" w:hAnsi="微软雅黑" w:hint="eastAsia"/>
              </w:rPr>
              <w:t>战略供应商聚焦降本；供应商标签化管理；订货会模式升级；速达提升时效</w:t>
            </w:r>
            <w:r w:rsidRPr="00D654A6">
              <w:rPr>
                <w:rFonts w:ascii="微软雅黑" w:eastAsia="微软雅黑" w:hAnsi="微软雅黑" w:hint="eastAsia"/>
              </w:rPr>
              <w:lastRenderedPageBreak/>
              <w:t>从</w:t>
            </w:r>
            <w:r w:rsidRPr="00D654A6">
              <w:rPr>
                <w:rFonts w:ascii="微软雅黑" w:eastAsia="微软雅黑" w:hAnsi="微软雅黑"/>
              </w:rPr>
              <w:t>T+5缩短至T+3</w:t>
            </w:r>
            <w:r w:rsidRPr="00D654A6">
              <w:rPr>
                <w:rFonts w:ascii="微软雅黑" w:eastAsia="微软雅黑" w:hAnsi="微软雅黑" w:hint="eastAsia"/>
              </w:rPr>
              <w:t>。</w:t>
            </w:r>
          </w:p>
          <w:p w14:paraId="1DD70AD8" w14:textId="77777777" w:rsidR="009939F8" w:rsidRPr="00D654A6" w:rsidRDefault="009939F8" w:rsidP="00D10B23">
            <w:pPr>
              <w:pStyle w:val="ab"/>
              <w:numPr>
                <w:ilvl w:val="0"/>
                <w:numId w:val="6"/>
              </w:numPr>
              <w:spacing w:line="400" w:lineRule="exact"/>
              <w:ind w:left="1260" w:firstLineChars="0" w:hanging="420"/>
              <w:rPr>
                <w:rFonts w:ascii="微软雅黑" w:eastAsia="微软雅黑" w:hAnsi="微软雅黑"/>
              </w:rPr>
            </w:pPr>
            <w:r w:rsidRPr="00D654A6">
              <w:rPr>
                <w:rFonts w:ascii="微软雅黑" w:eastAsia="微软雅黑" w:hAnsi="微软雅黑" w:hint="eastAsia"/>
                <w:b/>
                <w:bCs/>
              </w:rPr>
              <w:t>组织再造：</w:t>
            </w:r>
            <w:r w:rsidRPr="00D654A6">
              <w:rPr>
                <w:rFonts w:ascii="微软雅黑" w:eastAsia="微软雅黑" w:hAnsi="微软雅黑" w:hint="eastAsia"/>
              </w:rPr>
              <w:t>聚焦产品驱动与精益运营战略，重塑核心组织能力，为商业模式的成功转型提供坚实保障。</w:t>
            </w:r>
          </w:p>
          <w:p w14:paraId="5DC7D237" w14:textId="77777777" w:rsidR="009939F8" w:rsidRPr="00D654A6" w:rsidRDefault="009939F8" w:rsidP="00D10B23">
            <w:pPr>
              <w:pStyle w:val="ab"/>
              <w:numPr>
                <w:ilvl w:val="0"/>
                <w:numId w:val="6"/>
              </w:numPr>
              <w:spacing w:line="400" w:lineRule="exact"/>
              <w:ind w:left="1260" w:firstLineChars="0" w:hanging="420"/>
              <w:rPr>
                <w:rFonts w:ascii="微软雅黑" w:eastAsia="微软雅黑" w:hAnsi="微软雅黑"/>
              </w:rPr>
            </w:pPr>
            <w:r w:rsidRPr="00D654A6">
              <w:rPr>
                <w:rFonts w:ascii="微软雅黑" w:eastAsia="微软雅黑" w:hAnsi="微软雅黑" w:hint="eastAsia"/>
                <w:b/>
                <w:bCs/>
              </w:rPr>
              <w:t>全球化布局：</w:t>
            </w:r>
          </w:p>
          <w:p w14:paraId="55D86856"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EA7A57">
              <w:rPr>
                <w:rFonts w:ascii="微软雅黑" w:eastAsia="微软雅黑" w:hAnsi="微软雅黑" w:hint="eastAsia"/>
                <w:b/>
              </w:rPr>
              <w:t>港澳海外：</w:t>
            </w:r>
            <w:r w:rsidRPr="00D654A6">
              <w:rPr>
                <w:rFonts w:ascii="微软雅黑" w:eastAsia="微软雅黑" w:hAnsi="微软雅黑" w:hint="eastAsia"/>
              </w:rPr>
              <w:t>截至</w:t>
            </w:r>
            <w:r w:rsidRPr="00D654A6">
              <w:rPr>
                <w:rFonts w:ascii="微软雅黑" w:eastAsia="微软雅黑" w:hAnsi="微软雅黑"/>
              </w:rPr>
              <w:t>26年2月海外门店数量已拓展至</w:t>
            </w:r>
            <w:r w:rsidRPr="00EA7A57">
              <w:rPr>
                <w:rFonts w:ascii="微软雅黑" w:eastAsia="微软雅黑" w:hAnsi="微软雅黑"/>
                <w:b/>
              </w:rPr>
              <w:t>6家</w:t>
            </w:r>
            <w:r w:rsidRPr="00D654A6">
              <w:rPr>
                <w:rFonts w:ascii="微软雅黑" w:eastAsia="微软雅黑" w:hAnsi="微软雅黑"/>
              </w:rPr>
              <w:t>，26年将持续深耕澳门及马来等核心市场，快速突破泰国、柬埔寨等新市场的加盟拓展。</w:t>
            </w:r>
          </w:p>
          <w:p w14:paraId="6A279BB5" w14:textId="77777777" w:rsidR="009939F8" w:rsidRDefault="009939F8" w:rsidP="00D10B23">
            <w:pPr>
              <w:pStyle w:val="ab"/>
              <w:numPr>
                <w:ilvl w:val="0"/>
                <w:numId w:val="7"/>
              </w:numPr>
              <w:spacing w:line="400" w:lineRule="exact"/>
              <w:ind w:firstLineChars="0"/>
              <w:rPr>
                <w:rFonts w:ascii="微软雅黑" w:eastAsia="微软雅黑" w:hAnsi="微软雅黑"/>
              </w:rPr>
            </w:pPr>
            <w:r w:rsidRPr="00EA7A57">
              <w:rPr>
                <w:rFonts w:ascii="微软雅黑" w:eastAsia="微软雅黑" w:hAnsi="微软雅黑" w:hint="eastAsia"/>
                <w:b/>
              </w:rPr>
              <w:t>离岛免税</w:t>
            </w:r>
            <w:r w:rsidRPr="00D654A6">
              <w:rPr>
                <w:rFonts w:ascii="微软雅黑" w:eastAsia="微软雅黑" w:hAnsi="微软雅黑" w:hint="eastAsia"/>
              </w:rPr>
              <w:t>：</w:t>
            </w:r>
            <w:r w:rsidRPr="00D654A6">
              <w:rPr>
                <w:rFonts w:ascii="微软雅黑" w:eastAsia="微软雅黑" w:hAnsi="微软雅黑"/>
              </w:rPr>
              <w:t>25年度完成新设3家门店，扩店1家，共计</w:t>
            </w:r>
            <w:r w:rsidRPr="00EA7A57">
              <w:rPr>
                <w:rFonts w:ascii="微软雅黑" w:eastAsia="微软雅黑" w:hAnsi="微软雅黑"/>
                <w:b/>
              </w:rPr>
              <w:t>8家</w:t>
            </w:r>
            <w:r w:rsidRPr="00D654A6">
              <w:rPr>
                <w:rFonts w:ascii="微软雅黑" w:eastAsia="微软雅黑" w:hAnsi="微软雅黑"/>
              </w:rPr>
              <w:t>，全面布局海南离岛免税</w:t>
            </w:r>
            <w:r w:rsidRPr="00D654A6">
              <w:rPr>
                <w:rFonts w:ascii="微软雅黑" w:eastAsia="微软雅黑" w:hAnsi="微软雅黑" w:hint="eastAsia"/>
              </w:rPr>
              <w:t>。</w:t>
            </w:r>
          </w:p>
          <w:p w14:paraId="0C8D613F" w14:textId="77777777" w:rsidR="009939F8" w:rsidRPr="00D654A6" w:rsidRDefault="009939F8" w:rsidP="00D10B23">
            <w:pPr>
              <w:pStyle w:val="ab"/>
              <w:spacing w:line="400" w:lineRule="exact"/>
              <w:ind w:left="1700" w:firstLineChars="0" w:firstLine="0"/>
              <w:rPr>
                <w:rFonts w:ascii="微软雅黑" w:eastAsia="微软雅黑" w:hAnsi="微软雅黑"/>
              </w:rPr>
            </w:pPr>
          </w:p>
          <w:p w14:paraId="26D87658" w14:textId="77777777" w:rsidR="009939F8" w:rsidRPr="00EA7A57" w:rsidRDefault="009939F8" w:rsidP="00D10B23">
            <w:pPr>
              <w:pStyle w:val="ab"/>
              <w:numPr>
                <w:ilvl w:val="0"/>
                <w:numId w:val="4"/>
              </w:numPr>
              <w:spacing w:line="400" w:lineRule="exact"/>
              <w:ind w:left="780" w:firstLineChars="0" w:hanging="360"/>
              <w:rPr>
                <w:rFonts w:ascii="微软雅黑" w:eastAsia="微软雅黑" w:hAnsi="微软雅黑"/>
              </w:rPr>
            </w:pPr>
            <w:bookmarkStart w:id="9" w:name="heading_9"/>
            <w:r w:rsidRPr="00D654A6">
              <w:rPr>
                <w:rFonts w:ascii="微软雅黑" w:eastAsia="微软雅黑" w:hAnsi="微软雅黑"/>
                <w:b/>
              </w:rPr>
              <w:t>文化饮食</w:t>
            </w:r>
            <w:r w:rsidRPr="00D654A6">
              <w:rPr>
                <w:rFonts w:ascii="微软雅黑" w:eastAsia="微软雅黑" w:hAnsi="微软雅黑" w:hint="eastAsia"/>
                <w:b/>
              </w:rPr>
              <w:t>板块</w:t>
            </w:r>
            <w:r w:rsidRPr="00D654A6">
              <w:rPr>
                <w:rFonts w:ascii="微软雅黑" w:eastAsia="微软雅黑" w:hAnsi="微软雅黑"/>
                <w:b/>
              </w:rPr>
              <w:t>：</w:t>
            </w:r>
            <w:bookmarkEnd w:id="9"/>
            <w:r w:rsidRPr="00D654A6">
              <w:rPr>
                <w:rFonts w:ascii="微软雅黑" w:eastAsia="微软雅黑" w:hAnsi="微软雅黑" w:hint="eastAsia"/>
                <w:bCs/>
              </w:rPr>
              <w:t>2025年，餐饮行业持续面临消费环境变化的挑战，公司文化饮食板块业绩短期承压。2025年，餐饮管理与服务板块实现营业收入</w:t>
            </w:r>
            <w:r w:rsidRPr="00D654A6">
              <w:rPr>
                <w:rFonts w:ascii="微软雅黑" w:eastAsia="微软雅黑" w:hAnsi="微软雅黑"/>
                <w:bCs/>
              </w:rPr>
              <w:t>8.3</w:t>
            </w:r>
            <w:r w:rsidRPr="00D654A6">
              <w:rPr>
                <w:rFonts w:ascii="微软雅黑" w:eastAsia="微软雅黑" w:hAnsi="微软雅黑" w:hint="eastAsia"/>
                <w:bCs/>
              </w:rPr>
              <w:t>亿元，毛利率保持在</w:t>
            </w:r>
            <w:r>
              <w:rPr>
                <w:rFonts w:ascii="微软雅黑" w:eastAsia="微软雅黑" w:hAnsi="微软雅黑" w:hint="eastAsia"/>
                <w:bCs/>
              </w:rPr>
              <w:t>65</w:t>
            </w:r>
            <w:r w:rsidRPr="00D654A6">
              <w:rPr>
                <w:rFonts w:ascii="微软雅黑" w:eastAsia="微软雅黑" w:hAnsi="微软雅黑" w:hint="eastAsia"/>
                <w:bCs/>
              </w:rPr>
              <w:t>%</w:t>
            </w:r>
            <w:r>
              <w:rPr>
                <w:rFonts w:ascii="微软雅黑" w:eastAsia="微软雅黑" w:hAnsi="微软雅黑" w:hint="eastAsia"/>
                <w:bCs/>
              </w:rPr>
              <w:t>水平</w:t>
            </w:r>
            <w:r w:rsidRPr="00D654A6">
              <w:rPr>
                <w:rFonts w:ascii="微软雅黑" w:eastAsia="微软雅黑" w:hAnsi="微软雅黑" w:hint="eastAsia"/>
                <w:bCs/>
              </w:rPr>
              <w:t>。</w:t>
            </w:r>
            <w:r w:rsidRPr="00D654A6">
              <w:rPr>
                <w:rFonts w:ascii="微软雅黑" w:eastAsia="微软雅黑" w:hAnsi="微软雅黑" w:hint="eastAsia"/>
              </w:rPr>
              <w:t>面对挑战，公司积极调整战略打法，以老字号</w:t>
            </w:r>
            <w:r w:rsidRPr="00D654A6">
              <w:rPr>
                <w:rFonts w:ascii="微软雅黑" w:eastAsia="微软雅黑" w:hAnsi="微软雅黑"/>
              </w:rPr>
              <w:t>IP</w:t>
            </w:r>
            <w:r w:rsidRPr="00D654A6">
              <w:rPr>
                <w:rFonts w:ascii="微软雅黑" w:eastAsia="微软雅黑" w:hAnsi="微软雅黑" w:hint="eastAsia"/>
              </w:rPr>
              <w:t>引领</w:t>
            </w:r>
            <w:r w:rsidRPr="00D654A6">
              <w:rPr>
                <w:rFonts w:ascii="微软雅黑" w:eastAsia="微软雅黑" w:hAnsi="微软雅黑"/>
              </w:rPr>
              <w:t>+</w:t>
            </w:r>
            <w:r w:rsidRPr="00D654A6">
              <w:rPr>
                <w:rFonts w:ascii="微软雅黑" w:eastAsia="微软雅黑" w:hAnsi="微软雅黑" w:hint="eastAsia"/>
              </w:rPr>
              <w:t>餐食一体</w:t>
            </w:r>
            <w:r w:rsidRPr="00D654A6">
              <w:rPr>
                <w:rFonts w:ascii="微软雅黑" w:eastAsia="微软雅黑" w:hAnsi="微软雅黑"/>
              </w:rPr>
              <w:t>+</w:t>
            </w:r>
            <w:r w:rsidRPr="00D654A6">
              <w:rPr>
                <w:rFonts w:ascii="微软雅黑" w:eastAsia="微软雅黑" w:hAnsi="微软雅黑" w:hint="eastAsia"/>
              </w:rPr>
              <w:t>全球连锁驱动产业持续发展</w:t>
            </w:r>
            <w:r w:rsidRPr="00D654A6">
              <w:rPr>
                <w:rFonts w:ascii="微软雅黑" w:eastAsia="微软雅黑" w:hAnsi="微软雅黑" w:hint="eastAsia"/>
                <w:bCs/>
              </w:rPr>
              <w:t>。</w:t>
            </w:r>
          </w:p>
          <w:p w14:paraId="5940DA3F" w14:textId="77777777" w:rsidR="009939F8" w:rsidRPr="00D654A6" w:rsidRDefault="009939F8" w:rsidP="00D10B23">
            <w:pPr>
              <w:pStyle w:val="ab"/>
              <w:spacing w:line="400" w:lineRule="exact"/>
              <w:ind w:left="780" w:firstLineChars="0" w:firstLine="0"/>
              <w:rPr>
                <w:rFonts w:ascii="微软雅黑" w:eastAsia="微软雅黑" w:hAnsi="微软雅黑"/>
              </w:rPr>
            </w:pPr>
          </w:p>
          <w:p w14:paraId="28017948" w14:textId="77777777" w:rsidR="009939F8" w:rsidRPr="00D654A6" w:rsidRDefault="009939F8" w:rsidP="00D10B23">
            <w:pPr>
              <w:pStyle w:val="ab"/>
              <w:numPr>
                <w:ilvl w:val="0"/>
                <w:numId w:val="9"/>
              </w:numPr>
              <w:spacing w:line="400" w:lineRule="exact"/>
              <w:ind w:left="1260" w:firstLineChars="0" w:hanging="420"/>
              <w:rPr>
                <w:rFonts w:ascii="微软雅黑" w:eastAsia="微软雅黑" w:hAnsi="微软雅黑"/>
                <w:b/>
                <w:bCs/>
              </w:rPr>
            </w:pPr>
            <w:r w:rsidRPr="00D654A6">
              <w:rPr>
                <w:rFonts w:ascii="微软雅黑" w:eastAsia="微软雅黑" w:hAnsi="微软雅黑" w:hint="eastAsia"/>
                <w:b/>
                <w:bCs/>
              </w:rPr>
              <w:t>产品端：</w:t>
            </w:r>
          </w:p>
          <w:p w14:paraId="5B968331"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rPr>
              <w:t>南翔馒头殿携手上海外滩</w:t>
            </w:r>
            <w:r w:rsidRPr="00D654A6">
              <w:rPr>
                <w:rFonts w:ascii="微软雅黑" w:eastAsia="微软雅黑" w:hAnsi="微软雅黑"/>
              </w:rPr>
              <w:t>W酒店跨界联名合作，推出限量联名小笼馒头、特调鸡尾酒等系列产品。</w:t>
            </w:r>
          </w:p>
          <w:p w14:paraId="3833C5F1"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rPr>
              <w:t>绿波廊与上海半岛酒店的跨界合作，成功通过高奢渠道触达国际客群，推动限量下午茶套餐。</w:t>
            </w:r>
          </w:p>
          <w:p w14:paraId="353D91E8"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rPr>
              <w:t>“豫园夏日奇幻夜·国创豫宙漫游季”活动开启，豫园商城内的宁波汤团店、上海老饭店分别于《天官赐福》《时光代理人》联名，打造沉浸式餐饮体验；松鹤楼、春风松月楼推出《</w:t>
            </w:r>
            <w:r w:rsidRPr="00D654A6">
              <w:rPr>
                <w:rFonts w:ascii="微软雅黑" w:eastAsia="微软雅黑" w:hAnsi="微软雅黑"/>
              </w:rPr>
              <w:t xml:space="preserve"> 天官赐福》IP主题套餐</w:t>
            </w:r>
            <w:r w:rsidRPr="00D654A6">
              <w:rPr>
                <w:rFonts w:ascii="微软雅黑" w:eastAsia="微软雅黑" w:hAnsi="微软雅黑" w:hint="eastAsia"/>
              </w:rPr>
              <w:t>。</w:t>
            </w:r>
          </w:p>
          <w:p w14:paraId="16134594" w14:textId="77777777" w:rsidR="009939F8" w:rsidRPr="00D654A6" w:rsidRDefault="009939F8" w:rsidP="00D10B23">
            <w:pPr>
              <w:pStyle w:val="ab"/>
              <w:numPr>
                <w:ilvl w:val="0"/>
                <w:numId w:val="9"/>
              </w:numPr>
              <w:spacing w:line="400" w:lineRule="exact"/>
              <w:ind w:left="1260" w:firstLineChars="0" w:hanging="420"/>
              <w:rPr>
                <w:rFonts w:ascii="微软雅黑" w:eastAsia="微软雅黑" w:hAnsi="微软雅黑"/>
                <w:b/>
                <w:bCs/>
              </w:rPr>
            </w:pPr>
            <w:r w:rsidRPr="00D654A6">
              <w:rPr>
                <w:rFonts w:ascii="微软雅黑" w:eastAsia="微软雅黑" w:hAnsi="微软雅黑" w:hint="eastAsia"/>
                <w:b/>
                <w:bCs/>
              </w:rPr>
              <w:t>全球化布局：</w:t>
            </w:r>
          </w:p>
          <w:p w14:paraId="7C60FF80"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rPr>
              <w:t>松鹤楼品牌海外首店于</w:t>
            </w:r>
            <w:r w:rsidRPr="00D654A6">
              <w:rPr>
                <w:rFonts w:ascii="微软雅黑" w:eastAsia="微软雅黑" w:hAnsi="微软雅黑"/>
              </w:rPr>
              <w:t>2025年4月3日落地伦敦唐人街核心商圈“伦敦中国城”，</w:t>
            </w:r>
            <w:r w:rsidRPr="00D654A6">
              <w:rPr>
                <w:rFonts w:ascii="微软雅黑" w:eastAsia="微软雅黑" w:hAnsi="微软雅黑" w:hint="eastAsia"/>
                <w:sz w:val="22"/>
                <w:szCs w:val="24"/>
              </w:rPr>
              <w:t xml:space="preserve"> </w:t>
            </w:r>
            <w:r w:rsidRPr="00D654A6">
              <w:rPr>
                <w:rFonts w:ascii="微软雅黑" w:eastAsia="微软雅黑" w:hAnsi="微软雅黑" w:hint="eastAsia"/>
              </w:rPr>
              <w:t>门店共三层，近三百平方米，足以容纳百人同时就餐</w:t>
            </w:r>
            <w:r w:rsidRPr="00D654A6">
              <w:rPr>
                <w:rFonts w:ascii="微软雅黑" w:eastAsia="微软雅黑" w:hAnsi="微软雅黑"/>
              </w:rPr>
              <w:t>。</w:t>
            </w:r>
          </w:p>
          <w:p w14:paraId="3036CF4E"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rPr>
              <w:t>南翔馒头店进驻曼谷核心商圈</w:t>
            </w:r>
            <w:r w:rsidRPr="00D654A6">
              <w:rPr>
                <w:rFonts w:ascii="微软雅黑" w:eastAsia="微软雅黑" w:hAnsi="微软雅黑"/>
              </w:rPr>
              <w:t>Terminal 21，于2026年1月开出泰国首店并将持续拓展海外业务。</w:t>
            </w:r>
          </w:p>
          <w:p w14:paraId="41BBBC47" w14:textId="3C66B9F8" w:rsidR="009939F8"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rPr>
              <w:t>豫园股份积极赋能舍得酒业全球化战略。截止</w:t>
            </w:r>
            <w:r w:rsidRPr="00D654A6">
              <w:rPr>
                <w:rFonts w:ascii="微软雅黑" w:eastAsia="微软雅黑" w:hAnsi="微软雅黑"/>
              </w:rPr>
              <w:t>2025年12月，舍得酒业海外覆盖5大洲，覆盖国家及</w:t>
            </w:r>
            <w:r w:rsidRPr="00D654A6">
              <w:rPr>
                <w:rFonts w:ascii="微软雅黑" w:eastAsia="微软雅黑" w:hAnsi="微软雅黑"/>
              </w:rPr>
              <w:lastRenderedPageBreak/>
              <w:t>地区增加至42个，海外渠道零售终端总规模达成</w:t>
            </w:r>
            <w:r w:rsidR="004F5CED">
              <w:rPr>
                <w:rFonts w:ascii="微软雅黑" w:eastAsia="微软雅黑" w:hAnsi="微软雅黑" w:hint="eastAsia"/>
              </w:rPr>
              <w:t>约</w:t>
            </w:r>
            <w:r w:rsidRPr="00D654A6">
              <w:rPr>
                <w:rFonts w:ascii="微软雅黑" w:eastAsia="微软雅黑" w:hAnsi="微软雅黑"/>
              </w:rPr>
              <w:t>1,300家，全球免税店覆盖近100家</w:t>
            </w:r>
            <w:r w:rsidRPr="00D654A6">
              <w:rPr>
                <w:rFonts w:ascii="微软雅黑" w:eastAsia="微软雅黑" w:hAnsi="微软雅黑" w:hint="eastAsia"/>
              </w:rPr>
              <w:t>。</w:t>
            </w:r>
          </w:p>
          <w:p w14:paraId="5A32BA92" w14:textId="77777777" w:rsidR="009939F8" w:rsidRPr="00D654A6" w:rsidRDefault="009939F8" w:rsidP="00D10B23">
            <w:pPr>
              <w:pStyle w:val="ab"/>
              <w:spacing w:line="400" w:lineRule="exact"/>
              <w:ind w:left="1700" w:firstLineChars="0" w:firstLine="0"/>
              <w:rPr>
                <w:rFonts w:ascii="微软雅黑" w:eastAsia="微软雅黑" w:hAnsi="微软雅黑"/>
              </w:rPr>
            </w:pPr>
          </w:p>
          <w:p w14:paraId="672C5784" w14:textId="77777777" w:rsidR="009939F8" w:rsidRPr="00EA7A57" w:rsidRDefault="009939F8" w:rsidP="00D10B23">
            <w:pPr>
              <w:pStyle w:val="ab"/>
              <w:numPr>
                <w:ilvl w:val="0"/>
                <w:numId w:val="4"/>
              </w:numPr>
              <w:spacing w:line="400" w:lineRule="exact"/>
              <w:ind w:firstLineChars="0"/>
              <w:rPr>
                <w:rFonts w:ascii="微软雅黑" w:eastAsia="微软雅黑" w:hAnsi="微软雅黑"/>
                <w:b/>
              </w:rPr>
            </w:pPr>
            <w:r w:rsidRPr="00D654A6">
              <w:rPr>
                <w:rFonts w:ascii="微软雅黑" w:eastAsia="微软雅黑" w:hAnsi="微软雅黑" w:hint="eastAsia"/>
                <w:b/>
              </w:rPr>
              <w:t>汉辰表业板块：</w:t>
            </w:r>
            <w:r w:rsidRPr="00D654A6">
              <w:rPr>
                <w:rFonts w:ascii="微软雅黑" w:eastAsia="微软雅黑" w:hAnsi="微软雅黑" w:hint="eastAsia"/>
                <w:bCs/>
              </w:rPr>
              <w:t>2025年，表业板块持续优化收入结构，实现营业收入</w:t>
            </w:r>
            <w:r w:rsidRPr="00D654A6">
              <w:rPr>
                <w:rFonts w:ascii="微软雅黑" w:eastAsia="微软雅黑" w:hAnsi="微软雅黑"/>
                <w:bCs/>
              </w:rPr>
              <w:t>6.1</w:t>
            </w:r>
            <w:r w:rsidRPr="00D654A6">
              <w:rPr>
                <w:rFonts w:ascii="微软雅黑" w:eastAsia="微软雅黑" w:hAnsi="微软雅黑" w:hint="eastAsia"/>
                <w:bCs/>
              </w:rPr>
              <w:t>亿元，毛利率达40.</w:t>
            </w:r>
            <w:r w:rsidRPr="00D654A6">
              <w:rPr>
                <w:rFonts w:ascii="微软雅黑" w:eastAsia="微软雅黑" w:hAnsi="微软雅黑"/>
                <w:bCs/>
              </w:rPr>
              <w:t>8</w:t>
            </w:r>
            <w:r w:rsidRPr="00D654A6">
              <w:rPr>
                <w:rFonts w:ascii="微软雅黑" w:eastAsia="微软雅黑" w:hAnsi="微软雅黑" w:hint="eastAsia"/>
                <w:bCs/>
              </w:rPr>
              <w:t>%，同比提升1.</w:t>
            </w:r>
            <w:r w:rsidRPr="00D654A6">
              <w:rPr>
                <w:rFonts w:ascii="微软雅黑" w:eastAsia="微软雅黑" w:hAnsi="微软雅黑"/>
                <w:bCs/>
              </w:rPr>
              <w:t>2</w:t>
            </w:r>
            <w:r w:rsidRPr="00D654A6">
              <w:rPr>
                <w:rFonts w:ascii="微软雅黑" w:eastAsia="微软雅黑" w:hAnsi="微软雅黑" w:hint="eastAsia"/>
                <w:bCs/>
              </w:rPr>
              <w:t>个百分点。产品端，海鸥表位列</w:t>
            </w:r>
            <w:r w:rsidRPr="00D654A6">
              <w:rPr>
                <w:rFonts w:ascii="微软雅黑" w:eastAsia="微软雅黑" w:hAnsi="微软雅黑"/>
                <w:bCs/>
              </w:rPr>
              <w:t>2025年度天猫和京东平台国表机械表销售额TOP 1；上海表推出与中共一大会址联名款</w:t>
            </w:r>
            <w:r w:rsidRPr="00D654A6">
              <w:rPr>
                <w:rFonts w:ascii="微软雅黑" w:eastAsia="微软雅黑" w:hAnsi="微软雅黑" w:hint="eastAsia"/>
                <w:bCs/>
              </w:rPr>
              <w:t>。出海业务方面，线上布局海外独立站、</w:t>
            </w:r>
            <w:r w:rsidRPr="00D654A6">
              <w:rPr>
                <w:rFonts w:ascii="微软雅黑" w:eastAsia="微软雅黑" w:hAnsi="微软雅黑"/>
                <w:bCs/>
              </w:rPr>
              <w:t>SHEIN海外托管、亚马逊；线下布局11家中免渠道店铺、首家香港独立加盟店</w:t>
            </w:r>
            <w:r w:rsidRPr="00D654A6">
              <w:rPr>
                <w:rFonts w:ascii="微软雅黑" w:eastAsia="微软雅黑" w:hAnsi="微软雅黑" w:hint="eastAsia"/>
                <w:bCs/>
              </w:rPr>
              <w:t>。</w:t>
            </w:r>
          </w:p>
          <w:p w14:paraId="2B26530C" w14:textId="77777777" w:rsidR="009939F8" w:rsidRPr="00D654A6" w:rsidRDefault="009939F8" w:rsidP="00D10B23">
            <w:pPr>
              <w:pStyle w:val="ab"/>
              <w:spacing w:line="400" w:lineRule="exact"/>
              <w:ind w:left="860" w:firstLineChars="0" w:firstLine="0"/>
              <w:rPr>
                <w:rFonts w:ascii="微软雅黑" w:eastAsia="微软雅黑" w:hAnsi="微软雅黑"/>
                <w:b/>
              </w:rPr>
            </w:pPr>
          </w:p>
          <w:p w14:paraId="784CC301" w14:textId="57D8F105" w:rsidR="009939F8" w:rsidRPr="00EA7A57" w:rsidRDefault="009939F8" w:rsidP="00EC07E2">
            <w:pPr>
              <w:pStyle w:val="ab"/>
              <w:numPr>
                <w:ilvl w:val="0"/>
                <w:numId w:val="4"/>
              </w:numPr>
              <w:spacing w:line="400" w:lineRule="exact"/>
              <w:ind w:firstLineChars="0"/>
              <w:rPr>
                <w:rFonts w:ascii="微软雅黑" w:eastAsia="微软雅黑" w:hAnsi="微软雅黑"/>
                <w:b/>
              </w:rPr>
            </w:pPr>
            <w:r w:rsidRPr="00D654A6">
              <w:rPr>
                <w:rFonts w:ascii="微软雅黑" w:eastAsia="微软雅黑" w:hAnsi="微软雅黑" w:hint="eastAsia"/>
                <w:b/>
              </w:rPr>
              <w:t>美丽健康板块：</w:t>
            </w:r>
            <w:r w:rsidRPr="00D654A6">
              <w:rPr>
                <w:rFonts w:ascii="微软雅黑" w:eastAsia="微软雅黑" w:hAnsi="微软雅黑" w:hint="eastAsia"/>
                <w:bCs/>
              </w:rPr>
              <w:t>2025年，化妆品业务实现营业收入</w:t>
            </w:r>
            <w:r w:rsidRPr="00D654A6">
              <w:rPr>
                <w:rFonts w:ascii="微软雅黑" w:eastAsia="微软雅黑" w:hAnsi="微软雅黑"/>
                <w:bCs/>
              </w:rPr>
              <w:t>2.3</w:t>
            </w:r>
            <w:r w:rsidRPr="00D654A6">
              <w:rPr>
                <w:rFonts w:ascii="微软雅黑" w:eastAsia="微软雅黑" w:hAnsi="微软雅黑" w:hint="eastAsia"/>
                <w:bCs/>
              </w:rPr>
              <w:t>亿元。医药健康业务实现营业收入</w:t>
            </w:r>
            <w:r w:rsidRPr="00D654A6">
              <w:rPr>
                <w:rFonts w:ascii="微软雅黑" w:eastAsia="微软雅黑" w:hAnsi="微软雅黑"/>
                <w:bCs/>
              </w:rPr>
              <w:t>4.7</w:t>
            </w:r>
            <w:r w:rsidRPr="00D654A6">
              <w:rPr>
                <w:rFonts w:ascii="微软雅黑" w:eastAsia="微软雅黑" w:hAnsi="微软雅黑" w:hint="eastAsia"/>
                <w:bCs/>
              </w:rPr>
              <w:t>亿元，毛利率达3</w:t>
            </w:r>
            <w:r w:rsidRPr="00D654A6">
              <w:rPr>
                <w:rFonts w:ascii="微软雅黑" w:eastAsia="微软雅黑" w:hAnsi="微软雅黑"/>
                <w:bCs/>
              </w:rPr>
              <w:t>5.3</w:t>
            </w:r>
            <w:r w:rsidRPr="00D654A6">
              <w:rPr>
                <w:rFonts w:ascii="微软雅黑" w:eastAsia="微软雅黑" w:hAnsi="微软雅黑" w:hint="eastAsia"/>
                <w:bCs/>
              </w:rPr>
              <w:t>%，同比提升</w:t>
            </w:r>
            <w:r w:rsidRPr="00D654A6">
              <w:rPr>
                <w:rFonts w:ascii="微软雅黑" w:eastAsia="微软雅黑" w:hAnsi="微软雅黑"/>
                <w:bCs/>
              </w:rPr>
              <w:t>3.2</w:t>
            </w:r>
            <w:r w:rsidRPr="00D654A6">
              <w:rPr>
                <w:rFonts w:ascii="微软雅黑" w:eastAsia="微软雅黑" w:hAnsi="微软雅黑" w:hint="eastAsia"/>
                <w:bCs/>
              </w:rPr>
              <w:t>个百分点。渠道方面，蔚蓝之美</w:t>
            </w:r>
            <w:r w:rsidRPr="00D654A6">
              <w:rPr>
                <w:rFonts w:ascii="微软雅黑" w:eastAsia="微软雅黑" w:hAnsi="微软雅黑"/>
                <w:bCs/>
              </w:rPr>
              <w:t>WEI于10月11日在上海开出中国首家品牌店</w:t>
            </w:r>
            <w:r w:rsidRPr="00D654A6">
              <w:rPr>
                <w:rFonts w:ascii="微软雅黑" w:eastAsia="微软雅黑" w:hAnsi="微软雅黑" w:hint="eastAsia"/>
                <w:bCs/>
              </w:rPr>
              <w:t>。产品方面，童涵春堂聚焦药食同源业务，密集突破大客户渠道，业务收入同比</w:t>
            </w:r>
            <w:r w:rsidR="00EC07E2" w:rsidRPr="00EC07E2">
              <w:rPr>
                <w:rFonts w:ascii="微软雅黑" w:eastAsia="微软雅黑" w:hAnsi="微软雅黑" w:hint="eastAsia"/>
                <w:bCs/>
              </w:rPr>
              <w:t>大幅提升</w:t>
            </w:r>
            <w:r w:rsidRPr="00D654A6">
              <w:rPr>
                <w:rFonts w:ascii="微软雅黑" w:eastAsia="微软雅黑" w:hAnsi="微软雅黑" w:hint="eastAsia"/>
                <w:bCs/>
              </w:rPr>
              <w:t>。</w:t>
            </w:r>
          </w:p>
          <w:p w14:paraId="33E200CA" w14:textId="77777777" w:rsidR="009939F8" w:rsidRPr="00EA7A57" w:rsidRDefault="009939F8" w:rsidP="00D10B23">
            <w:pPr>
              <w:spacing w:line="400" w:lineRule="exact"/>
              <w:rPr>
                <w:rFonts w:ascii="微软雅黑" w:eastAsia="微软雅黑" w:hAnsi="微软雅黑"/>
                <w:b/>
              </w:rPr>
            </w:pPr>
          </w:p>
          <w:p w14:paraId="00450FF1" w14:textId="77777777" w:rsidR="009939F8" w:rsidRPr="00D654A6" w:rsidRDefault="009939F8" w:rsidP="00D10B23">
            <w:pPr>
              <w:pStyle w:val="ab"/>
              <w:numPr>
                <w:ilvl w:val="0"/>
                <w:numId w:val="4"/>
              </w:numPr>
              <w:spacing w:line="400" w:lineRule="exact"/>
              <w:ind w:left="780" w:firstLineChars="0" w:hanging="360"/>
              <w:rPr>
                <w:rFonts w:ascii="微软雅黑" w:eastAsia="微软雅黑" w:hAnsi="微软雅黑"/>
                <w:b/>
              </w:rPr>
            </w:pPr>
            <w:r w:rsidRPr="00D654A6">
              <w:rPr>
                <w:rFonts w:ascii="微软雅黑" w:eastAsia="微软雅黑" w:hAnsi="微软雅黑" w:hint="eastAsia"/>
                <w:b/>
              </w:rPr>
              <w:t>商置业务：</w:t>
            </w:r>
            <w:r w:rsidRPr="00D654A6">
              <w:rPr>
                <w:rFonts w:ascii="微软雅黑" w:eastAsia="微软雅黑" w:hAnsi="微软雅黑" w:hint="eastAsia"/>
                <w:bCs/>
              </w:rPr>
              <w:t>通过整合式创新，协同豫园及复星的生态资源，构建集商业管理、地产开发、物业管理为一体的豫园商置事业群。以轻驭重，持续做好深度运营，打造超级场景，加速存量退出。</w:t>
            </w:r>
          </w:p>
          <w:p w14:paraId="748139C2" w14:textId="77777777" w:rsidR="009939F8" w:rsidRPr="00D654A6" w:rsidRDefault="009939F8" w:rsidP="00D10B23">
            <w:pPr>
              <w:pStyle w:val="ab"/>
              <w:numPr>
                <w:ilvl w:val="0"/>
                <w:numId w:val="8"/>
              </w:numPr>
              <w:spacing w:line="400" w:lineRule="exact"/>
              <w:ind w:left="1260" w:firstLineChars="0" w:hanging="420"/>
              <w:rPr>
                <w:rFonts w:ascii="微软雅黑" w:eastAsia="微软雅黑" w:hAnsi="微软雅黑"/>
                <w:b/>
              </w:rPr>
            </w:pPr>
            <w:r w:rsidRPr="00D654A6">
              <w:rPr>
                <w:rFonts w:ascii="微软雅黑" w:eastAsia="微软雅黑" w:hAnsi="微软雅黑" w:hint="eastAsia"/>
                <w:b/>
              </w:rPr>
              <w:t>商业管理与物业租赁业务：</w:t>
            </w:r>
          </w:p>
          <w:p w14:paraId="1C91C3F0" w14:textId="77777777" w:rsidR="009939F8" w:rsidRPr="00D654A6"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b/>
              </w:rPr>
              <w:t>大豫园项目</w:t>
            </w:r>
            <w:r w:rsidRPr="00D654A6">
              <w:rPr>
                <w:rFonts w:ascii="微软雅黑" w:eastAsia="微软雅黑" w:hAnsi="微软雅黑" w:hint="eastAsia"/>
              </w:rPr>
              <w:t>：核心商业物业豫园商城一期，2025年GMV超</w:t>
            </w:r>
            <w:r w:rsidRPr="00D654A6">
              <w:rPr>
                <w:rFonts w:ascii="微软雅黑" w:eastAsia="微软雅黑" w:hAnsi="微软雅黑"/>
              </w:rPr>
              <w:t>42</w:t>
            </w:r>
            <w:r w:rsidRPr="00D654A6">
              <w:rPr>
                <w:rFonts w:ascii="微软雅黑" w:eastAsia="微软雅黑" w:hAnsi="微软雅黑" w:hint="eastAsia"/>
              </w:rPr>
              <w:t>亿元，龙头地位稳固。</w:t>
            </w:r>
          </w:p>
          <w:p w14:paraId="1F1684D0" w14:textId="77777777" w:rsidR="009939F8"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b/>
              </w:rPr>
              <w:t>其他项目</w:t>
            </w:r>
            <w:r w:rsidRPr="00D654A6">
              <w:rPr>
                <w:rFonts w:ascii="微软雅黑" w:eastAsia="微软雅黑" w:hAnsi="微软雅黑" w:hint="eastAsia"/>
              </w:rPr>
              <w:t>：结合在地文化及市场环境，形成差异化产品定位、打造特色商业场景，如烟火气生活方式、度假城市奥莱、国潮沉浸体验等。</w:t>
            </w:r>
          </w:p>
          <w:p w14:paraId="3DF1E300" w14:textId="77777777" w:rsidR="009939F8" w:rsidRPr="00D654A6" w:rsidRDefault="009939F8" w:rsidP="00D10B23">
            <w:pPr>
              <w:pStyle w:val="ab"/>
              <w:spacing w:line="400" w:lineRule="exact"/>
              <w:ind w:left="1700" w:firstLineChars="0" w:firstLine="0"/>
              <w:rPr>
                <w:rFonts w:ascii="微软雅黑" w:eastAsia="微软雅黑" w:hAnsi="微软雅黑"/>
              </w:rPr>
            </w:pPr>
          </w:p>
          <w:p w14:paraId="039E3CC3" w14:textId="77777777" w:rsidR="009939F8" w:rsidRPr="00D654A6" w:rsidRDefault="009939F8" w:rsidP="00D10B23">
            <w:pPr>
              <w:pStyle w:val="ab"/>
              <w:numPr>
                <w:ilvl w:val="0"/>
                <w:numId w:val="8"/>
              </w:numPr>
              <w:spacing w:line="400" w:lineRule="exact"/>
              <w:ind w:left="1260" w:firstLineChars="0" w:hanging="420"/>
              <w:rPr>
                <w:rFonts w:ascii="微软雅黑" w:eastAsia="微软雅黑" w:hAnsi="微软雅黑"/>
                <w:b/>
              </w:rPr>
            </w:pPr>
            <w:r w:rsidRPr="00D654A6">
              <w:rPr>
                <w:rFonts w:ascii="微软雅黑" w:eastAsia="微软雅黑" w:hAnsi="微软雅黑" w:hint="eastAsia"/>
                <w:b/>
              </w:rPr>
              <w:t>物业开发与销售业务：</w:t>
            </w:r>
          </w:p>
          <w:p w14:paraId="688DBC6F" w14:textId="77777777" w:rsidR="009939F8" w:rsidRDefault="009939F8" w:rsidP="00D10B23">
            <w:pPr>
              <w:pStyle w:val="ab"/>
              <w:numPr>
                <w:ilvl w:val="0"/>
                <w:numId w:val="7"/>
              </w:numPr>
              <w:spacing w:line="400" w:lineRule="exact"/>
              <w:ind w:firstLineChars="0"/>
              <w:rPr>
                <w:rFonts w:ascii="微软雅黑" w:eastAsia="微软雅黑" w:hAnsi="微软雅黑"/>
              </w:rPr>
            </w:pPr>
            <w:r w:rsidRPr="00D654A6">
              <w:rPr>
                <w:rFonts w:ascii="微软雅黑" w:eastAsia="微软雅黑" w:hAnsi="微软雅黑" w:hint="eastAsia"/>
                <w:b/>
              </w:rPr>
              <w:t>存量大宗销售进展</w:t>
            </w:r>
            <w:r w:rsidRPr="00D654A6">
              <w:rPr>
                <w:rFonts w:ascii="微软雅黑" w:eastAsia="微软雅黑" w:hAnsi="微软雅黑" w:hint="eastAsia"/>
                <w:b/>
                <w:bCs/>
              </w:rPr>
              <w:t>：</w:t>
            </w:r>
            <w:r w:rsidRPr="00D654A6">
              <w:rPr>
                <w:rFonts w:ascii="微软雅黑" w:eastAsia="微软雅黑" w:hAnsi="微软雅黑" w:hint="eastAsia"/>
              </w:rPr>
              <w:t>大宗完成宁波星健大宗合同签订，苏州鹿溪雅园、泉州星光耀办公、济南</w:t>
            </w:r>
            <w:r w:rsidRPr="00D654A6">
              <w:rPr>
                <w:rFonts w:ascii="微软雅黑" w:eastAsia="微软雅黑" w:hAnsi="微软雅黑"/>
              </w:rPr>
              <w:t>A4、金豫商厦及宁波星健等回款；散售主要完成上海金山G10、苏州鹿溪雅园，天津湖滨ABC</w:t>
            </w:r>
            <w:r w:rsidRPr="00AC7F93">
              <w:rPr>
                <w:rFonts w:ascii="微软雅黑" w:eastAsia="微软雅黑" w:hAnsi="微软雅黑"/>
              </w:rPr>
              <w:t>区等签约；</w:t>
            </w:r>
            <w:r w:rsidRPr="00AC7F93">
              <w:rPr>
                <w:rFonts w:ascii="微软雅黑" w:eastAsia="微软雅黑" w:hAnsi="微软雅黑" w:hint="eastAsia"/>
              </w:rPr>
              <w:t>全年签约销售超</w:t>
            </w:r>
            <w:r w:rsidRPr="00AC7F93">
              <w:rPr>
                <w:rFonts w:ascii="微软雅黑" w:eastAsia="微软雅黑" w:hAnsi="微软雅黑"/>
              </w:rPr>
              <w:t>47亿元</w:t>
            </w:r>
            <w:r w:rsidRPr="00AC7F93">
              <w:rPr>
                <w:rFonts w:ascii="微软雅黑" w:eastAsia="微软雅黑" w:hAnsi="微软雅黑" w:hint="eastAsia"/>
              </w:rPr>
              <w:t>。</w:t>
            </w:r>
          </w:p>
          <w:p w14:paraId="2082E5FD" w14:textId="77777777" w:rsidR="009939F8" w:rsidRPr="00BA3210" w:rsidRDefault="009939F8" w:rsidP="00D10B23">
            <w:pPr>
              <w:pStyle w:val="ab"/>
              <w:spacing w:line="400" w:lineRule="exact"/>
              <w:ind w:left="1700" w:firstLineChars="0" w:firstLine="0"/>
              <w:rPr>
                <w:rFonts w:ascii="微软雅黑" w:eastAsia="微软雅黑" w:hAnsi="微软雅黑"/>
              </w:rPr>
            </w:pPr>
          </w:p>
          <w:p w14:paraId="05195857" w14:textId="65CB81DC" w:rsidR="009939F8" w:rsidRPr="009939F8" w:rsidRDefault="009939F8" w:rsidP="00D10B23">
            <w:pPr>
              <w:spacing w:line="400" w:lineRule="exact"/>
              <w:rPr>
                <w:rFonts w:ascii="微软雅黑" w:eastAsia="微软雅黑" w:hAnsi="微软雅黑"/>
                <w:b/>
                <w:sz w:val="24"/>
              </w:rPr>
            </w:pPr>
            <w:r w:rsidRPr="009939F8">
              <w:rPr>
                <w:rFonts w:ascii="微软雅黑" w:eastAsia="微软雅黑" w:hAnsi="微软雅黑" w:hint="eastAsia"/>
              </w:rPr>
              <w:t>回望2025年，消费行业在复杂多变的环境中砥砺前行，机遇与挑战并存。国家政策持续鼓励扩大开放、提振消费、促进“人工智能+消费”，为公司创新转型与扬帆出海注入了新动能。</w:t>
            </w:r>
          </w:p>
          <w:p w14:paraId="385EA51F" w14:textId="77777777" w:rsidR="009939F8" w:rsidRPr="009939F8" w:rsidRDefault="009939F8" w:rsidP="00D10B23">
            <w:pPr>
              <w:spacing w:line="400" w:lineRule="exact"/>
              <w:rPr>
                <w:rFonts w:ascii="微软雅黑" w:eastAsia="微软雅黑" w:hAnsi="微软雅黑"/>
              </w:rPr>
            </w:pPr>
            <w:r w:rsidRPr="009939F8">
              <w:rPr>
                <w:rFonts w:ascii="微软雅黑" w:eastAsia="微软雅黑" w:hAnsi="微软雅黑" w:hint="eastAsia"/>
              </w:rPr>
              <w:t>在此背景下，公司坚定以“东方生活美学”为置顶战略，紧密契合新经济发展趋势。面对挑战，我们主动推进战略调整，聚焦核心主业，通过产品结构升级、精益运营管理和全球化突破，在压力下实现了盈利能力的结构性改善与现金流的稳健增长。珠宝时尚板块韧性凸显，毛利率持续提升；文化饮食板块出海取得里程碑式突破，大豫园片区价值加速兑现，共同勾勒出公司向“质量驱动”转型的清晰路径。</w:t>
            </w:r>
          </w:p>
          <w:p w14:paraId="5FB7E3C4" w14:textId="21F173D9" w:rsidR="00B0638A" w:rsidRPr="00A3525A" w:rsidRDefault="009939F8" w:rsidP="00D10B23">
            <w:pPr>
              <w:spacing w:line="400" w:lineRule="exact"/>
            </w:pPr>
            <w:r w:rsidRPr="00D654A6">
              <w:rPr>
                <w:rFonts w:ascii="微软雅黑" w:eastAsia="微软雅黑" w:hAnsi="微软雅黑" w:hint="eastAsia"/>
              </w:rPr>
              <w:t>展望未来，公司已为2026年及更长期的可持续发展奠定了坚实基础。我们将继续深耕核心业务，以卓越产品力与品牌力为根本，以AI数字化与科创为引擎，以全球化布局为新的增长极，通过精细化管理持续提升运营效率。我们坚信，当前推进的战略聚焦与短期业绩波动，是实现更高质量、更可持续发展的必经环节。公司将持续为全球家庭客户智造快乐时尚生活，并为</w:t>
            </w:r>
            <w:r>
              <w:rPr>
                <w:rFonts w:ascii="微软雅黑" w:eastAsia="微软雅黑" w:hAnsi="微软雅黑" w:hint="eastAsia"/>
              </w:rPr>
              <w:t>广大</w:t>
            </w:r>
            <w:r w:rsidRPr="00D654A6">
              <w:rPr>
                <w:rFonts w:ascii="微软雅黑" w:eastAsia="微软雅黑" w:hAnsi="微软雅黑" w:hint="eastAsia"/>
              </w:rPr>
              <w:t>股东创造长期、稳健的价值回报。</w:t>
            </w:r>
          </w:p>
          <w:p w14:paraId="63AEA345" w14:textId="77777777" w:rsidR="00B0638A" w:rsidRPr="00B0638A" w:rsidRDefault="00B0638A" w:rsidP="00D10B23">
            <w:pPr>
              <w:spacing w:line="400" w:lineRule="exact"/>
              <w:rPr>
                <w:rFonts w:ascii="微软雅黑" w:eastAsia="微软雅黑" w:hAnsi="微软雅黑"/>
              </w:rPr>
            </w:pPr>
          </w:p>
          <w:p w14:paraId="4D055E12" w14:textId="7768D2D3" w:rsidR="00286164" w:rsidRPr="00B827D0" w:rsidRDefault="00286164" w:rsidP="00D10B23">
            <w:pPr>
              <w:spacing w:line="400" w:lineRule="exact"/>
              <w:rPr>
                <w:rFonts w:ascii="微软雅黑" w:eastAsia="微软雅黑" w:hAnsi="微软雅黑"/>
                <w:b/>
                <w:sz w:val="32"/>
                <w:szCs w:val="21"/>
              </w:rPr>
            </w:pPr>
            <w:r w:rsidRPr="00B827D0">
              <w:rPr>
                <w:rFonts w:ascii="微软雅黑" w:eastAsia="微软雅黑" w:hAnsi="微软雅黑" w:hint="eastAsia"/>
                <w:b/>
                <w:sz w:val="32"/>
                <w:szCs w:val="21"/>
              </w:rPr>
              <w:t>问答部分</w:t>
            </w:r>
          </w:p>
          <w:p w14:paraId="7E830C0E" w14:textId="1B15312D" w:rsidR="0082493C" w:rsidRPr="00FD4469" w:rsidRDefault="0082493C" w:rsidP="00D10B23">
            <w:pPr>
              <w:spacing w:line="400" w:lineRule="exact"/>
              <w:rPr>
                <w:rFonts w:ascii="微软雅黑" w:eastAsia="微软雅黑" w:hAnsi="微软雅黑"/>
                <w:b/>
                <w:szCs w:val="21"/>
              </w:rPr>
            </w:pPr>
            <w:bookmarkStart w:id="10" w:name="OLE_LINK24"/>
            <w:bookmarkEnd w:id="1"/>
            <w:bookmarkEnd w:id="2"/>
            <w:r w:rsidRPr="00FD4469">
              <w:rPr>
                <w:rFonts w:ascii="微软雅黑" w:eastAsia="微软雅黑" w:hAnsi="微软雅黑" w:hint="eastAsia"/>
                <w:b/>
                <w:szCs w:val="21"/>
              </w:rPr>
              <w:t>Q</w:t>
            </w:r>
            <w:r w:rsidRPr="00FD4469">
              <w:rPr>
                <w:rFonts w:ascii="微软雅黑" w:eastAsia="微软雅黑" w:hAnsi="微软雅黑"/>
                <w:b/>
                <w:szCs w:val="21"/>
              </w:rPr>
              <w:t>1</w:t>
            </w:r>
            <w:r w:rsidRPr="00FD4469">
              <w:rPr>
                <w:rFonts w:ascii="微软雅黑" w:eastAsia="微软雅黑" w:hAnsi="微软雅黑" w:hint="eastAsia"/>
                <w:b/>
                <w:szCs w:val="21"/>
              </w:rPr>
              <w:t>：</w:t>
            </w:r>
            <w:bookmarkStart w:id="11" w:name="OLE_LINK42"/>
            <w:bookmarkStart w:id="12" w:name="OLE_LINK43"/>
            <w:r w:rsidR="009939F8" w:rsidRPr="009939F8">
              <w:rPr>
                <w:rFonts w:ascii="微软雅黑" w:eastAsia="微软雅黑" w:hAnsi="微软雅黑" w:hint="eastAsia"/>
                <w:b/>
                <w:szCs w:val="21"/>
              </w:rPr>
              <w:t>想请教下管理层，在2025 年，我们看到公司通过“古韵金·作”、 “一串好运 2.0”、IP 联名“天官赐福”和“STAYREAL”等系列新品的创新推出，有效拓展了产品矩阵并触达增量客群。展望 2026 年，请问公司在产品矩阵布局与设计上有哪些进一步的规划？同时，在提升一口价产品占比方面，是否有明确的目标或举措</w:t>
            </w:r>
            <w:r w:rsidRPr="00FD4469">
              <w:rPr>
                <w:rFonts w:ascii="微软雅黑" w:eastAsia="微软雅黑" w:hAnsi="微软雅黑" w:hint="eastAsia"/>
                <w:b/>
                <w:szCs w:val="21"/>
              </w:rPr>
              <w:t>？</w:t>
            </w:r>
            <w:bookmarkEnd w:id="11"/>
            <w:bookmarkEnd w:id="12"/>
          </w:p>
          <w:bookmarkEnd w:id="10"/>
          <w:p w14:paraId="7094DF41" w14:textId="77777777" w:rsidR="009939F8" w:rsidRDefault="0082493C" w:rsidP="00D10B23">
            <w:pPr>
              <w:spacing w:line="400" w:lineRule="exact"/>
              <w:rPr>
                <w:rFonts w:ascii="微软雅黑" w:eastAsia="微软雅黑" w:hAnsi="微软雅黑"/>
                <w:szCs w:val="21"/>
              </w:rPr>
            </w:pPr>
            <w:r w:rsidRPr="00FD4469">
              <w:rPr>
                <w:rFonts w:ascii="微软雅黑" w:eastAsia="微软雅黑" w:hAnsi="微软雅黑"/>
                <w:b/>
                <w:szCs w:val="21"/>
              </w:rPr>
              <w:t>A1</w:t>
            </w:r>
            <w:r w:rsidRPr="00FD4469">
              <w:rPr>
                <w:rFonts w:ascii="微软雅黑" w:eastAsia="微软雅黑" w:hAnsi="微软雅黑" w:hint="eastAsia"/>
                <w:szCs w:val="21"/>
              </w:rPr>
              <w:t>：</w:t>
            </w:r>
            <w:bookmarkStart w:id="13" w:name="OLE_LINK11"/>
            <w:bookmarkStart w:id="14" w:name="OLE_LINK12"/>
          </w:p>
          <w:bookmarkEnd w:id="13"/>
          <w:bookmarkEnd w:id="14"/>
          <w:p w14:paraId="25B3B6D6" w14:textId="77777777" w:rsidR="00CA6E7E" w:rsidRDefault="00CA6E7E" w:rsidP="00D10B23">
            <w:pPr>
              <w:spacing w:line="400" w:lineRule="exact"/>
              <w:rPr>
                <w:rFonts w:ascii="微软雅黑" w:eastAsia="微软雅黑" w:hAnsi="微软雅黑"/>
                <w:b/>
                <w:bCs/>
                <w:szCs w:val="21"/>
              </w:rPr>
            </w:pPr>
            <w:r>
              <w:rPr>
                <w:rFonts w:ascii="微软雅黑" w:eastAsia="微软雅黑" w:hAnsi="微软雅黑" w:hint="eastAsia"/>
                <w:b/>
                <w:bCs/>
                <w:szCs w:val="21"/>
              </w:rPr>
              <w:t>一、公司产品矩阵布局与设计策略</w:t>
            </w:r>
          </w:p>
          <w:p w14:paraId="7A79F14D" w14:textId="12467031" w:rsidR="00CA6E7E" w:rsidRDefault="00CA6E7E" w:rsidP="00D10B23">
            <w:pPr>
              <w:spacing w:line="400" w:lineRule="exact"/>
              <w:ind w:leftChars="100" w:left="420" w:hangingChars="100" w:hanging="210"/>
              <w:rPr>
                <w:rFonts w:ascii="微软雅黑" w:eastAsia="微软雅黑" w:hAnsi="微软雅黑"/>
                <w:color w:val="C0504D" w:themeColor="accent2"/>
                <w:szCs w:val="21"/>
              </w:rPr>
            </w:pPr>
            <w:r>
              <w:rPr>
                <w:rFonts w:ascii="微软雅黑" w:eastAsia="微软雅黑" w:hAnsi="微软雅黑" w:hint="eastAsia"/>
                <w:b/>
                <w:bCs/>
                <w:szCs w:val="21"/>
              </w:rPr>
              <w:t>（一）2025年业绩和核心产品线变现回顾</w:t>
            </w:r>
            <w:r>
              <w:rPr>
                <w:rFonts w:ascii="微软雅黑" w:eastAsia="微软雅黑" w:hAnsi="微软雅黑" w:hint="eastAsia"/>
                <w:szCs w:val="21"/>
              </w:rPr>
              <w:br/>
              <w:t>2025年，公司珠宝板块收入受</w:t>
            </w:r>
            <w:r w:rsidRPr="00140BA6">
              <w:rPr>
                <w:rFonts w:ascii="微软雅黑" w:eastAsia="微软雅黑" w:hAnsi="微软雅黑" w:hint="eastAsia"/>
                <w:szCs w:val="21"/>
              </w:rPr>
              <w:t>金价</w:t>
            </w:r>
            <w:r>
              <w:rPr>
                <w:rFonts w:ascii="微软雅黑" w:eastAsia="微软雅黑" w:hAnsi="微软雅黑" w:hint="eastAsia"/>
                <w:szCs w:val="21"/>
              </w:rPr>
              <w:t>持续震荡</w:t>
            </w:r>
            <w:r w:rsidRPr="00140BA6">
              <w:rPr>
                <w:rFonts w:ascii="微软雅黑" w:eastAsia="微软雅黑" w:hAnsi="微软雅黑" w:hint="eastAsia"/>
                <w:szCs w:val="21"/>
              </w:rPr>
              <w:t>上行影响，同比下滑</w:t>
            </w:r>
            <w:r>
              <w:rPr>
                <w:rFonts w:ascii="微软雅黑" w:eastAsia="微软雅黑" w:hAnsi="微软雅黑" w:hint="eastAsia"/>
                <w:szCs w:val="21"/>
              </w:rPr>
              <w:t>2</w:t>
            </w:r>
            <w:r>
              <w:rPr>
                <w:rFonts w:ascii="微软雅黑" w:eastAsia="微软雅黑" w:hAnsi="微软雅黑"/>
                <w:szCs w:val="21"/>
              </w:rPr>
              <w:t>4</w:t>
            </w:r>
            <w:r w:rsidRPr="00140BA6">
              <w:rPr>
                <w:rFonts w:ascii="微软雅黑" w:eastAsia="微软雅黑" w:hAnsi="微软雅黑"/>
                <w:szCs w:val="21"/>
              </w:rPr>
              <w:t>%</w:t>
            </w:r>
            <w:r w:rsidRPr="00C35B3A">
              <w:rPr>
                <w:rFonts w:ascii="微软雅黑" w:eastAsia="微软雅黑" w:hAnsi="微软雅黑"/>
                <w:b/>
                <w:szCs w:val="21"/>
              </w:rPr>
              <w:t>；</w:t>
            </w:r>
            <w:r w:rsidRPr="00C35B3A">
              <w:rPr>
                <w:rFonts w:ascii="微软雅黑" w:eastAsia="微软雅黑" w:hAnsi="微软雅黑"/>
                <w:szCs w:val="21"/>
              </w:rPr>
              <w:t>但</w:t>
            </w:r>
            <w:r w:rsidRPr="00D10B23">
              <w:rPr>
                <w:rFonts w:ascii="微软雅黑" w:eastAsia="微软雅黑" w:hAnsi="微软雅黑"/>
                <w:szCs w:val="21"/>
              </w:rPr>
              <w:t>毛利率同比提升0.09个百分点，达8.34%。</w:t>
            </w:r>
            <w:r w:rsidRPr="00D10B23">
              <w:rPr>
                <w:rFonts w:ascii="微软雅黑" w:eastAsia="微软雅黑" w:hAnsi="微软雅黑" w:hint="eastAsia"/>
                <w:szCs w:val="21"/>
              </w:rPr>
              <w:t>四</w:t>
            </w:r>
            <w:r w:rsidRPr="00D10B23">
              <w:rPr>
                <w:rFonts w:ascii="微软雅黑" w:eastAsia="微软雅黑" w:hAnsi="微软雅黑"/>
                <w:szCs w:val="21"/>
              </w:rPr>
              <w:t>季度收入出现回暖反弹，同比增长48%</w:t>
            </w:r>
            <w:r w:rsidRPr="00C35B3A">
              <w:rPr>
                <w:rFonts w:ascii="微软雅黑" w:eastAsia="微软雅黑" w:hAnsi="微软雅黑"/>
                <w:b/>
                <w:szCs w:val="21"/>
              </w:rPr>
              <w:t>。</w:t>
            </w:r>
            <w:bookmarkStart w:id="15" w:name="OLE_LINK37"/>
            <w:bookmarkStart w:id="16" w:name="OLE_LINK38"/>
            <w:r>
              <w:rPr>
                <w:rFonts w:ascii="微软雅黑" w:eastAsia="微软雅黑" w:hAnsi="微软雅黑" w:hint="eastAsia"/>
                <w:szCs w:val="21"/>
              </w:rPr>
              <w:t>同时稳步推进计件销售转型，从“按克卖”向“按件卖”持续升级。</w:t>
            </w:r>
            <w:bookmarkEnd w:id="15"/>
            <w:bookmarkEnd w:id="16"/>
          </w:p>
          <w:p w14:paraId="332B14B4" w14:textId="77777777" w:rsidR="00CA6E7E" w:rsidRDefault="00CA6E7E" w:rsidP="00D10B23">
            <w:pPr>
              <w:spacing w:line="400" w:lineRule="exact"/>
              <w:ind w:leftChars="200" w:left="420"/>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025</w:t>
            </w:r>
            <w:r>
              <w:rPr>
                <w:rFonts w:ascii="微软雅黑" w:eastAsia="微软雅黑" w:hAnsi="微软雅黑" w:hint="eastAsia"/>
                <w:szCs w:val="21"/>
              </w:rPr>
              <w:t>年核心产品线表现亮眼：</w:t>
            </w:r>
          </w:p>
          <w:p w14:paraId="16C60F71" w14:textId="77777777" w:rsidR="00CA6E7E" w:rsidRDefault="00CA6E7E" w:rsidP="00C746D4">
            <w:pPr>
              <w:pStyle w:val="a9"/>
              <w:numPr>
                <w:ilvl w:val="0"/>
                <w:numId w:val="17"/>
              </w:numPr>
              <w:spacing w:before="0" w:beforeAutospacing="0" w:after="0" w:afterAutospacing="0" w:line="400" w:lineRule="exact"/>
              <w:rPr>
                <w:rFonts w:ascii="微软雅黑" w:eastAsia="微软雅黑" w:hAnsi="微软雅黑" w:cs="微软雅黑"/>
                <w:sz w:val="21"/>
                <w:szCs w:val="21"/>
              </w:rPr>
            </w:pPr>
            <w:r w:rsidRPr="004A7596">
              <w:rPr>
                <w:rFonts w:ascii="微软雅黑" w:eastAsia="微软雅黑" w:hAnsi="微软雅黑" w:cs="微软雅黑" w:hint="eastAsia"/>
                <w:b/>
                <w:sz w:val="21"/>
                <w:szCs w:val="21"/>
              </w:rPr>
              <w:t>一串好运 2.0</w:t>
            </w:r>
            <w:r>
              <w:rPr>
                <w:rFonts w:ascii="微软雅黑" w:eastAsia="微软雅黑" w:hAnsi="微软雅黑" w:cs="微软雅黑" w:hint="eastAsia"/>
                <w:sz w:val="21"/>
                <w:szCs w:val="21"/>
              </w:rPr>
              <w:t>：上市后累计销量突破1.9亿元，</w:t>
            </w:r>
            <w:r w:rsidRPr="00BF43AB">
              <w:rPr>
                <w:rFonts w:ascii="微软雅黑" w:eastAsia="微软雅黑" w:hAnsi="微软雅黑" w:cs="微软雅黑" w:hint="eastAsia"/>
                <w:sz w:val="21"/>
                <w:szCs w:val="21"/>
              </w:rPr>
              <w:t>验证了“轻克重、好运文化”赛道的市场潜力。</w:t>
            </w:r>
          </w:p>
          <w:p w14:paraId="474B118E" w14:textId="77777777" w:rsidR="00CA6E7E" w:rsidRDefault="00CA6E7E" w:rsidP="00C746D4">
            <w:pPr>
              <w:pStyle w:val="a9"/>
              <w:numPr>
                <w:ilvl w:val="0"/>
                <w:numId w:val="17"/>
              </w:numPr>
              <w:spacing w:before="0" w:beforeAutospacing="0" w:after="0" w:afterAutospacing="0" w:line="400" w:lineRule="exact"/>
              <w:rPr>
                <w:rFonts w:ascii="微软雅黑" w:eastAsia="微软雅黑" w:hAnsi="微软雅黑" w:cs="微软雅黑"/>
                <w:sz w:val="21"/>
                <w:szCs w:val="21"/>
              </w:rPr>
            </w:pPr>
            <w:r w:rsidRPr="004A7596">
              <w:rPr>
                <w:rFonts w:ascii="微软雅黑" w:eastAsia="微软雅黑" w:hAnsi="微软雅黑" w:cs="微软雅黑" w:hint="eastAsia"/>
                <w:b/>
                <w:sz w:val="21"/>
                <w:szCs w:val="21"/>
              </w:rPr>
              <w:lastRenderedPageBreak/>
              <w:t>古韵金・作</w:t>
            </w:r>
            <w:r>
              <w:rPr>
                <w:rFonts w:ascii="微软雅黑" w:eastAsia="微软雅黑" w:hAnsi="微软雅黑" w:cs="微软雅黑" w:hint="eastAsia"/>
                <w:sz w:val="21"/>
                <w:szCs w:val="21"/>
              </w:rPr>
              <w:t>：</w:t>
            </w:r>
            <w:r w:rsidRPr="0097331C">
              <w:rPr>
                <w:rFonts w:ascii="微软雅黑" w:eastAsia="微软雅黑" w:hAnsi="微软雅黑" w:cs="微软雅黑" w:hint="eastAsia"/>
                <w:sz w:val="21"/>
                <w:szCs w:val="21"/>
              </w:rPr>
              <w:t>截至</w:t>
            </w:r>
            <w:r w:rsidRPr="0097331C">
              <w:rPr>
                <w:rFonts w:ascii="微软雅黑" w:eastAsia="微软雅黑" w:hAnsi="微软雅黑" w:cs="微软雅黑"/>
                <w:sz w:val="21"/>
                <w:szCs w:val="21"/>
              </w:rPr>
              <w:t>2025年底，含税销售额超6亿元，成为东方生活美学高工艺产品的标杆。</w:t>
            </w:r>
          </w:p>
          <w:p w14:paraId="25ED5492" w14:textId="77777777" w:rsidR="00CA6E7E" w:rsidRDefault="00CA6E7E" w:rsidP="00C746D4">
            <w:pPr>
              <w:pStyle w:val="a9"/>
              <w:numPr>
                <w:ilvl w:val="0"/>
                <w:numId w:val="17"/>
              </w:numPr>
              <w:spacing w:before="0" w:beforeAutospacing="0" w:after="0" w:afterAutospacing="0" w:line="400" w:lineRule="exact"/>
              <w:rPr>
                <w:rFonts w:ascii="微软雅黑" w:eastAsia="微软雅黑" w:hAnsi="微软雅黑" w:cs="微软雅黑"/>
                <w:sz w:val="21"/>
                <w:szCs w:val="21"/>
              </w:rPr>
            </w:pPr>
            <w:r w:rsidRPr="004A7596">
              <w:rPr>
                <w:rFonts w:ascii="微软雅黑" w:eastAsia="微软雅黑" w:hAnsi="微软雅黑" w:cs="微软雅黑" w:hint="eastAsia"/>
                <w:b/>
                <w:sz w:val="21"/>
                <w:szCs w:val="21"/>
              </w:rPr>
              <w:t>IP联名</w:t>
            </w:r>
            <w:r>
              <w:rPr>
                <w:rFonts w:ascii="微软雅黑" w:eastAsia="微软雅黑" w:hAnsi="微软雅黑" w:cs="微软雅黑" w:hint="eastAsia"/>
                <w:sz w:val="21"/>
                <w:szCs w:val="21"/>
              </w:rPr>
              <w:t>：</w:t>
            </w:r>
            <w:r w:rsidRPr="0097331C">
              <w:rPr>
                <w:rFonts w:ascii="微软雅黑" w:eastAsia="微软雅黑" w:hAnsi="微软雅黑" w:cs="微软雅黑" w:hint="eastAsia"/>
                <w:sz w:val="21"/>
                <w:szCs w:val="21"/>
              </w:rPr>
              <w:t>截至</w:t>
            </w:r>
            <w:r w:rsidRPr="0097331C">
              <w:rPr>
                <w:rFonts w:ascii="微软雅黑" w:eastAsia="微软雅黑" w:hAnsi="微软雅黑" w:cs="微软雅黑"/>
                <w:sz w:val="21"/>
                <w:szCs w:val="21"/>
              </w:rPr>
              <w:t>2025年底，天官赐福联名IP产品含税销售额超过5,000万元, 成功触达年轻圈层。</w:t>
            </w:r>
          </w:p>
          <w:p w14:paraId="1CD232AB" w14:textId="77777777" w:rsidR="00CA6E7E" w:rsidRDefault="00CA6E7E" w:rsidP="00C746D4">
            <w:pPr>
              <w:pStyle w:val="a9"/>
              <w:numPr>
                <w:ilvl w:val="0"/>
                <w:numId w:val="17"/>
              </w:numPr>
              <w:spacing w:before="0" w:beforeAutospacing="0" w:after="0" w:afterAutospacing="0" w:line="400" w:lineRule="exact"/>
              <w:rPr>
                <w:rFonts w:ascii="微软雅黑" w:eastAsia="微软雅黑" w:hAnsi="微软雅黑" w:cs="微软雅黑"/>
                <w:sz w:val="21"/>
                <w:szCs w:val="21"/>
              </w:rPr>
            </w:pPr>
            <w:r w:rsidRPr="004A7596">
              <w:rPr>
                <w:rFonts w:ascii="微软雅黑" w:eastAsia="微软雅黑" w:hAnsi="微软雅黑" w:cs="微软雅黑" w:hint="eastAsia"/>
                <w:b/>
                <w:sz w:val="21"/>
                <w:szCs w:val="21"/>
              </w:rPr>
              <w:t>老庙甄选系列（小货盘）</w:t>
            </w:r>
            <w:r>
              <w:rPr>
                <w:rFonts w:ascii="微软雅黑" w:eastAsia="微软雅黑" w:hAnsi="微软雅黑" w:cs="微软雅黑" w:hint="eastAsia"/>
                <w:sz w:val="21"/>
                <w:szCs w:val="21"/>
              </w:rPr>
              <w:t>：</w:t>
            </w:r>
            <w:r w:rsidRPr="00BF43AB">
              <w:rPr>
                <w:rFonts w:ascii="微软雅黑" w:eastAsia="微软雅黑" w:hAnsi="微软雅黑" w:cs="微软雅黑" w:hint="eastAsia"/>
                <w:sz w:val="21"/>
                <w:szCs w:val="21"/>
              </w:rPr>
              <w:t>在直营端月销占比从</w:t>
            </w:r>
            <w:r w:rsidRPr="00BF43AB">
              <w:rPr>
                <w:rFonts w:ascii="微软雅黑" w:eastAsia="微软雅黑" w:hAnsi="微软雅黑" w:cs="微软雅黑"/>
                <w:sz w:val="21"/>
                <w:szCs w:val="21"/>
              </w:rPr>
              <w:t>0逐步提升至20%，展现了快速响应市场热点的能力。</w:t>
            </w:r>
          </w:p>
          <w:p w14:paraId="46EE847D" w14:textId="77777777" w:rsidR="00CA6E7E" w:rsidRDefault="00CA6E7E" w:rsidP="00D10B23">
            <w:pPr>
              <w:spacing w:line="400" w:lineRule="exact"/>
              <w:ind w:left="420" w:hangingChars="200" w:hanging="420"/>
              <w:rPr>
                <w:rFonts w:ascii="微软雅黑" w:eastAsia="微软雅黑" w:hAnsi="微软雅黑"/>
                <w:szCs w:val="21"/>
              </w:rPr>
            </w:pPr>
            <w:r>
              <w:rPr>
                <w:rFonts w:ascii="微软雅黑" w:eastAsia="微软雅黑" w:hAnsi="微软雅黑" w:hint="eastAsia"/>
                <w:b/>
                <w:bCs/>
                <w:szCs w:val="21"/>
              </w:rPr>
              <w:t>（二）</w:t>
            </w:r>
            <w:r w:rsidRPr="003F5F7F">
              <w:rPr>
                <w:rFonts w:ascii="微软雅黑" w:eastAsia="微软雅黑" w:hAnsi="微软雅黑"/>
                <w:b/>
                <w:bCs/>
                <w:szCs w:val="21"/>
              </w:rPr>
              <w:t>2026年产品矩阵布局与</w:t>
            </w:r>
            <w:r>
              <w:rPr>
                <w:rFonts w:ascii="微软雅黑" w:eastAsia="微软雅黑" w:hAnsi="微软雅黑" w:hint="eastAsia"/>
                <w:b/>
                <w:bCs/>
                <w:szCs w:val="21"/>
              </w:rPr>
              <w:t>打法</w:t>
            </w:r>
            <w:r>
              <w:rPr>
                <w:rFonts w:ascii="微软雅黑" w:eastAsia="微软雅黑" w:hAnsi="微软雅黑" w:hint="eastAsia"/>
                <w:szCs w:val="21"/>
              </w:rPr>
              <w:br/>
              <w:t>2026年，公司将着力提升老庙的品牌力和产品力，同时对老庙的营销及品牌策略进行全新升级，推动品牌高质量发展。具体打法如下：</w:t>
            </w:r>
          </w:p>
          <w:p w14:paraId="475D9C5B" w14:textId="77777777" w:rsidR="00CA6E7E" w:rsidRDefault="00CA6E7E" w:rsidP="00D10B23">
            <w:pPr>
              <w:spacing w:line="400" w:lineRule="exact"/>
              <w:ind w:leftChars="100" w:left="210"/>
              <w:rPr>
                <w:rFonts w:ascii="微软雅黑" w:eastAsia="微软雅黑" w:hAnsi="微软雅黑"/>
                <w:b/>
                <w:bCs/>
                <w:szCs w:val="21"/>
              </w:rPr>
            </w:pPr>
            <w:r w:rsidRPr="009A0054">
              <w:rPr>
                <w:rFonts w:ascii="微软雅黑" w:eastAsia="微软雅黑" w:hAnsi="微软雅黑" w:hint="eastAsia"/>
                <w:bCs/>
                <w:szCs w:val="21"/>
              </w:rPr>
              <w:t>1、</w:t>
            </w:r>
            <w:r w:rsidRPr="00CB710D">
              <w:rPr>
                <w:rFonts w:ascii="微软雅黑" w:eastAsia="微软雅黑" w:hAnsi="微软雅黑" w:hint="eastAsia"/>
                <w:bCs/>
                <w:szCs w:val="21"/>
              </w:rPr>
              <w:t>强化品牌力：</w:t>
            </w:r>
            <w:r w:rsidRPr="00CB710D">
              <w:rPr>
                <w:rFonts w:ascii="微软雅黑" w:eastAsia="微软雅黑" w:hAnsi="微软雅黑" w:hint="eastAsia"/>
                <w:szCs w:val="21"/>
              </w:rPr>
              <w:t>确立品牌新主张：</w:t>
            </w:r>
            <w:r w:rsidRPr="00CB710D">
              <w:rPr>
                <w:rFonts w:ascii="微软雅黑" w:eastAsia="微软雅黑" w:hAnsi="微软雅黑" w:hint="eastAsia"/>
                <w:szCs w:val="21"/>
                <w:u w:val="single"/>
              </w:rPr>
              <w:t>小运成大运</w:t>
            </w:r>
            <w:r w:rsidRPr="00CB710D">
              <w:rPr>
                <w:rFonts w:ascii="微软雅黑" w:eastAsia="微软雅黑" w:hAnsi="微软雅黑" w:hint="eastAsia"/>
                <w:szCs w:val="21"/>
              </w:rPr>
              <w:t>。</w:t>
            </w:r>
            <w:r w:rsidRPr="00CB710D">
              <w:rPr>
                <w:rFonts w:ascii="微软雅黑" w:eastAsia="微软雅黑" w:hAnsi="微软雅黑" w:hint="eastAsia"/>
                <w:szCs w:val="21"/>
              </w:rPr>
              <w:br/>
            </w:r>
            <w:r w:rsidRPr="00CB710D">
              <w:rPr>
                <w:rFonts w:ascii="微软雅黑" w:eastAsia="微软雅黑" w:hAnsi="微软雅黑" w:hint="eastAsia"/>
                <w:bCs/>
                <w:szCs w:val="21"/>
              </w:rPr>
              <w:t>2、深耕产品力，完善产品矩阵</w:t>
            </w:r>
          </w:p>
          <w:p w14:paraId="6D442CF1" w14:textId="77777777" w:rsidR="00CA6E7E" w:rsidRDefault="00CA6E7E" w:rsidP="00D10B23">
            <w:pPr>
              <w:spacing w:line="400" w:lineRule="exact"/>
              <w:ind w:firstLineChars="200" w:firstLine="420"/>
              <w:rPr>
                <w:rFonts w:ascii="微软雅黑" w:eastAsia="微软雅黑" w:hAnsi="微软雅黑"/>
                <w:szCs w:val="21"/>
              </w:rPr>
            </w:pPr>
            <w:r w:rsidRPr="00C76170">
              <w:rPr>
                <w:rFonts w:ascii="微软雅黑" w:eastAsia="微软雅黑" w:hAnsi="微软雅黑"/>
                <w:szCs w:val="21"/>
              </w:rPr>
              <w:t>2026年，我们将继续深化“好运”基因，构建层次更清晰、风格更多元的产品矩阵</w:t>
            </w:r>
            <w:r w:rsidRPr="00862007">
              <w:rPr>
                <w:rFonts w:ascii="微软雅黑" w:eastAsia="微软雅黑" w:hAnsi="微软雅黑"/>
                <w:szCs w:val="21"/>
              </w:rPr>
              <w:t>：</w:t>
            </w:r>
            <w:r>
              <w:rPr>
                <w:rFonts w:ascii="微软雅黑" w:eastAsia="微软雅黑" w:hAnsi="微软雅黑"/>
                <w:szCs w:val="21"/>
              </w:rPr>
              <w:t xml:space="preserve"> </w:t>
            </w:r>
          </w:p>
          <w:p w14:paraId="6B7D0A3E" w14:textId="7BBD29AD" w:rsidR="00CA6E7E" w:rsidRPr="00D10B23" w:rsidRDefault="00CA6E7E" w:rsidP="00C746D4">
            <w:pPr>
              <w:pStyle w:val="ab"/>
              <w:numPr>
                <w:ilvl w:val="0"/>
                <w:numId w:val="18"/>
              </w:numPr>
              <w:spacing w:line="400" w:lineRule="exact"/>
              <w:ind w:firstLineChars="0"/>
              <w:rPr>
                <w:rFonts w:ascii="微软雅黑" w:eastAsia="微软雅黑" w:hAnsi="微软雅黑"/>
                <w:szCs w:val="21"/>
              </w:rPr>
            </w:pPr>
            <w:r w:rsidRPr="00D10B23">
              <w:rPr>
                <w:rFonts w:ascii="微软雅黑" w:eastAsia="微软雅黑" w:hAnsi="微软雅黑" w:hint="eastAsia"/>
                <w:bCs/>
                <w:szCs w:val="21"/>
              </w:rPr>
              <w:t>好运系列(轻克重·按件卖）</w:t>
            </w:r>
          </w:p>
          <w:p w14:paraId="36FECD8E" w14:textId="22F4C59D" w:rsidR="00CA6E7E" w:rsidRPr="00D10B23" w:rsidRDefault="00CA6E7E" w:rsidP="00C746D4">
            <w:pPr>
              <w:pStyle w:val="ab"/>
              <w:numPr>
                <w:ilvl w:val="0"/>
                <w:numId w:val="18"/>
              </w:numPr>
              <w:spacing w:line="400" w:lineRule="exact"/>
              <w:ind w:firstLineChars="0"/>
              <w:rPr>
                <w:rFonts w:ascii="微软雅黑" w:eastAsia="微软雅黑" w:hAnsi="微软雅黑"/>
                <w:szCs w:val="21"/>
              </w:rPr>
            </w:pPr>
            <w:r w:rsidRPr="00D10B23">
              <w:rPr>
                <w:rFonts w:ascii="微软雅黑" w:eastAsia="微软雅黑" w:hAnsi="微软雅黑" w:hint="eastAsia"/>
                <w:bCs/>
                <w:szCs w:val="21"/>
              </w:rPr>
              <w:t>古韵金系列(高工艺·深文化）</w:t>
            </w:r>
          </w:p>
          <w:p w14:paraId="6820A31D" w14:textId="234DE3F1" w:rsidR="00CA6E7E" w:rsidRPr="00D10B23" w:rsidRDefault="00CA6E7E" w:rsidP="00C746D4">
            <w:pPr>
              <w:pStyle w:val="ab"/>
              <w:numPr>
                <w:ilvl w:val="0"/>
                <w:numId w:val="18"/>
              </w:numPr>
              <w:spacing w:line="400" w:lineRule="exact"/>
              <w:ind w:firstLineChars="0"/>
              <w:rPr>
                <w:rFonts w:ascii="微软雅黑" w:eastAsia="微软雅黑" w:hAnsi="微软雅黑"/>
                <w:szCs w:val="21"/>
              </w:rPr>
            </w:pPr>
            <w:r w:rsidRPr="00D10B23">
              <w:rPr>
                <w:rFonts w:ascii="微软雅黑" w:eastAsia="微软雅黑" w:hAnsi="微软雅黑" w:hint="eastAsia"/>
                <w:bCs/>
                <w:szCs w:val="21"/>
              </w:rPr>
              <w:t>IP联名(年轻化·破圈层</w:t>
            </w:r>
            <w:r w:rsidRPr="00D10B23">
              <w:rPr>
                <w:rFonts w:ascii="微软雅黑" w:eastAsia="微软雅黑" w:hAnsi="微软雅黑"/>
                <w:bCs/>
                <w:szCs w:val="21"/>
              </w:rPr>
              <w:t>）</w:t>
            </w:r>
          </w:p>
          <w:p w14:paraId="471E8A45" w14:textId="61D7AF55" w:rsidR="00CA6E7E" w:rsidRPr="00D10B23" w:rsidRDefault="00CA6E7E" w:rsidP="00C746D4">
            <w:pPr>
              <w:pStyle w:val="ab"/>
              <w:numPr>
                <w:ilvl w:val="0"/>
                <w:numId w:val="18"/>
              </w:numPr>
              <w:spacing w:line="400" w:lineRule="exact"/>
              <w:ind w:firstLineChars="0"/>
              <w:rPr>
                <w:rFonts w:ascii="微软雅黑" w:eastAsia="微软雅黑" w:hAnsi="微软雅黑"/>
                <w:szCs w:val="21"/>
              </w:rPr>
            </w:pPr>
            <w:r w:rsidRPr="00D10B23">
              <w:rPr>
                <w:rFonts w:ascii="微软雅黑" w:eastAsia="微软雅黑" w:hAnsi="微软雅黑" w:hint="eastAsia"/>
                <w:bCs/>
                <w:szCs w:val="21"/>
              </w:rPr>
              <w:t>老庙甄选系列(小货盘系列)</w:t>
            </w:r>
            <w:r w:rsidRPr="00D10B23">
              <w:rPr>
                <w:rFonts w:ascii="微软雅黑" w:eastAsia="微软雅黑" w:hAnsi="微软雅黑" w:hint="eastAsia"/>
                <w:szCs w:val="21"/>
              </w:rPr>
              <w:t xml:space="preserve"> </w:t>
            </w:r>
          </w:p>
          <w:p w14:paraId="79AB40C5" w14:textId="77777777" w:rsidR="00CA6E7E" w:rsidRPr="00F85564" w:rsidRDefault="00CA6E7E" w:rsidP="00D10B23">
            <w:pPr>
              <w:spacing w:line="400" w:lineRule="exact"/>
              <w:ind w:leftChars="100" w:left="210"/>
              <w:rPr>
                <w:rFonts w:ascii="微软雅黑" w:eastAsia="微软雅黑" w:hAnsi="微软雅黑"/>
                <w:szCs w:val="21"/>
              </w:rPr>
            </w:pPr>
            <w:r w:rsidRPr="00F85564">
              <w:rPr>
                <w:rFonts w:ascii="微软雅黑" w:eastAsia="微软雅黑" w:hAnsi="微软雅黑" w:hint="eastAsia"/>
                <w:b/>
                <w:bCs/>
                <w:szCs w:val="21"/>
              </w:rPr>
              <w:t>3、优化营销策略，实现精准破局</w:t>
            </w:r>
          </w:p>
          <w:p w14:paraId="39E0BF40" w14:textId="77777777" w:rsidR="00CA6E7E" w:rsidRPr="00F85564" w:rsidRDefault="00CA6E7E" w:rsidP="00D10B23">
            <w:pPr>
              <w:spacing w:line="400" w:lineRule="exact"/>
              <w:ind w:leftChars="300" w:left="630" w:firstLineChars="100" w:firstLine="210"/>
              <w:rPr>
                <w:rFonts w:ascii="微软雅黑" w:eastAsia="微软雅黑" w:hAnsi="微软雅黑"/>
                <w:szCs w:val="21"/>
              </w:rPr>
            </w:pPr>
            <w:r>
              <w:rPr>
                <w:rFonts w:ascii="微软雅黑" w:eastAsia="微软雅黑" w:hAnsi="微软雅黑" w:hint="eastAsia"/>
                <w:szCs w:val="21"/>
              </w:rPr>
              <w:t>2026年</w:t>
            </w:r>
            <w:r w:rsidRPr="00F85564">
              <w:rPr>
                <w:rFonts w:ascii="微软雅黑" w:eastAsia="微软雅黑" w:hAnsi="微软雅黑" w:hint="eastAsia"/>
                <w:szCs w:val="21"/>
              </w:rPr>
              <w:t>，我们会采用</w:t>
            </w:r>
            <w:r w:rsidRPr="00F85564">
              <w:rPr>
                <w:rFonts w:ascii="微软雅黑" w:eastAsia="微软雅黑" w:hAnsi="微软雅黑" w:hint="eastAsia"/>
                <w:b/>
                <w:bCs/>
                <w:szCs w:val="21"/>
              </w:rPr>
              <w:t>“</w:t>
            </w:r>
            <w:r w:rsidRPr="00CB710D">
              <w:rPr>
                <w:rFonts w:ascii="微软雅黑" w:eastAsia="微软雅黑" w:hAnsi="微软雅黑" w:hint="eastAsia"/>
                <w:bCs/>
                <w:szCs w:val="21"/>
              </w:rPr>
              <w:t>单点打透”</w:t>
            </w:r>
            <w:r w:rsidRPr="00CB710D">
              <w:rPr>
                <w:rFonts w:ascii="微软雅黑" w:eastAsia="微软雅黑" w:hAnsi="微软雅黑" w:hint="eastAsia"/>
                <w:szCs w:val="21"/>
              </w:rPr>
              <w:t>的营销思路，将“小运成大运”的品牌新主张在</w:t>
            </w:r>
            <w:r w:rsidRPr="00CB710D">
              <w:rPr>
                <w:rFonts w:ascii="微软雅黑" w:eastAsia="微软雅黑" w:hAnsi="微软雅黑" w:hint="eastAsia"/>
                <w:bCs/>
                <w:szCs w:val="21"/>
              </w:rPr>
              <w:t>“财运</w:t>
            </w:r>
            <w:r w:rsidRPr="00F85564">
              <w:rPr>
                <w:rFonts w:ascii="微软雅黑" w:eastAsia="微软雅黑" w:hAnsi="微软雅黑" w:hint="eastAsia"/>
                <w:b/>
                <w:bCs/>
                <w:szCs w:val="21"/>
              </w:rPr>
              <w:t>”</w:t>
            </w:r>
            <w:r w:rsidRPr="00F85564">
              <w:rPr>
                <w:rFonts w:ascii="微软雅黑" w:eastAsia="微软雅黑" w:hAnsi="微软雅黑" w:hint="eastAsia"/>
                <w:szCs w:val="21"/>
              </w:rPr>
              <w:t>维度进行极致演绎，推动品牌声量与销售业绩双向提升：</w:t>
            </w:r>
          </w:p>
          <w:p w14:paraId="7E15D37C" w14:textId="2A6E4BD0" w:rsidR="00CA6E7E" w:rsidRPr="00D10B23" w:rsidRDefault="00CA6E7E" w:rsidP="00C746D4">
            <w:pPr>
              <w:pStyle w:val="ab"/>
              <w:numPr>
                <w:ilvl w:val="0"/>
                <w:numId w:val="19"/>
              </w:numPr>
              <w:spacing w:line="400" w:lineRule="exact"/>
              <w:ind w:firstLineChars="0"/>
              <w:rPr>
                <w:rFonts w:ascii="微软雅黑" w:eastAsia="微软雅黑" w:hAnsi="微软雅黑"/>
                <w:szCs w:val="21"/>
              </w:rPr>
            </w:pPr>
            <w:r w:rsidRPr="00D10B23">
              <w:rPr>
                <w:rFonts w:ascii="微软雅黑" w:eastAsia="微软雅黑" w:hAnsi="微软雅黑" w:hint="eastAsia"/>
                <w:szCs w:val="21"/>
              </w:rPr>
              <w:t>打造核心符号产品“金米”</w:t>
            </w:r>
          </w:p>
          <w:p w14:paraId="265F4910" w14:textId="645F2EAC" w:rsidR="00CA6E7E" w:rsidRPr="00D10B23" w:rsidRDefault="00CA6E7E" w:rsidP="00C746D4">
            <w:pPr>
              <w:pStyle w:val="ab"/>
              <w:numPr>
                <w:ilvl w:val="0"/>
                <w:numId w:val="19"/>
              </w:numPr>
              <w:spacing w:line="400" w:lineRule="exact"/>
              <w:ind w:firstLineChars="0"/>
              <w:rPr>
                <w:rFonts w:ascii="微软雅黑" w:eastAsia="微软雅黑" w:hAnsi="微软雅黑"/>
                <w:szCs w:val="21"/>
              </w:rPr>
            </w:pPr>
            <w:r w:rsidRPr="00D10B23">
              <w:rPr>
                <w:rFonts w:ascii="微软雅黑" w:eastAsia="微软雅黑" w:hAnsi="微软雅黑" w:hint="eastAsia"/>
                <w:szCs w:val="21"/>
              </w:rPr>
              <w:t>推动产品与内容营销双驱动</w:t>
            </w:r>
          </w:p>
          <w:p w14:paraId="3082BEF5" w14:textId="328E5A98" w:rsidR="00CA6E7E" w:rsidRPr="00D10B23" w:rsidRDefault="00CA6E7E" w:rsidP="00C746D4">
            <w:pPr>
              <w:pStyle w:val="ab"/>
              <w:numPr>
                <w:ilvl w:val="0"/>
                <w:numId w:val="19"/>
              </w:numPr>
              <w:spacing w:line="400" w:lineRule="exact"/>
              <w:ind w:firstLineChars="0"/>
              <w:rPr>
                <w:rFonts w:ascii="微软雅黑" w:eastAsia="微软雅黑" w:hAnsi="微软雅黑"/>
                <w:szCs w:val="21"/>
              </w:rPr>
            </w:pPr>
            <w:r w:rsidRPr="00D10B23">
              <w:rPr>
                <w:rFonts w:ascii="微软雅黑" w:eastAsia="微软雅黑" w:hAnsi="微软雅黑" w:hint="eastAsia"/>
                <w:szCs w:val="21"/>
              </w:rPr>
              <w:t>启用全新代言人策略赋能品牌</w:t>
            </w:r>
          </w:p>
          <w:p w14:paraId="22E4962C" w14:textId="77777777" w:rsidR="00CA6E7E" w:rsidRDefault="00CA6E7E" w:rsidP="00D10B23">
            <w:pPr>
              <w:spacing w:line="400" w:lineRule="exact"/>
              <w:rPr>
                <w:rFonts w:ascii="微软雅黑" w:eastAsia="微软雅黑" w:hAnsi="微软雅黑"/>
                <w:b/>
                <w:bCs/>
                <w:szCs w:val="21"/>
              </w:rPr>
            </w:pPr>
            <w:r>
              <w:rPr>
                <w:rFonts w:ascii="微软雅黑" w:eastAsia="微软雅黑" w:hAnsi="微软雅黑" w:hint="eastAsia"/>
                <w:b/>
                <w:bCs/>
                <w:szCs w:val="21"/>
              </w:rPr>
              <w:t>二、关于提升计件产品占比的举措</w:t>
            </w:r>
          </w:p>
          <w:p w14:paraId="3661CF4E" w14:textId="507528D9" w:rsidR="00CA6E7E" w:rsidRDefault="00CA6E7E" w:rsidP="00D10B23">
            <w:pPr>
              <w:spacing w:line="400" w:lineRule="exact"/>
              <w:ind w:firstLineChars="200" w:firstLine="420"/>
              <w:rPr>
                <w:rFonts w:ascii="微软雅黑" w:eastAsia="微软雅黑" w:hAnsi="微软雅黑"/>
                <w:szCs w:val="21"/>
              </w:rPr>
            </w:pPr>
            <w:bookmarkStart w:id="17" w:name="OLE_LINK15"/>
            <w:r w:rsidRPr="00350B75">
              <w:rPr>
                <w:rFonts w:ascii="微软雅黑" w:eastAsia="微软雅黑" w:hAnsi="微软雅黑"/>
                <w:szCs w:val="21"/>
              </w:rPr>
              <w:t>2026年，公司将以升级品牌价值、优化产品结构、强化渠道营销为抓手，发力高颜值、高附加值计件产品的设计、推广与销售，持续提升计件产品销售收入在老庙整体营收中的比重。</w:t>
            </w:r>
            <w:bookmarkEnd w:id="17"/>
          </w:p>
          <w:p w14:paraId="70D61BFE" w14:textId="2AFA8D34" w:rsidR="00CA6E7E" w:rsidRPr="00D10B23" w:rsidRDefault="00CA6E7E" w:rsidP="00D10B23">
            <w:pPr>
              <w:spacing w:line="400" w:lineRule="exact"/>
              <w:ind w:leftChars="200" w:left="420"/>
              <w:rPr>
                <w:rFonts w:ascii="微软雅黑" w:eastAsia="微软雅黑" w:hAnsi="微软雅黑" w:cs="微软雅黑"/>
                <w:bCs/>
                <w:kern w:val="0"/>
                <w:szCs w:val="21"/>
              </w:rPr>
            </w:pPr>
            <w:r w:rsidRPr="00D10B23">
              <w:rPr>
                <w:rFonts w:ascii="微软雅黑" w:eastAsia="微软雅黑" w:hAnsi="微软雅黑" w:cs="微软雅黑" w:hint="eastAsia"/>
                <w:bCs/>
                <w:kern w:val="0"/>
                <w:szCs w:val="21"/>
              </w:rPr>
              <w:t>1</w:t>
            </w:r>
            <w:r w:rsidRPr="00D10B23">
              <w:rPr>
                <w:rFonts w:ascii="微软雅黑" w:eastAsia="微软雅黑" w:hAnsi="微软雅黑" w:hint="eastAsia"/>
                <w:bCs/>
                <w:szCs w:val="21"/>
              </w:rPr>
              <w:t>、</w:t>
            </w:r>
            <w:r w:rsidRPr="00D10B23">
              <w:rPr>
                <w:rFonts w:ascii="微软雅黑" w:eastAsia="微软雅黑" w:hAnsi="微软雅黑" w:cs="微软雅黑" w:hint="eastAsia"/>
                <w:bCs/>
                <w:kern w:val="0"/>
                <w:szCs w:val="21"/>
              </w:rPr>
              <w:t>优化产品结构，夯实计件基础</w:t>
            </w:r>
            <w:bookmarkStart w:id="18" w:name="OLE_LINK39"/>
            <w:bookmarkStart w:id="19" w:name="OLE_LINK41"/>
          </w:p>
          <w:bookmarkEnd w:id="18"/>
          <w:bookmarkEnd w:id="19"/>
          <w:p w14:paraId="5CF9E0F7" w14:textId="25DD5BF0" w:rsidR="00CA6E7E" w:rsidRPr="00D10B23" w:rsidRDefault="00CA6E7E" w:rsidP="00D10B23">
            <w:pPr>
              <w:spacing w:line="400" w:lineRule="exact"/>
              <w:ind w:leftChars="100" w:left="210" w:firstLineChars="100" w:firstLine="210"/>
              <w:rPr>
                <w:rFonts w:ascii="微软雅黑" w:eastAsia="微软雅黑" w:hAnsi="微软雅黑"/>
                <w:bCs/>
                <w:szCs w:val="21"/>
              </w:rPr>
            </w:pPr>
            <w:r w:rsidRPr="00D10B23">
              <w:rPr>
                <w:rFonts w:ascii="微软雅黑" w:eastAsia="微软雅黑" w:hAnsi="微软雅黑" w:hint="eastAsia"/>
                <w:bCs/>
                <w:szCs w:val="21"/>
              </w:rPr>
              <w:t>2、升级产品设计，提升产品竞争力</w:t>
            </w:r>
          </w:p>
          <w:p w14:paraId="7BEFA456" w14:textId="7A876368" w:rsidR="00C61EF5" w:rsidRPr="00D10B23" w:rsidRDefault="00CA6E7E" w:rsidP="00D10B23">
            <w:pPr>
              <w:spacing w:line="400" w:lineRule="exact"/>
              <w:ind w:leftChars="200" w:left="420"/>
              <w:rPr>
                <w:rFonts w:ascii="微软雅黑" w:eastAsia="微软雅黑" w:hAnsi="微软雅黑"/>
                <w:szCs w:val="21"/>
              </w:rPr>
            </w:pPr>
            <w:r w:rsidRPr="00D10B23">
              <w:rPr>
                <w:rFonts w:ascii="微软雅黑" w:eastAsia="微软雅黑" w:hAnsi="微软雅黑" w:cs="微软雅黑" w:hint="eastAsia"/>
                <w:bCs/>
                <w:szCs w:val="21"/>
              </w:rPr>
              <w:t>3、抖音和小红书双引擎联动，强化营销</w:t>
            </w:r>
          </w:p>
          <w:p w14:paraId="5F5F8598" w14:textId="77777777" w:rsidR="00B7541B" w:rsidRDefault="00B7541B" w:rsidP="00D10B23">
            <w:pPr>
              <w:spacing w:line="400" w:lineRule="exact"/>
              <w:rPr>
                <w:rFonts w:ascii="微软雅黑" w:eastAsia="微软雅黑" w:hAnsi="微软雅黑"/>
              </w:rPr>
            </w:pPr>
          </w:p>
          <w:p w14:paraId="0DAE5C6C" w14:textId="77A8023A" w:rsidR="00B7541B" w:rsidRPr="00FD4469" w:rsidRDefault="00B7541B" w:rsidP="00D10B23">
            <w:pPr>
              <w:spacing w:line="400" w:lineRule="exact"/>
              <w:rPr>
                <w:rFonts w:ascii="微软雅黑" w:eastAsia="微软雅黑" w:hAnsi="微软雅黑"/>
                <w:b/>
                <w:szCs w:val="21"/>
              </w:rPr>
            </w:pPr>
            <w:r w:rsidRPr="00FD4469">
              <w:rPr>
                <w:rFonts w:ascii="微软雅黑" w:eastAsia="微软雅黑" w:hAnsi="微软雅黑" w:hint="eastAsia"/>
                <w:b/>
                <w:szCs w:val="21"/>
              </w:rPr>
              <w:t>Q</w:t>
            </w:r>
            <w:r>
              <w:rPr>
                <w:rFonts w:ascii="微软雅黑" w:eastAsia="微软雅黑" w:hAnsi="微软雅黑"/>
                <w:b/>
                <w:szCs w:val="21"/>
              </w:rPr>
              <w:t>2</w:t>
            </w:r>
            <w:r w:rsidRPr="00FD4469">
              <w:rPr>
                <w:rFonts w:ascii="微软雅黑" w:eastAsia="微软雅黑" w:hAnsi="微软雅黑" w:hint="eastAsia"/>
                <w:b/>
                <w:szCs w:val="21"/>
              </w:rPr>
              <w:t>：</w:t>
            </w:r>
            <w:r w:rsidR="00426408" w:rsidRPr="00426408">
              <w:rPr>
                <w:rFonts w:ascii="微软雅黑" w:eastAsia="微软雅黑" w:hAnsi="微软雅黑" w:hint="eastAsia"/>
                <w:b/>
                <w:szCs w:val="21"/>
              </w:rPr>
              <w:t>想请教下管理层，2025年豫园已落地20个AI应用场景，并提</w:t>
            </w:r>
            <w:r w:rsidR="00426408" w:rsidRPr="00426408">
              <w:rPr>
                <w:rFonts w:ascii="微软雅黑" w:eastAsia="微软雅黑" w:hAnsi="微软雅黑" w:hint="eastAsia"/>
                <w:b/>
                <w:szCs w:val="21"/>
              </w:rPr>
              <w:lastRenderedPageBreak/>
              <w:t>出从“通用AI”向“业务专属AI”升级。在当前国家大力推动“人工智能+”的背景下，豫园旗下多元业态（如珠宝、餐饮等）‘业务专属AI’的差异化竞争将如何体现？在驱动“东方生活美学”战略落地和商业模式变革中，已发挥哪些实际作用、有何量化成果？未来三年，公司在AI领域的投入重点、落地节奏与可预期的价值目标是怎样的</w:t>
            </w:r>
            <w:r w:rsidRPr="00FD4469">
              <w:rPr>
                <w:rFonts w:ascii="微软雅黑" w:eastAsia="微软雅黑" w:hAnsi="微软雅黑" w:hint="eastAsia"/>
                <w:b/>
                <w:szCs w:val="21"/>
              </w:rPr>
              <w:t>？</w:t>
            </w:r>
          </w:p>
          <w:p w14:paraId="751C54DA" w14:textId="4B21F176" w:rsidR="00B7541B" w:rsidRDefault="00B7541B" w:rsidP="00D10B23">
            <w:pPr>
              <w:spacing w:line="400" w:lineRule="exact"/>
              <w:rPr>
                <w:rFonts w:ascii="微软雅黑" w:eastAsia="微软雅黑" w:hAnsi="微软雅黑"/>
                <w:szCs w:val="21"/>
              </w:rPr>
            </w:pPr>
            <w:r>
              <w:rPr>
                <w:rFonts w:ascii="微软雅黑" w:eastAsia="微软雅黑" w:hAnsi="微软雅黑"/>
                <w:b/>
                <w:szCs w:val="21"/>
              </w:rPr>
              <w:t>A2</w:t>
            </w:r>
            <w:r w:rsidRPr="00FD4469">
              <w:rPr>
                <w:rFonts w:ascii="微软雅黑" w:eastAsia="微软雅黑" w:hAnsi="微软雅黑" w:hint="eastAsia"/>
                <w:szCs w:val="21"/>
              </w:rPr>
              <w:t>：</w:t>
            </w:r>
          </w:p>
          <w:p w14:paraId="6D0C87CD" w14:textId="269A461E" w:rsidR="00B7541B" w:rsidRPr="00B7541B" w:rsidRDefault="00B7541B" w:rsidP="00D10B23">
            <w:pPr>
              <w:pStyle w:val="ab"/>
              <w:numPr>
                <w:ilvl w:val="0"/>
                <w:numId w:val="11"/>
              </w:numPr>
              <w:spacing w:line="400" w:lineRule="exact"/>
              <w:ind w:firstLineChars="0"/>
              <w:rPr>
                <w:rFonts w:ascii="微软雅黑" w:eastAsia="微软雅黑" w:hAnsi="微软雅黑"/>
              </w:rPr>
            </w:pPr>
            <w:r w:rsidRPr="00B7541B">
              <w:rPr>
                <w:rFonts w:ascii="微软雅黑" w:eastAsia="微软雅黑" w:hAnsi="微软雅黑" w:hint="eastAsia"/>
              </w:rPr>
              <w:t>豫园构建差异化 AI 竞争力的核心：以“东方生活美学”为战略锚点，将 AI 深度融入文化消费全链条，打造“技术-场景-文化”三位一体的独特生态。不仅区别于纯技术导向的 AI 应用，更不同于浅层数字化改造，而是通过 AI 实现传统文化的当代表达与商业价值的双重跃迁。体现在场景定义能力、文化数据沉淀与组织协同机制三个维度：</w:t>
            </w:r>
          </w:p>
          <w:p w14:paraId="0DCE41B3" w14:textId="53036BF7" w:rsidR="00B7541B" w:rsidRPr="00426408" w:rsidRDefault="00B7541B" w:rsidP="00C746D4">
            <w:pPr>
              <w:pStyle w:val="ab"/>
              <w:numPr>
                <w:ilvl w:val="0"/>
                <w:numId w:val="16"/>
              </w:numPr>
              <w:spacing w:line="400" w:lineRule="exact"/>
              <w:ind w:firstLineChars="0"/>
              <w:rPr>
                <w:rFonts w:ascii="微软雅黑" w:eastAsia="微软雅黑" w:hAnsi="微软雅黑"/>
                <w:szCs w:val="21"/>
              </w:rPr>
            </w:pPr>
            <w:r w:rsidRPr="00426408">
              <w:rPr>
                <w:rFonts w:ascii="微软雅黑" w:eastAsia="微软雅黑" w:hAnsi="微软雅黑" w:hint="eastAsia"/>
                <w:szCs w:val="21"/>
              </w:rPr>
              <w:t>聚焦高价值文化消费场景，定义“AI+东方美学”新范式</w:t>
            </w:r>
          </w:p>
          <w:p w14:paraId="4A0F889A" w14:textId="60284BA9" w:rsidR="00B7541B" w:rsidRPr="00426408" w:rsidRDefault="00B7541B" w:rsidP="00C746D4">
            <w:pPr>
              <w:pStyle w:val="ab"/>
              <w:numPr>
                <w:ilvl w:val="0"/>
                <w:numId w:val="16"/>
              </w:numPr>
              <w:spacing w:line="400" w:lineRule="exact"/>
              <w:ind w:firstLineChars="0"/>
              <w:rPr>
                <w:rFonts w:ascii="微软雅黑" w:eastAsia="微软雅黑" w:hAnsi="微软雅黑"/>
                <w:szCs w:val="21"/>
              </w:rPr>
            </w:pPr>
            <w:r w:rsidRPr="00B7541B">
              <w:rPr>
                <w:rFonts w:ascii="微软雅黑" w:eastAsia="微软雅黑" w:hAnsi="微软雅黑" w:hint="eastAsia"/>
                <w:szCs w:val="21"/>
              </w:rPr>
              <w:t>沉淀垂直领域知识库，构建业务专属 AI 底座</w:t>
            </w:r>
          </w:p>
          <w:p w14:paraId="65444C0E" w14:textId="5152E338" w:rsidR="00B7541B" w:rsidRPr="00426408" w:rsidRDefault="00B7541B" w:rsidP="00C746D4">
            <w:pPr>
              <w:pStyle w:val="ab"/>
              <w:numPr>
                <w:ilvl w:val="0"/>
                <w:numId w:val="16"/>
              </w:numPr>
              <w:spacing w:line="400" w:lineRule="exact"/>
              <w:ind w:firstLineChars="0"/>
              <w:rPr>
                <w:rFonts w:ascii="微软雅黑" w:eastAsia="微软雅黑" w:hAnsi="微软雅黑"/>
                <w:szCs w:val="21"/>
              </w:rPr>
            </w:pPr>
            <w:r w:rsidRPr="00B7541B">
              <w:rPr>
                <w:rFonts w:ascii="微软雅黑" w:eastAsia="微软雅黑" w:hAnsi="微软雅黑" w:hint="eastAsia"/>
                <w:szCs w:val="21"/>
              </w:rPr>
              <w:t>建立“技术-场景-人才”协同机制，加速 AI 落地</w:t>
            </w:r>
          </w:p>
          <w:p w14:paraId="4E761B88" w14:textId="35A6F5A0" w:rsidR="00B7541B" w:rsidRPr="00B7541B" w:rsidRDefault="00B7541B" w:rsidP="00D10B23">
            <w:pPr>
              <w:pStyle w:val="ab"/>
              <w:numPr>
                <w:ilvl w:val="0"/>
                <w:numId w:val="11"/>
              </w:numPr>
              <w:spacing w:line="400" w:lineRule="exact"/>
              <w:ind w:firstLineChars="0"/>
              <w:rPr>
                <w:rFonts w:ascii="微软雅黑" w:eastAsia="微软雅黑" w:hAnsi="微软雅黑"/>
              </w:rPr>
            </w:pPr>
            <w:r w:rsidRPr="00B7541B">
              <w:rPr>
                <w:rFonts w:ascii="微软雅黑" w:eastAsia="微软雅黑" w:hAnsi="微软雅黑" w:hint="eastAsia"/>
              </w:rPr>
              <w:t>AI 在“东方生活美学”战略与商业模式变革中的角色不仅是工具，更是战略催化剂与商业连接器：</w:t>
            </w:r>
          </w:p>
          <w:p w14:paraId="240B072D" w14:textId="671DD320" w:rsidR="00B7541B" w:rsidRPr="00B7541B" w:rsidRDefault="00B7541B" w:rsidP="00D10B23">
            <w:pPr>
              <w:pStyle w:val="ab"/>
              <w:numPr>
                <w:ilvl w:val="0"/>
                <w:numId w:val="12"/>
              </w:numPr>
              <w:spacing w:line="400" w:lineRule="exact"/>
              <w:ind w:firstLineChars="0"/>
              <w:rPr>
                <w:rFonts w:ascii="微软雅黑" w:eastAsia="微软雅黑" w:hAnsi="微软雅黑"/>
                <w:szCs w:val="21"/>
              </w:rPr>
            </w:pPr>
            <w:r w:rsidRPr="00B7541B">
              <w:rPr>
                <w:rFonts w:ascii="微软雅黑" w:eastAsia="微软雅黑" w:hAnsi="微软雅黑" w:hint="eastAsia"/>
                <w:szCs w:val="21"/>
              </w:rPr>
              <w:t>战略层面：AI 成为“东方生活美学”的数字化载体</w:t>
            </w:r>
            <w:r w:rsidR="00EF0F3C">
              <w:rPr>
                <w:rFonts w:ascii="微软雅黑" w:eastAsia="微软雅黑" w:hAnsi="微软雅黑" w:hint="eastAsia"/>
                <w:szCs w:val="21"/>
              </w:rPr>
              <w:t>，</w:t>
            </w:r>
            <w:r w:rsidRPr="00B7541B">
              <w:rPr>
                <w:rFonts w:ascii="微软雅黑" w:eastAsia="微软雅黑" w:hAnsi="微软雅黑" w:hint="eastAsia"/>
                <w:szCs w:val="21"/>
              </w:rPr>
              <w:t>实现科技与美学的融合。</w:t>
            </w:r>
          </w:p>
          <w:p w14:paraId="561F09DC" w14:textId="73E3CB0F" w:rsidR="00B7541B" w:rsidRPr="00B7541B" w:rsidRDefault="00B7541B" w:rsidP="00D10B23">
            <w:pPr>
              <w:pStyle w:val="ab"/>
              <w:numPr>
                <w:ilvl w:val="0"/>
                <w:numId w:val="12"/>
              </w:numPr>
              <w:spacing w:line="400" w:lineRule="exact"/>
              <w:ind w:firstLineChars="0"/>
              <w:rPr>
                <w:rFonts w:ascii="微软雅黑" w:eastAsia="微软雅黑" w:hAnsi="微软雅黑"/>
                <w:szCs w:val="21"/>
              </w:rPr>
            </w:pPr>
            <w:r w:rsidRPr="00B7541B">
              <w:rPr>
                <w:rFonts w:ascii="微软雅黑" w:eastAsia="微软雅黑" w:hAnsi="微软雅黑" w:hint="eastAsia"/>
                <w:szCs w:val="21"/>
              </w:rPr>
              <w:t xml:space="preserve">商业模式：通过打造豫智AI 洞察平台，AI 驱动从“产品销售”向“体验服务”转型。 </w:t>
            </w:r>
          </w:p>
          <w:p w14:paraId="0919CE85" w14:textId="050CD4E9" w:rsidR="00B7541B" w:rsidRPr="00B7541B" w:rsidRDefault="00B7541B" w:rsidP="00D10B23">
            <w:pPr>
              <w:pStyle w:val="ab"/>
              <w:numPr>
                <w:ilvl w:val="0"/>
                <w:numId w:val="12"/>
              </w:numPr>
              <w:spacing w:line="400" w:lineRule="exact"/>
              <w:ind w:firstLineChars="0"/>
              <w:rPr>
                <w:rFonts w:ascii="微软雅黑" w:eastAsia="微软雅黑" w:hAnsi="微软雅黑"/>
                <w:szCs w:val="21"/>
              </w:rPr>
            </w:pPr>
            <w:r w:rsidRPr="00B7541B">
              <w:rPr>
                <w:rFonts w:ascii="微软雅黑" w:eastAsia="微软雅黑" w:hAnsi="微软雅黑" w:hint="eastAsia"/>
                <w:szCs w:val="21"/>
              </w:rPr>
              <w:t>运营效率：产业从仓储到门店管理全链路智能化，AI 应用已渗透至豫园旗下珠宝、手表、健康等产业的全价值链。</w:t>
            </w:r>
          </w:p>
          <w:p w14:paraId="3E148714" w14:textId="76C86C9B" w:rsidR="00B7541B" w:rsidRPr="00B7541B" w:rsidRDefault="00B7541B" w:rsidP="00D10B23">
            <w:pPr>
              <w:pStyle w:val="ab"/>
              <w:numPr>
                <w:ilvl w:val="0"/>
                <w:numId w:val="11"/>
              </w:numPr>
              <w:spacing w:line="400" w:lineRule="exact"/>
              <w:ind w:firstLineChars="0"/>
              <w:rPr>
                <w:rFonts w:ascii="微软雅黑" w:eastAsia="微软雅黑" w:hAnsi="微软雅黑"/>
              </w:rPr>
            </w:pPr>
            <w:r w:rsidRPr="00B7541B">
              <w:rPr>
                <w:rFonts w:ascii="微软雅黑" w:eastAsia="微软雅黑" w:hAnsi="微软雅黑" w:hint="eastAsia"/>
              </w:rPr>
              <w:t>坚定AI.O.S 战略，豫园未来三年的AI 投入将聚焦三大方向：</w:t>
            </w:r>
          </w:p>
          <w:p w14:paraId="67E8DBF4" w14:textId="2CF74677" w:rsidR="00B7541B" w:rsidRPr="009B047B" w:rsidRDefault="00B7541B" w:rsidP="00D10B23">
            <w:pPr>
              <w:pStyle w:val="ab"/>
              <w:numPr>
                <w:ilvl w:val="0"/>
                <w:numId w:val="13"/>
              </w:numPr>
              <w:spacing w:line="400" w:lineRule="exact"/>
              <w:ind w:firstLineChars="0"/>
              <w:rPr>
                <w:rFonts w:ascii="微软雅黑" w:eastAsia="微软雅黑" w:hAnsi="微软雅黑"/>
                <w:szCs w:val="21"/>
              </w:rPr>
            </w:pPr>
            <w:r w:rsidRPr="00B7541B">
              <w:rPr>
                <w:rFonts w:ascii="微软雅黑" w:eastAsia="微软雅黑" w:hAnsi="微软雅黑" w:hint="eastAsia"/>
                <w:szCs w:val="21"/>
              </w:rPr>
              <w:t>深化业务专属 AI 建设</w:t>
            </w:r>
          </w:p>
          <w:p w14:paraId="722AAA72" w14:textId="2F72CBB5" w:rsidR="00B7541B" w:rsidRPr="009B047B" w:rsidRDefault="00B7541B" w:rsidP="00D10B23">
            <w:pPr>
              <w:pStyle w:val="ab"/>
              <w:numPr>
                <w:ilvl w:val="0"/>
                <w:numId w:val="13"/>
              </w:numPr>
              <w:spacing w:line="400" w:lineRule="exact"/>
              <w:ind w:firstLineChars="0"/>
              <w:rPr>
                <w:rFonts w:ascii="微软雅黑" w:eastAsia="微软雅黑" w:hAnsi="微软雅黑"/>
                <w:szCs w:val="21"/>
              </w:rPr>
            </w:pPr>
            <w:r w:rsidRPr="00B7541B">
              <w:rPr>
                <w:rFonts w:ascii="微软雅黑" w:eastAsia="微软雅黑" w:hAnsi="微软雅黑" w:hint="eastAsia"/>
                <w:szCs w:val="21"/>
              </w:rPr>
              <w:t>拓展 AI 驱动的文化出海路径</w:t>
            </w:r>
          </w:p>
          <w:p w14:paraId="65E3D220" w14:textId="17B7694D" w:rsidR="00B7541B" w:rsidRPr="009B047B" w:rsidRDefault="00B7541B" w:rsidP="00D10B23">
            <w:pPr>
              <w:pStyle w:val="ab"/>
              <w:numPr>
                <w:ilvl w:val="0"/>
                <w:numId w:val="13"/>
              </w:numPr>
              <w:spacing w:line="400" w:lineRule="exact"/>
              <w:ind w:firstLineChars="0"/>
              <w:rPr>
                <w:rFonts w:ascii="微软雅黑" w:eastAsia="微软雅黑" w:hAnsi="微软雅黑"/>
                <w:szCs w:val="21"/>
              </w:rPr>
            </w:pPr>
            <w:r w:rsidRPr="00B7541B">
              <w:rPr>
                <w:rFonts w:ascii="微软雅黑" w:eastAsia="微软雅黑" w:hAnsi="微软雅黑" w:hint="eastAsia"/>
                <w:szCs w:val="21"/>
              </w:rPr>
              <w:t>强化组织级 AI 能力建设</w:t>
            </w:r>
          </w:p>
          <w:p w14:paraId="262004CD" w14:textId="77777777" w:rsidR="00B7541B" w:rsidRDefault="00B7541B" w:rsidP="00D10B23">
            <w:pPr>
              <w:spacing w:line="400" w:lineRule="exact"/>
              <w:rPr>
                <w:rFonts w:ascii="微软雅黑" w:eastAsia="微软雅黑" w:hAnsi="微软雅黑"/>
                <w:szCs w:val="21"/>
              </w:rPr>
            </w:pPr>
          </w:p>
          <w:p w14:paraId="31DDBB7A" w14:textId="590D5DB1" w:rsidR="00B7541B" w:rsidRPr="00FD4469" w:rsidRDefault="00B7541B" w:rsidP="00D10B23">
            <w:pPr>
              <w:spacing w:line="400" w:lineRule="exact"/>
              <w:rPr>
                <w:rFonts w:ascii="微软雅黑" w:eastAsia="微软雅黑" w:hAnsi="微软雅黑"/>
                <w:b/>
                <w:szCs w:val="21"/>
              </w:rPr>
            </w:pPr>
            <w:r w:rsidRPr="00FD4469">
              <w:rPr>
                <w:rFonts w:ascii="微软雅黑" w:eastAsia="微软雅黑" w:hAnsi="微软雅黑" w:hint="eastAsia"/>
                <w:b/>
                <w:szCs w:val="21"/>
              </w:rPr>
              <w:t>Q</w:t>
            </w:r>
            <w:r>
              <w:rPr>
                <w:rFonts w:ascii="微软雅黑" w:eastAsia="微软雅黑" w:hAnsi="微软雅黑"/>
                <w:b/>
                <w:szCs w:val="21"/>
              </w:rPr>
              <w:t>3</w:t>
            </w:r>
            <w:r w:rsidRPr="00FD4469">
              <w:rPr>
                <w:rFonts w:ascii="微软雅黑" w:eastAsia="微软雅黑" w:hAnsi="微软雅黑" w:hint="eastAsia"/>
                <w:b/>
                <w:szCs w:val="21"/>
              </w:rPr>
              <w:t>：</w:t>
            </w:r>
            <w:r w:rsidRPr="00B7541B">
              <w:rPr>
                <w:rFonts w:ascii="微软雅黑" w:eastAsia="微软雅黑" w:hAnsi="微软雅黑" w:hint="eastAsia"/>
                <w:b/>
                <w:szCs w:val="21"/>
              </w:rPr>
              <w:t>我们注意到 2025 年公司珠宝业务的毛利率稳步提升。展望 2026 年，管理层计划从哪些关键抓手来延续这一趋势？具体而言，在单店效益的提升和渠道端（经销商）的精细化赋能这两个方面，公司是否已有明确的战略部署或量化目标</w:t>
            </w:r>
            <w:r w:rsidRPr="00FD4469">
              <w:rPr>
                <w:rFonts w:ascii="微软雅黑" w:eastAsia="微软雅黑" w:hAnsi="微软雅黑" w:hint="eastAsia"/>
                <w:b/>
                <w:szCs w:val="21"/>
              </w:rPr>
              <w:t>？</w:t>
            </w:r>
          </w:p>
          <w:p w14:paraId="226E05FF" w14:textId="6B0C2976" w:rsidR="00B7541B" w:rsidRDefault="00B7541B" w:rsidP="00D10B23">
            <w:pPr>
              <w:spacing w:line="400" w:lineRule="exact"/>
              <w:rPr>
                <w:rFonts w:ascii="微软雅黑" w:eastAsia="微软雅黑" w:hAnsi="微软雅黑"/>
                <w:szCs w:val="21"/>
              </w:rPr>
            </w:pPr>
            <w:r>
              <w:rPr>
                <w:rFonts w:ascii="微软雅黑" w:eastAsia="微软雅黑" w:hAnsi="微软雅黑"/>
                <w:b/>
                <w:szCs w:val="21"/>
              </w:rPr>
              <w:t>A3</w:t>
            </w:r>
            <w:r w:rsidRPr="00FD4469">
              <w:rPr>
                <w:rFonts w:ascii="微软雅黑" w:eastAsia="微软雅黑" w:hAnsi="微软雅黑" w:hint="eastAsia"/>
                <w:szCs w:val="21"/>
              </w:rPr>
              <w:t>：</w:t>
            </w:r>
          </w:p>
          <w:p w14:paraId="011E738C" w14:textId="77777777" w:rsidR="00426408" w:rsidRPr="004C32F2" w:rsidRDefault="00426408" w:rsidP="00D10B23">
            <w:pPr>
              <w:spacing w:line="400" w:lineRule="exact"/>
              <w:ind w:firstLineChars="200" w:firstLine="420"/>
              <w:rPr>
                <w:rFonts w:ascii="微软雅黑" w:eastAsia="微软雅黑" w:hAnsi="微软雅黑" w:cs="微软雅黑"/>
                <w:kern w:val="24"/>
                <w:szCs w:val="21"/>
              </w:rPr>
            </w:pPr>
            <w:r w:rsidRPr="004C32F2">
              <w:rPr>
                <w:rFonts w:ascii="微软雅黑" w:eastAsia="微软雅黑" w:hAnsi="微软雅黑"/>
                <w:bCs/>
                <w:szCs w:val="21"/>
              </w:rPr>
              <w:lastRenderedPageBreak/>
              <w:t>2025</w:t>
            </w:r>
            <w:r>
              <w:rPr>
                <w:rFonts w:ascii="微软雅黑" w:eastAsia="微软雅黑" w:hAnsi="微软雅黑"/>
                <w:bCs/>
                <w:szCs w:val="21"/>
              </w:rPr>
              <w:t>年珠宝业务毛利率的稳步提升</w:t>
            </w:r>
            <w:r w:rsidRPr="004C32F2">
              <w:rPr>
                <w:rFonts w:ascii="微软雅黑" w:eastAsia="微软雅黑" w:hAnsi="微软雅黑"/>
                <w:bCs/>
                <w:szCs w:val="21"/>
              </w:rPr>
              <w:t>，主要得益于我们在产品升级之外，对</w:t>
            </w:r>
            <w:r w:rsidRPr="00CB710D">
              <w:rPr>
                <w:rFonts w:ascii="微软雅黑" w:eastAsia="微软雅黑" w:hAnsi="微软雅黑" w:hint="eastAsia"/>
                <w:bCs/>
                <w:szCs w:val="21"/>
              </w:rPr>
              <w:t>精益运营</w:t>
            </w:r>
            <w:r w:rsidRPr="00CB710D">
              <w:rPr>
                <w:rFonts w:ascii="微软雅黑" w:eastAsia="微软雅黑" w:hAnsi="微软雅黑"/>
                <w:bCs/>
                <w:szCs w:val="21"/>
              </w:rPr>
              <w:t>和全球化布局</w:t>
            </w:r>
            <w:r w:rsidRPr="004C32F2">
              <w:rPr>
                <w:rFonts w:ascii="微软雅黑" w:eastAsia="微软雅黑" w:hAnsi="微软雅黑"/>
                <w:bCs/>
                <w:szCs w:val="21"/>
              </w:rPr>
              <w:t>的深耕。2026年，我们将围绕“提质增效”的核心，从国内和海外两个市场，系统性提升单店店效与毛利率</w:t>
            </w:r>
            <w:r w:rsidRPr="004C32F2">
              <w:rPr>
                <w:rFonts w:ascii="微软雅黑" w:eastAsia="微软雅黑" w:hAnsi="微软雅黑" w:hint="eastAsia"/>
                <w:bCs/>
                <w:szCs w:val="21"/>
              </w:rPr>
              <w:t>。</w:t>
            </w:r>
          </w:p>
          <w:p w14:paraId="0843671A" w14:textId="77777777" w:rsidR="00426408" w:rsidRDefault="00426408" w:rsidP="00D10B23">
            <w:pPr>
              <w:spacing w:line="400" w:lineRule="exact"/>
              <w:rPr>
                <w:rFonts w:ascii="微软雅黑" w:eastAsia="微软雅黑" w:hAnsi="微软雅黑"/>
                <w:b/>
                <w:bCs/>
                <w:szCs w:val="21"/>
              </w:rPr>
            </w:pPr>
            <w:r>
              <w:rPr>
                <w:rFonts w:ascii="微软雅黑" w:eastAsia="微软雅黑" w:hAnsi="微软雅黑" w:hint="eastAsia"/>
                <w:b/>
                <w:bCs/>
                <w:szCs w:val="21"/>
              </w:rPr>
              <w:t>一、2025年</w:t>
            </w:r>
            <w:r w:rsidRPr="004C32F2">
              <w:rPr>
                <w:rFonts w:ascii="微软雅黑" w:eastAsia="微软雅黑" w:hAnsi="微软雅黑" w:hint="eastAsia"/>
                <w:b/>
                <w:bCs/>
                <w:szCs w:val="21"/>
              </w:rPr>
              <w:t>运营端关键成果回顾</w:t>
            </w:r>
          </w:p>
          <w:p w14:paraId="1CD70E7D" w14:textId="77777777" w:rsidR="00426408" w:rsidRDefault="00426408" w:rsidP="00D10B23">
            <w:pPr>
              <w:pStyle w:val="a9"/>
              <w:spacing w:before="0" w:beforeAutospacing="0" w:after="0" w:afterAutospacing="0" w:line="400" w:lineRule="exact"/>
              <w:rPr>
                <w:rFonts w:ascii="微软雅黑" w:eastAsia="微软雅黑" w:hAnsi="微软雅黑" w:cs="微软雅黑"/>
                <w:b/>
                <w:bCs/>
                <w:kern w:val="24"/>
                <w:sz w:val="21"/>
                <w:szCs w:val="21"/>
              </w:rPr>
            </w:pPr>
            <w:r>
              <w:rPr>
                <w:rFonts w:ascii="微软雅黑" w:eastAsia="微软雅黑" w:hAnsi="微软雅黑" w:cs="微软雅黑" w:hint="eastAsia"/>
                <w:b/>
                <w:bCs/>
                <w:kern w:val="24"/>
                <w:sz w:val="21"/>
                <w:szCs w:val="21"/>
              </w:rPr>
              <w:t>（一）精益运营</w:t>
            </w:r>
          </w:p>
          <w:p w14:paraId="01539FAD" w14:textId="1484A506" w:rsidR="00426408" w:rsidRPr="006950E1" w:rsidRDefault="00426408" w:rsidP="00C746D4">
            <w:pPr>
              <w:pStyle w:val="ab"/>
              <w:widowControl/>
              <w:numPr>
                <w:ilvl w:val="0"/>
                <w:numId w:val="20"/>
              </w:numPr>
              <w:spacing w:line="400" w:lineRule="exact"/>
              <w:ind w:firstLineChars="0"/>
              <w:jc w:val="left"/>
              <w:rPr>
                <w:rFonts w:ascii="微软雅黑" w:eastAsia="微软雅黑" w:hAnsi="微软雅黑" w:cstheme="minorBidi"/>
                <w:szCs w:val="21"/>
              </w:rPr>
            </w:pPr>
            <w:r w:rsidRPr="007F492B">
              <w:rPr>
                <w:rFonts w:ascii="微软雅黑" w:eastAsia="微软雅黑" w:hAnsi="微软雅黑" w:cs="mn-cs"/>
                <w:b/>
                <w:kern w:val="24"/>
                <w:szCs w:val="21"/>
                <w:lang w:bidi="ar"/>
              </w:rPr>
              <w:t>渠道</w:t>
            </w:r>
            <w:r>
              <w:rPr>
                <w:rFonts w:ascii="微软雅黑" w:eastAsia="微软雅黑" w:hAnsi="微软雅黑" w:cs="mn-cs" w:hint="eastAsia"/>
                <w:b/>
                <w:kern w:val="24"/>
                <w:szCs w:val="21"/>
                <w:lang w:bidi="ar"/>
              </w:rPr>
              <w:t>调优：</w:t>
            </w:r>
            <w:r w:rsidRPr="00CB710D">
              <w:rPr>
                <w:rFonts w:ascii="微软雅黑" w:eastAsia="微软雅黑" w:hAnsi="微软雅黑" w:cs="mn-cs" w:hint="eastAsia"/>
                <w:bCs/>
                <w:kern w:val="24"/>
                <w:szCs w:val="21"/>
                <w:lang w:bidi="ar"/>
              </w:rPr>
              <w:t>主动调整加盟店结构</w:t>
            </w:r>
            <w:r w:rsidRPr="00CB710D">
              <w:rPr>
                <w:rFonts w:ascii="微软雅黑" w:eastAsia="微软雅黑" w:hAnsi="微软雅黑" w:cs="mn-cs" w:hint="eastAsia"/>
                <w:kern w:val="24"/>
                <w:szCs w:val="21"/>
                <w:lang w:bidi="ar"/>
              </w:rPr>
              <w:t>，</w:t>
            </w:r>
            <w:r w:rsidRPr="00CB710D">
              <w:rPr>
                <w:rFonts w:ascii="微软雅黑" w:eastAsia="微软雅黑" w:hAnsi="微软雅黑" w:cs="mn-cs" w:hint="eastAsia"/>
                <w:bCs/>
                <w:kern w:val="24"/>
                <w:szCs w:val="21"/>
                <w:lang w:bidi="ar"/>
              </w:rPr>
              <w:t>设立重庆运营中心</w:t>
            </w:r>
            <w:r w:rsidRPr="00CB710D">
              <w:rPr>
                <w:rFonts w:ascii="微软雅黑" w:eastAsia="微软雅黑" w:hAnsi="微软雅黑" w:cs="mn-cs" w:hint="eastAsia"/>
                <w:kern w:val="24"/>
                <w:szCs w:val="21"/>
                <w:lang w:bidi="ar"/>
              </w:rPr>
              <w:t>，深化西南市场战略布局；</w:t>
            </w:r>
            <w:r w:rsidRPr="00CB710D">
              <w:rPr>
                <w:rFonts w:ascii="微软雅黑" w:eastAsia="微软雅黑" w:hAnsi="微软雅黑" w:cs="mn-cs" w:hint="eastAsia"/>
                <w:bCs/>
                <w:kern w:val="24"/>
                <w:szCs w:val="21"/>
                <w:lang w:bidi="ar"/>
              </w:rPr>
              <w:t>直营布局</w:t>
            </w:r>
            <w:r w:rsidRPr="00CB710D">
              <w:rPr>
                <w:rFonts w:ascii="微软雅黑" w:eastAsia="微软雅黑" w:hAnsi="微软雅黑" w:hint="eastAsia"/>
                <w:bCs/>
                <w:szCs w:val="21"/>
              </w:rPr>
              <w:t>武汉SKP</w:t>
            </w:r>
            <w:r w:rsidRPr="007F492B">
              <w:rPr>
                <w:rFonts w:ascii="微软雅黑" w:eastAsia="微软雅黑" w:hAnsi="微软雅黑" w:hint="eastAsia"/>
                <w:szCs w:val="21"/>
              </w:rPr>
              <w:t>，</w:t>
            </w:r>
            <w:r>
              <w:rPr>
                <w:rFonts w:ascii="微软雅黑" w:eastAsia="微软雅黑" w:hAnsi="微软雅黑" w:hint="eastAsia"/>
                <w:szCs w:val="21"/>
              </w:rPr>
              <w:t>为周边加盟店赋能。</w:t>
            </w:r>
          </w:p>
          <w:p w14:paraId="1D355A05" w14:textId="77777777" w:rsidR="00426408" w:rsidRPr="007F492B" w:rsidRDefault="00426408" w:rsidP="00C746D4">
            <w:pPr>
              <w:pStyle w:val="ab"/>
              <w:widowControl/>
              <w:numPr>
                <w:ilvl w:val="0"/>
                <w:numId w:val="20"/>
              </w:numPr>
              <w:spacing w:line="400" w:lineRule="exact"/>
              <w:ind w:firstLineChars="0"/>
              <w:jc w:val="left"/>
              <w:rPr>
                <w:rFonts w:ascii="微软雅黑" w:eastAsia="微软雅黑" w:hAnsi="微软雅黑"/>
                <w:szCs w:val="21"/>
              </w:rPr>
            </w:pPr>
            <w:r>
              <w:rPr>
                <w:rFonts w:ascii="微软雅黑" w:eastAsia="微软雅黑" w:hAnsi="微软雅黑" w:cs="mn-cs" w:hint="eastAsia"/>
                <w:b/>
                <w:kern w:val="24"/>
                <w:szCs w:val="21"/>
                <w:lang w:bidi="ar"/>
              </w:rPr>
              <w:t>新零售突破：</w:t>
            </w:r>
            <w:r w:rsidRPr="00662BDE">
              <w:rPr>
                <w:rFonts w:ascii="微软雅黑" w:eastAsia="微软雅黑" w:hAnsi="微软雅黑" w:cs="mn-cs" w:hint="eastAsia"/>
                <w:kern w:val="24"/>
                <w:szCs w:val="21"/>
                <w:lang w:bidi="ar"/>
              </w:rPr>
              <w:t>抖音本地</w:t>
            </w:r>
            <w:r w:rsidRPr="00662BDE">
              <w:rPr>
                <w:rFonts w:ascii="微软雅黑" w:eastAsia="微软雅黑" w:hAnsi="微软雅黑" w:cs="mn-cs"/>
                <w:kern w:val="24"/>
                <w:szCs w:val="21"/>
                <w:lang w:bidi="ar"/>
              </w:rPr>
              <w:t>蝉联行业第一；构建小红书KOS矩阵，覆盖1500家店铺</w:t>
            </w:r>
            <w:r>
              <w:rPr>
                <w:rFonts w:ascii="微软雅黑" w:eastAsia="微软雅黑" w:hAnsi="微软雅黑" w:cs="mn-cs" w:hint="eastAsia"/>
                <w:kern w:val="24"/>
                <w:szCs w:val="21"/>
                <w:lang w:bidi="ar"/>
              </w:rPr>
              <w:t>，近7</w:t>
            </w:r>
            <w:r>
              <w:rPr>
                <w:rFonts w:ascii="微软雅黑" w:eastAsia="微软雅黑" w:hAnsi="微软雅黑" w:cs="mn-cs"/>
                <w:kern w:val="24"/>
                <w:szCs w:val="21"/>
                <w:lang w:bidi="ar"/>
              </w:rPr>
              <w:t>000</w:t>
            </w:r>
            <w:r>
              <w:rPr>
                <w:rFonts w:ascii="微软雅黑" w:eastAsia="微软雅黑" w:hAnsi="微软雅黑" w:cs="mn-cs" w:hint="eastAsia"/>
                <w:kern w:val="24"/>
                <w:szCs w:val="21"/>
                <w:lang w:bidi="ar"/>
              </w:rPr>
              <w:t>个小红书账号</w:t>
            </w:r>
            <w:r w:rsidRPr="00662BDE">
              <w:rPr>
                <w:rFonts w:ascii="微软雅黑" w:eastAsia="微软雅黑" w:hAnsi="微软雅黑" w:cs="mn-cs"/>
                <w:kern w:val="24"/>
                <w:szCs w:val="21"/>
                <w:lang w:bidi="ar"/>
              </w:rPr>
              <w:t>。</w:t>
            </w:r>
          </w:p>
          <w:p w14:paraId="22CB3806" w14:textId="31F43891" w:rsidR="00426408" w:rsidRPr="007F492B" w:rsidRDefault="00426408" w:rsidP="00C746D4">
            <w:pPr>
              <w:pStyle w:val="ab"/>
              <w:widowControl/>
              <w:numPr>
                <w:ilvl w:val="0"/>
                <w:numId w:val="20"/>
              </w:numPr>
              <w:spacing w:line="400" w:lineRule="exact"/>
              <w:ind w:firstLineChars="0"/>
              <w:jc w:val="left"/>
              <w:rPr>
                <w:rFonts w:ascii="微软雅黑" w:eastAsia="微软雅黑" w:hAnsi="微软雅黑"/>
                <w:szCs w:val="21"/>
              </w:rPr>
            </w:pPr>
            <w:r w:rsidRPr="00662BDE">
              <w:rPr>
                <w:rFonts w:ascii="微软雅黑" w:eastAsia="微软雅黑" w:hAnsi="微软雅黑" w:cs="mn-cs" w:hint="eastAsia"/>
                <w:b/>
                <w:kern w:val="24"/>
                <w:szCs w:val="21"/>
                <w:lang w:bidi="ar"/>
              </w:rPr>
              <w:t>供应链提效</w:t>
            </w:r>
            <w:r>
              <w:rPr>
                <w:rFonts w:ascii="微软雅黑" w:eastAsia="微软雅黑" w:hAnsi="微软雅黑" w:cs="mn-cs" w:hint="eastAsia"/>
                <w:b/>
                <w:kern w:val="24"/>
                <w:szCs w:val="21"/>
                <w:lang w:bidi="ar"/>
              </w:rPr>
              <w:t>：</w:t>
            </w:r>
            <w:r w:rsidRPr="00662BDE">
              <w:rPr>
                <w:rFonts w:ascii="微软雅黑" w:eastAsia="微软雅黑" w:hAnsi="微软雅黑" w:cs="mn-cs" w:hint="eastAsia"/>
                <w:kern w:val="24"/>
                <w:szCs w:val="21"/>
                <w:lang w:bidi="ar"/>
              </w:rPr>
              <w:t>升级订货会模式，</w:t>
            </w:r>
            <w:r w:rsidRPr="00662BDE">
              <w:rPr>
                <w:rFonts w:ascii="微软雅黑" w:eastAsia="微软雅黑" w:hAnsi="微软雅黑" w:cs="mn-cs"/>
                <w:kern w:val="24"/>
                <w:szCs w:val="21"/>
                <w:lang w:bidi="ar"/>
              </w:rPr>
              <w:t>速达时效从T+5缩短至T+3</w:t>
            </w:r>
            <w:r>
              <w:rPr>
                <w:rFonts w:ascii="微软雅黑" w:eastAsia="微软雅黑" w:hAnsi="微软雅黑" w:cs="mn-cs" w:hint="eastAsia"/>
                <w:kern w:val="24"/>
                <w:szCs w:val="21"/>
                <w:lang w:bidi="ar"/>
              </w:rPr>
              <w:t>。</w:t>
            </w:r>
          </w:p>
          <w:p w14:paraId="69310B77" w14:textId="77777777" w:rsidR="00426408" w:rsidRDefault="00426408" w:rsidP="00D10B23">
            <w:pPr>
              <w:pStyle w:val="a9"/>
              <w:spacing w:before="0" w:beforeAutospacing="0" w:after="0" w:afterAutospacing="0" w:line="400" w:lineRule="exact"/>
              <w:rPr>
                <w:rFonts w:ascii="微软雅黑" w:eastAsia="微软雅黑" w:hAnsi="微软雅黑" w:cs="微软雅黑"/>
                <w:b/>
                <w:bCs/>
                <w:kern w:val="24"/>
                <w:sz w:val="21"/>
                <w:szCs w:val="21"/>
              </w:rPr>
            </w:pPr>
            <w:r>
              <w:rPr>
                <w:rFonts w:ascii="微软雅黑" w:eastAsia="微软雅黑" w:hAnsi="微软雅黑" w:cs="微软雅黑" w:hint="eastAsia"/>
                <w:b/>
                <w:bCs/>
                <w:kern w:val="24"/>
                <w:sz w:val="21"/>
                <w:szCs w:val="21"/>
              </w:rPr>
              <w:t>（二）全球化拓展</w:t>
            </w:r>
          </w:p>
          <w:p w14:paraId="1991CF27" w14:textId="77777777" w:rsidR="00426408" w:rsidRDefault="00426408" w:rsidP="00C746D4">
            <w:pPr>
              <w:pStyle w:val="a9"/>
              <w:numPr>
                <w:ilvl w:val="0"/>
                <w:numId w:val="21"/>
              </w:numPr>
              <w:spacing w:before="0" w:beforeAutospacing="0" w:after="0" w:afterAutospacing="0" w:line="400" w:lineRule="exact"/>
              <w:rPr>
                <w:rFonts w:ascii="微软雅黑" w:eastAsia="微软雅黑" w:hAnsi="微软雅黑" w:cstheme="minorBidi"/>
                <w:kern w:val="2"/>
                <w:sz w:val="21"/>
                <w:szCs w:val="21"/>
              </w:rPr>
            </w:pPr>
            <w:r w:rsidRPr="007F492B">
              <w:rPr>
                <w:rFonts w:ascii="微软雅黑" w:eastAsia="微软雅黑" w:hAnsi="微软雅黑" w:cstheme="minorBidi" w:hint="eastAsia"/>
                <w:b/>
                <w:kern w:val="2"/>
                <w:sz w:val="21"/>
                <w:szCs w:val="21"/>
              </w:rPr>
              <w:t>在</w:t>
            </w:r>
            <w:r w:rsidRPr="007F492B">
              <w:rPr>
                <w:rFonts w:ascii="微软雅黑" w:eastAsia="微软雅黑" w:hAnsi="微软雅黑" w:cstheme="minorBidi"/>
                <w:b/>
                <w:kern w:val="2"/>
                <w:sz w:val="21"/>
                <w:szCs w:val="21"/>
              </w:rPr>
              <w:t>港澳海外</w:t>
            </w:r>
            <w:r w:rsidRPr="007F492B">
              <w:rPr>
                <w:rFonts w:ascii="微软雅黑" w:eastAsia="微软雅黑" w:hAnsi="微软雅黑" w:cstheme="minorBidi" w:hint="eastAsia"/>
                <w:b/>
                <w:kern w:val="2"/>
                <w:sz w:val="21"/>
                <w:szCs w:val="21"/>
              </w:rPr>
              <w:t>市场</w:t>
            </w:r>
            <w:r>
              <w:rPr>
                <w:rFonts w:ascii="微软雅黑" w:eastAsia="微软雅黑" w:hAnsi="微软雅黑" w:cstheme="minorBidi" w:hint="eastAsia"/>
                <w:kern w:val="2"/>
                <w:sz w:val="21"/>
                <w:szCs w:val="21"/>
              </w:rPr>
              <w:t>，</w:t>
            </w:r>
            <w:r>
              <w:rPr>
                <w:rFonts w:ascii="微软雅黑" w:eastAsia="微软雅黑" w:hAnsi="微软雅黑" w:cstheme="minorBidi"/>
                <w:kern w:val="2"/>
                <w:sz w:val="21"/>
                <w:szCs w:val="21"/>
              </w:rPr>
              <w:t>截至2026年2月</w:t>
            </w:r>
            <w:r>
              <w:rPr>
                <w:rFonts w:ascii="微软雅黑" w:eastAsia="微软雅黑" w:hAnsi="微软雅黑" w:cstheme="minorBidi" w:hint="eastAsia"/>
                <w:kern w:val="2"/>
                <w:sz w:val="21"/>
                <w:szCs w:val="21"/>
              </w:rPr>
              <w:t>，</w:t>
            </w:r>
            <w:r>
              <w:rPr>
                <w:rFonts w:ascii="微软雅黑" w:eastAsia="微软雅黑" w:hAnsi="微软雅黑" w:cstheme="minorBidi"/>
                <w:kern w:val="2"/>
                <w:sz w:val="21"/>
                <w:szCs w:val="21"/>
              </w:rPr>
              <w:t>海外门店数量已拓展至</w:t>
            </w:r>
            <w:r w:rsidRPr="00CB710D">
              <w:rPr>
                <w:rFonts w:ascii="微软雅黑" w:eastAsia="微软雅黑" w:hAnsi="微软雅黑" w:cstheme="minorBidi"/>
                <w:kern w:val="2"/>
                <w:sz w:val="21"/>
                <w:szCs w:val="21"/>
              </w:rPr>
              <w:t>6家</w:t>
            </w:r>
            <w:r w:rsidRPr="00CB710D">
              <w:rPr>
                <w:rFonts w:ascii="微软雅黑" w:eastAsia="微软雅黑" w:hAnsi="微软雅黑" w:cstheme="minorBidi" w:hint="eastAsia"/>
                <w:kern w:val="2"/>
                <w:sz w:val="21"/>
                <w:szCs w:val="21"/>
              </w:rPr>
              <w:t>；</w:t>
            </w:r>
            <w:r w:rsidRPr="00CB710D">
              <w:rPr>
                <w:rFonts w:ascii="微软雅黑" w:eastAsia="微软雅黑" w:hAnsi="微软雅黑" w:cstheme="minorBidi"/>
                <w:kern w:val="2"/>
                <w:sz w:val="21"/>
                <w:szCs w:val="21"/>
              </w:rPr>
              <w:t>2026年将持续深耕澳门及马来等核心市场</w:t>
            </w:r>
            <w:r>
              <w:rPr>
                <w:rFonts w:ascii="微软雅黑" w:eastAsia="微软雅黑" w:hAnsi="微软雅黑" w:cstheme="minorBidi"/>
                <w:kern w:val="2"/>
                <w:sz w:val="21"/>
                <w:szCs w:val="21"/>
              </w:rPr>
              <w:t>，快速突破泰国、柬埔寨等新市场的加盟拓展</w:t>
            </w:r>
            <w:r>
              <w:rPr>
                <w:rFonts w:ascii="微软雅黑" w:eastAsia="微软雅黑" w:hAnsi="微软雅黑" w:cstheme="minorBidi" w:hint="eastAsia"/>
                <w:kern w:val="2"/>
                <w:sz w:val="21"/>
                <w:szCs w:val="21"/>
              </w:rPr>
              <w:t>。</w:t>
            </w:r>
          </w:p>
          <w:p w14:paraId="09C4D128" w14:textId="77777777" w:rsidR="00426408" w:rsidRDefault="00426408" w:rsidP="00C746D4">
            <w:pPr>
              <w:pStyle w:val="a9"/>
              <w:numPr>
                <w:ilvl w:val="0"/>
                <w:numId w:val="21"/>
              </w:numPr>
              <w:spacing w:before="0" w:beforeAutospacing="0" w:after="0" w:afterAutospacing="0" w:line="400" w:lineRule="exact"/>
              <w:rPr>
                <w:rFonts w:ascii="微软雅黑" w:eastAsia="微软雅黑" w:hAnsi="微软雅黑" w:cstheme="minorBidi"/>
                <w:kern w:val="2"/>
                <w:sz w:val="21"/>
                <w:szCs w:val="21"/>
              </w:rPr>
            </w:pPr>
            <w:r w:rsidRPr="007F492B">
              <w:rPr>
                <w:rFonts w:ascii="微软雅黑" w:eastAsia="微软雅黑" w:hAnsi="微软雅黑" w:cstheme="minorBidi" w:hint="eastAsia"/>
                <w:b/>
                <w:kern w:val="2"/>
                <w:sz w:val="21"/>
                <w:szCs w:val="21"/>
              </w:rPr>
              <w:t>在</w:t>
            </w:r>
            <w:r w:rsidRPr="007F492B">
              <w:rPr>
                <w:rFonts w:ascii="微软雅黑" w:eastAsia="微软雅黑" w:hAnsi="微软雅黑" w:cstheme="minorBidi"/>
                <w:b/>
                <w:kern w:val="2"/>
                <w:sz w:val="21"/>
                <w:szCs w:val="21"/>
              </w:rPr>
              <w:t>离岛免税</w:t>
            </w:r>
            <w:r w:rsidRPr="007F492B">
              <w:rPr>
                <w:rFonts w:ascii="微软雅黑" w:eastAsia="微软雅黑" w:hAnsi="微软雅黑" w:cstheme="minorBidi" w:hint="eastAsia"/>
                <w:b/>
                <w:kern w:val="2"/>
                <w:sz w:val="21"/>
                <w:szCs w:val="21"/>
              </w:rPr>
              <w:t>市场</w:t>
            </w:r>
            <w:r w:rsidRPr="007F492B">
              <w:rPr>
                <w:rFonts w:ascii="微软雅黑" w:eastAsia="微软雅黑" w:hAnsi="微软雅黑" w:cstheme="minorBidi" w:hint="eastAsia"/>
                <w:kern w:val="2"/>
                <w:sz w:val="21"/>
                <w:szCs w:val="21"/>
              </w:rPr>
              <w:t>，</w:t>
            </w:r>
            <w:r w:rsidRPr="002B4B99">
              <w:rPr>
                <w:rFonts w:ascii="微软雅黑" w:eastAsia="微软雅黑" w:hAnsi="微软雅黑" w:cstheme="minorBidi" w:hint="eastAsia"/>
                <w:kern w:val="2"/>
                <w:sz w:val="21"/>
                <w:szCs w:val="21"/>
              </w:rPr>
              <w:t>截至</w:t>
            </w:r>
            <w:r w:rsidRPr="002B4B99">
              <w:rPr>
                <w:rFonts w:ascii="微软雅黑" w:eastAsia="微软雅黑" w:hAnsi="微软雅黑" w:cstheme="minorBidi"/>
                <w:kern w:val="2"/>
                <w:sz w:val="21"/>
                <w:szCs w:val="21"/>
              </w:rPr>
              <w:t>2026年2月</w:t>
            </w:r>
            <w:r>
              <w:rPr>
                <w:rFonts w:ascii="微软雅黑" w:eastAsia="微软雅黑" w:hAnsi="微软雅黑" w:cstheme="minorBidi" w:hint="eastAsia"/>
                <w:kern w:val="2"/>
                <w:sz w:val="21"/>
                <w:szCs w:val="21"/>
              </w:rPr>
              <w:t>，</w:t>
            </w:r>
            <w:r w:rsidRPr="007F492B">
              <w:rPr>
                <w:rFonts w:ascii="微软雅黑" w:eastAsia="微软雅黑" w:hAnsi="微软雅黑" w:cstheme="minorBidi"/>
                <w:b/>
                <w:kern w:val="2"/>
                <w:sz w:val="21"/>
                <w:szCs w:val="21"/>
              </w:rPr>
              <w:t>共计8家</w:t>
            </w:r>
            <w:r w:rsidRPr="00297C47">
              <w:rPr>
                <w:rFonts w:ascii="微软雅黑" w:eastAsia="微软雅黑" w:hAnsi="微软雅黑" w:cstheme="minorBidi" w:hint="eastAsia"/>
                <w:kern w:val="2"/>
                <w:sz w:val="21"/>
                <w:szCs w:val="21"/>
              </w:rPr>
              <w:t>门店</w:t>
            </w:r>
            <w:r w:rsidRPr="007F492B">
              <w:rPr>
                <w:rFonts w:ascii="微软雅黑" w:eastAsia="微软雅黑" w:hAnsi="微软雅黑" w:cstheme="minorBidi" w:hint="eastAsia"/>
                <w:kern w:val="2"/>
                <w:sz w:val="21"/>
                <w:szCs w:val="21"/>
              </w:rPr>
              <w:t>。</w:t>
            </w:r>
            <w:r>
              <w:rPr>
                <w:rFonts w:ascii="微软雅黑" w:eastAsia="微软雅黑" w:hAnsi="微软雅黑" w:cstheme="minorBidi" w:hint="eastAsia"/>
                <w:kern w:val="2"/>
                <w:sz w:val="21"/>
                <w:szCs w:val="21"/>
              </w:rPr>
              <w:t xml:space="preserve"> </w:t>
            </w:r>
          </w:p>
          <w:p w14:paraId="5E9891AB" w14:textId="77777777" w:rsidR="00426408" w:rsidRDefault="00426408" w:rsidP="00D10B23">
            <w:pPr>
              <w:pStyle w:val="a9"/>
              <w:spacing w:before="0" w:beforeAutospacing="0" w:after="0" w:afterAutospacing="0" w:line="400" w:lineRule="exact"/>
              <w:rPr>
                <w:rFonts w:ascii="微软雅黑" w:eastAsia="微软雅黑" w:hAnsi="微软雅黑" w:cstheme="minorBidi"/>
                <w:kern w:val="2"/>
                <w:sz w:val="21"/>
                <w:szCs w:val="21"/>
              </w:rPr>
            </w:pPr>
            <w:r w:rsidRPr="002641BE">
              <w:rPr>
                <w:rFonts w:ascii="微软雅黑" w:eastAsia="微软雅黑" w:hAnsi="微软雅黑" w:cstheme="minorBidi" w:hint="eastAsia"/>
                <w:b/>
                <w:kern w:val="2"/>
                <w:sz w:val="21"/>
                <w:szCs w:val="21"/>
              </w:rPr>
              <w:t>二．</w:t>
            </w:r>
            <w:r>
              <w:rPr>
                <w:rFonts w:ascii="微软雅黑" w:eastAsia="微软雅黑" w:hAnsi="微软雅黑" w:cstheme="minorBidi"/>
                <w:b/>
                <w:kern w:val="2"/>
                <w:sz w:val="21"/>
                <w:szCs w:val="21"/>
              </w:rPr>
              <w:t>2026年</w:t>
            </w:r>
            <w:r>
              <w:rPr>
                <w:rFonts w:ascii="微软雅黑" w:eastAsia="微软雅黑" w:hAnsi="微软雅黑" w:cstheme="minorBidi" w:hint="eastAsia"/>
                <w:b/>
                <w:kern w:val="2"/>
                <w:sz w:val="21"/>
                <w:szCs w:val="21"/>
              </w:rPr>
              <w:t>提升单店店效和</w:t>
            </w:r>
            <w:r w:rsidRPr="002641BE">
              <w:rPr>
                <w:rFonts w:ascii="微软雅黑" w:eastAsia="微软雅黑" w:hAnsi="微软雅黑" w:cstheme="minorBidi" w:hint="eastAsia"/>
                <w:b/>
                <w:kern w:val="2"/>
                <w:sz w:val="21"/>
                <w:szCs w:val="21"/>
              </w:rPr>
              <w:t>总体毛利率</w:t>
            </w:r>
            <w:r w:rsidRPr="002641BE">
              <w:rPr>
                <w:rFonts w:ascii="微软雅黑" w:eastAsia="微软雅黑" w:hAnsi="微软雅黑" w:cstheme="minorBidi"/>
                <w:b/>
                <w:kern w:val="2"/>
                <w:sz w:val="21"/>
                <w:szCs w:val="21"/>
              </w:rPr>
              <w:t>规划</w:t>
            </w:r>
            <w:r w:rsidRPr="002641BE">
              <w:rPr>
                <w:rFonts w:ascii="微软雅黑" w:eastAsia="微软雅黑" w:hAnsi="微软雅黑" w:cstheme="minorBidi" w:hint="eastAsia"/>
                <w:b/>
                <w:kern w:val="2"/>
                <w:sz w:val="21"/>
                <w:szCs w:val="21"/>
              </w:rPr>
              <w:t>：</w:t>
            </w:r>
          </w:p>
          <w:p w14:paraId="1E19386C" w14:textId="77777777" w:rsidR="00426408" w:rsidRDefault="00426408" w:rsidP="00C746D4">
            <w:pPr>
              <w:pStyle w:val="a9"/>
              <w:numPr>
                <w:ilvl w:val="0"/>
                <w:numId w:val="22"/>
              </w:numPr>
              <w:spacing w:before="0" w:beforeAutospacing="0" w:after="0" w:afterAutospacing="0" w:line="400" w:lineRule="exact"/>
              <w:rPr>
                <w:rFonts w:ascii="微软雅黑" w:eastAsia="微软雅黑" w:hAnsi="微软雅黑" w:cstheme="minorBidi"/>
                <w:kern w:val="2"/>
                <w:sz w:val="21"/>
                <w:szCs w:val="21"/>
              </w:rPr>
            </w:pPr>
            <w:r w:rsidRPr="00057C85">
              <w:rPr>
                <w:rFonts w:ascii="微软雅黑" w:eastAsia="微软雅黑" w:hAnsi="微软雅黑" w:cstheme="minorBidi" w:hint="eastAsia"/>
                <w:b/>
                <w:kern w:val="2"/>
                <w:sz w:val="21"/>
                <w:szCs w:val="21"/>
                <w:u w:val="single"/>
              </w:rPr>
              <w:t>国内业务</w:t>
            </w:r>
            <w:r>
              <w:rPr>
                <w:rFonts w:ascii="微软雅黑" w:eastAsia="微软雅黑" w:hAnsi="微软雅黑" w:cstheme="minorBidi" w:hint="eastAsia"/>
                <w:kern w:val="2"/>
                <w:sz w:val="21"/>
                <w:szCs w:val="21"/>
              </w:rPr>
              <w:t>，核心围绕</w:t>
            </w:r>
            <w:r w:rsidRPr="00CB710D">
              <w:rPr>
                <w:rFonts w:ascii="微软雅黑" w:eastAsia="微软雅黑" w:hAnsi="微软雅黑" w:cstheme="minorBidi" w:hint="eastAsia"/>
                <w:kern w:val="2"/>
                <w:sz w:val="21"/>
                <w:szCs w:val="21"/>
              </w:rPr>
              <w:t>渠道提质、模式升级、精细化管理</w:t>
            </w:r>
            <w:r>
              <w:rPr>
                <w:rFonts w:ascii="微软雅黑" w:eastAsia="微软雅黑" w:hAnsi="微软雅黑" w:cstheme="minorBidi" w:hint="eastAsia"/>
                <w:kern w:val="2"/>
                <w:sz w:val="21"/>
                <w:szCs w:val="21"/>
              </w:rPr>
              <w:t>三大维度开展：</w:t>
            </w:r>
          </w:p>
          <w:p w14:paraId="48963EE8" w14:textId="77777777" w:rsidR="00426408" w:rsidRPr="002641BE" w:rsidRDefault="00426408" w:rsidP="00C746D4">
            <w:pPr>
              <w:pStyle w:val="a9"/>
              <w:numPr>
                <w:ilvl w:val="0"/>
                <w:numId w:val="23"/>
              </w:numPr>
              <w:spacing w:before="0" w:beforeAutospacing="0" w:after="0" w:afterAutospacing="0" w:line="400" w:lineRule="exact"/>
              <w:rPr>
                <w:rFonts w:ascii="微软雅黑" w:eastAsia="微软雅黑" w:hAnsi="微软雅黑" w:cstheme="minorBidi"/>
                <w:kern w:val="2"/>
                <w:sz w:val="21"/>
                <w:szCs w:val="21"/>
              </w:rPr>
            </w:pPr>
            <w:r w:rsidRPr="007F492B">
              <w:rPr>
                <w:rFonts w:ascii="微软雅黑" w:eastAsia="微软雅黑" w:hAnsi="微软雅黑" w:hint="eastAsia"/>
                <w:b/>
                <w:bCs/>
                <w:sz w:val="21"/>
                <w:szCs w:val="21"/>
              </w:rPr>
              <w:t>渠道建设提质</w:t>
            </w:r>
            <w:r w:rsidRPr="007F492B">
              <w:rPr>
                <w:rFonts w:ascii="微软雅黑" w:eastAsia="微软雅黑" w:hAnsi="微软雅黑" w:hint="eastAsia"/>
                <w:sz w:val="21"/>
                <w:szCs w:val="21"/>
              </w:rPr>
              <w:t>：</w:t>
            </w:r>
          </w:p>
          <w:p w14:paraId="46F8228C" w14:textId="39DC3B93" w:rsidR="00426408" w:rsidRPr="002641BE" w:rsidRDefault="00426408" w:rsidP="00C746D4">
            <w:pPr>
              <w:pStyle w:val="a9"/>
              <w:numPr>
                <w:ilvl w:val="0"/>
                <w:numId w:val="24"/>
              </w:numPr>
              <w:spacing w:before="0" w:beforeAutospacing="0" w:after="0" w:afterAutospacing="0" w:line="400" w:lineRule="exact"/>
              <w:rPr>
                <w:rFonts w:ascii="微软雅黑" w:eastAsia="微软雅黑" w:hAnsi="微软雅黑" w:cstheme="minorBidi"/>
                <w:kern w:val="2"/>
                <w:sz w:val="21"/>
                <w:szCs w:val="21"/>
              </w:rPr>
            </w:pPr>
            <w:r w:rsidRPr="007F492B">
              <w:rPr>
                <w:rFonts w:ascii="微软雅黑" w:eastAsia="微软雅黑" w:hAnsi="微软雅黑" w:hint="eastAsia"/>
                <w:b/>
                <w:bCs/>
                <w:sz w:val="21"/>
                <w:szCs w:val="21"/>
              </w:rPr>
              <w:t>直营板块：</w:t>
            </w:r>
            <w:r w:rsidRPr="00434CF2">
              <w:rPr>
                <w:rFonts w:ascii="微软雅黑" w:eastAsia="微软雅黑" w:hAnsi="微软雅黑"/>
                <w:bCs/>
                <w:sz w:val="21"/>
                <w:szCs w:val="21"/>
              </w:rPr>
              <w:t>提升直控渠道占比至35%-40%，并将新店打造为区域标杆。</w:t>
            </w:r>
          </w:p>
          <w:p w14:paraId="38522DA6" w14:textId="25F16C80" w:rsidR="00426408" w:rsidRPr="002641BE" w:rsidRDefault="00426408" w:rsidP="00C746D4">
            <w:pPr>
              <w:pStyle w:val="a9"/>
              <w:numPr>
                <w:ilvl w:val="0"/>
                <w:numId w:val="24"/>
              </w:numPr>
              <w:spacing w:before="0" w:beforeAutospacing="0" w:after="0" w:afterAutospacing="0" w:line="400" w:lineRule="exact"/>
              <w:rPr>
                <w:rFonts w:ascii="微软雅黑" w:eastAsia="微软雅黑" w:hAnsi="微软雅黑" w:cstheme="minorBidi"/>
                <w:kern w:val="2"/>
                <w:sz w:val="21"/>
                <w:szCs w:val="21"/>
              </w:rPr>
            </w:pPr>
            <w:r w:rsidRPr="007F492B">
              <w:rPr>
                <w:rFonts w:ascii="微软雅黑" w:eastAsia="微软雅黑" w:hAnsi="微软雅黑" w:hint="eastAsia"/>
                <w:b/>
                <w:bCs/>
                <w:sz w:val="21"/>
                <w:szCs w:val="21"/>
              </w:rPr>
              <w:t>加盟板块：</w:t>
            </w:r>
            <w:r w:rsidRPr="00434CF2">
              <w:rPr>
                <w:rFonts w:ascii="微软雅黑" w:eastAsia="微软雅黑" w:hAnsi="微软雅黑" w:hint="eastAsia"/>
                <w:sz w:val="21"/>
                <w:szCs w:val="21"/>
              </w:rPr>
              <w:t>稳定经营预期；积极拓展大客户，同时汰换不符合发展要求的中小客户。</w:t>
            </w:r>
          </w:p>
          <w:p w14:paraId="43AE1C83" w14:textId="30D4322D" w:rsidR="00426408" w:rsidRPr="007F492B" w:rsidRDefault="00426408" w:rsidP="00C746D4">
            <w:pPr>
              <w:pStyle w:val="a9"/>
              <w:numPr>
                <w:ilvl w:val="0"/>
                <w:numId w:val="24"/>
              </w:numPr>
              <w:spacing w:before="0" w:beforeAutospacing="0" w:after="0" w:afterAutospacing="0" w:line="400" w:lineRule="exact"/>
              <w:rPr>
                <w:rFonts w:ascii="微软雅黑" w:eastAsia="微软雅黑" w:hAnsi="微软雅黑" w:cstheme="minorBidi"/>
                <w:kern w:val="2"/>
                <w:sz w:val="21"/>
                <w:szCs w:val="21"/>
              </w:rPr>
            </w:pPr>
            <w:r w:rsidRPr="007F492B">
              <w:rPr>
                <w:rFonts w:ascii="微软雅黑" w:eastAsia="微软雅黑" w:hAnsi="微软雅黑" w:hint="eastAsia"/>
                <w:b/>
                <w:bCs/>
                <w:sz w:val="21"/>
                <w:szCs w:val="21"/>
              </w:rPr>
              <w:t>电商板块：</w:t>
            </w:r>
            <w:r w:rsidR="00CB710D">
              <w:rPr>
                <w:rFonts w:ascii="微软雅黑" w:eastAsia="微软雅黑" w:hAnsi="微软雅黑" w:hint="eastAsia"/>
                <w:bCs/>
                <w:sz w:val="21"/>
                <w:szCs w:val="21"/>
              </w:rPr>
              <w:t>加大对兴趣电商投入</w:t>
            </w:r>
            <w:r w:rsidRPr="00434CF2">
              <w:rPr>
                <w:rFonts w:ascii="微软雅黑" w:eastAsia="微软雅黑" w:hAnsi="微软雅黑"/>
                <w:bCs/>
                <w:sz w:val="21"/>
                <w:szCs w:val="21"/>
              </w:rPr>
              <w:t>。</w:t>
            </w:r>
          </w:p>
          <w:p w14:paraId="098893F3" w14:textId="77777777" w:rsidR="00426408" w:rsidRPr="002641BE" w:rsidRDefault="00426408" w:rsidP="00C746D4">
            <w:pPr>
              <w:pStyle w:val="ab"/>
              <w:numPr>
                <w:ilvl w:val="0"/>
                <w:numId w:val="23"/>
              </w:numPr>
              <w:spacing w:line="400" w:lineRule="exact"/>
              <w:ind w:firstLineChars="0"/>
              <w:rPr>
                <w:rFonts w:ascii="微软雅黑" w:eastAsia="微软雅黑" w:hAnsi="微软雅黑"/>
                <w:szCs w:val="21"/>
              </w:rPr>
            </w:pPr>
            <w:r w:rsidRPr="002641BE">
              <w:rPr>
                <w:rFonts w:ascii="微软雅黑" w:eastAsia="微软雅黑" w:hAnsi="微软雅黑" w:hint="eastAsia"/>
                <w:b/>
                <w:bCs/>
                <w:szCs w:val="21"/>
              </w:rPr>
              <w:t>渠道模式升级</w:t>
            </w:r>
            <w:r>
              <w:rPr>
                <w:rFonts w:ascii="微软雅黑" w:eastAsia="微软雅黑" w:hAnsi="微软雅黑" w:hint="eastAsia"/>
                <w:szCs w:val="21"/>
              </w:rPr>
              <w:t>：</w:t>
            </w:r>
          </w:p>
          <w:p w14:paraId="57A09A42" w14:textId="127EE177" w:rsidR="00426408" w:rsidRPr="002641BE" w:rsidRDefault="00426408" w:rsidP="00C746D4">
            <w:pPr>
              <w:pStyle w:val="ab"/>
              <w:numPr>
                <w:ilvl w:val="0"/>
                <w:numId w:val="25"/>
              </w:numPr>
              <w:spacing w:line="400" w:lineRule="exact"/>
              <w:ind w:firstLineChars="0"/>
              <w:rPr>
                <w:rFonts w:ascii="微软雅黑" w:eastAsia="微软雅黑" w:hAnsi="微软雅黑"/>
                <w:szCs w:val="21"/>
              </w:rPr>
            </w:pPr>
            <w:r w:rsidRPr="00434CF2">
              <w:rPr>
                <w:rFonts w:ascii="微软雅黑" w:eastAsia="微软雅黑" w:hAnsi="微软雅黑" w:hint="eastAsia"/>
                <w:szCs w:val="21"/>
              </w:rPr>
              <w:t>加大直营私域投入</w:t>
            </w:r>
          </w:p>
          <w:p w14:paraId="474AACAB" w14:textId="289C3F6A" w:rsidR="00426408" w:rsidRDefault="00426408" w:rsidP="00C746D4">
            <w:pPr>
              <w:pStyle w:val="ab"/>
              <w:numPr>
                <w:ilvl w:val="0"/>
                <w:numId w:val="25"/>
              </w:numPr>
              <w:spacing w:line="400" w:lineRule="exact"/>
              <w:ind w:firstLineChars="0"/>
              <w:rPr>
                <w:rFonts w:ascii="微软雅黑" w:eastAsia="微软雅黑" w:hAnsi="微软雅黑"/>
                <w:szCs w:val="21"/>
              </w:rPr>
            </w:pPr>
            <w:r>
              <w:rPr>
                <w:rFonts w:ascii="微软雅黑" w:eastAsia="微软雅黑" w:hAnsi="微软雅黑" w:hint="eastAsia"/>
                <w:szCs w:val="21"/>
              </w:rPr>
              <w:t>对抖音本地与店播进行体系化升级</w:t>
            </w:r>
          </w:p>
          <w:p w14:paraId="16CEFC08" w14:textId="0D398D4B" w:rsidR="00426408" w:rsidRPr="002641BE" w:rsidRDefault="00426408" w:rsidP="00C746D4">
            <w:pPr>
              <w:pStyle w:val="ab"/>
              <w:numPr>
                <w:ilvl w:val="0"/>
                <w:numId w:val="25"/>
              </w:numPr>
              <w:spacing w:line="400" w:lineRule="exact"/>
              <w:ind w:firstLineChars="0"/>
              <w:rPr>
                <w:rFonts w:ascii="微软雅黑" w:eastAsia="微软雅黑" w:hAnsi="微软雅黑"/>
                <w:szCs w:val="21"/>
              </w:rPr>
            </w:pPr>
            <w:r w:rsidRPr="00434CF2">
              <w:rPr>
                <w:rFonts w:ascii="微软雅黑" w:eastAsia="微软雅黑" w:hAnsi="微软雅黑" w:hint="eastAsia"/>
                <w:szCs w:val="21"/>
              </w:rPr>
              <w:t>试点轻量化产品的整店（岛）模式</w:t>
            </w:r>
          </w:p>
          <w:p w14:paraId="1DA78591" w14:textId="77777777" w:rsidR="00426408" w:rsidRPr="009E2216" w:rsidRDefault="00426408" w:rsidP="00C746D4">
            <w:pPr>
              <w:pStyle w:val="ab"/>
              <w:numPr>
                <w:ilvl w:val="0"/>
                <w:numId w:val="23"/>
              </w:numPr>
              <w:spacing w:line="400" w:lineRule="exact"/>
              <w:ind w:firstLineChars="0"/>
              <w:rPr>
                <w:rFonts w:ascii="微软雅黑" w:eastAsia="微软雅黑" w:hAnsi="微软雅黑"/>
                <w:szCs w:val="21"/>
              </w:rPr>
            </w:pPr>
            <w:r w:rsidRPr="009E2216">
              <w:rPr>
                <w:rFonts w:ascii="微软雅黑" w:eastAsia="微软雅黑" w:hAnsi="微软雅黑" w:hint="eastAsia"/>
                <w:b/>
                <w:bCs/>
                <w:szCs w:val="21"/>
              </w:rPr>
              <w:t>强化渠道精细化管理</w:t>
            </w:r>
            <w:r>
              <w:rPr>
                <w:rFonts w:ascii="微软雅黑" w:eastAsia="微软雅黑" w:hAnsi="微软雅黑" w:hint="eastAsia"/>
                <w:b/>
                <w:bCs/>
                <w:szCs w:val="21"/>
              </w:rPr>
              <w:t>：</w:t>
            </w:r>
          </w:p>
          <w:p w14:paraId="3EBBCA2B" w14:textId="06607C28" w:rsidR="00426408" w:rsidRPr="00426408" w:rsidRDefault="00426408" w:rsidP="00C746D4">
            <w:pPr>
              <w:pStyle w:val="ab"/>
              <w:numPr>
                <w:ilvl w:val="0"/>
                <w:numId w:val="26"/>
              </w:numPr>
              <w:spacing w:line="400" w:lineRule="exact"/>
              <w:ind w:firstLineChars="0"/>
              <w:rPr>
                <w:rFonts w:ascii="微软雅黑" w:eastAsia="微软雅黑" w:hAnsi="微软雅黑"/>
                <w:szCs w:val="21"/>
              </w:rPr>
            </w:pPr>
            <w:r w:rsidRPr="00426408">
              <w:rPr>
                <w:rFonts w:ascii="微软雅黑" w:eastAsia="微软雅黑" w:hAnsi="微软雅黑" w:hint="eastAsia"/>
                <w:szCs w:val="21"/>
              </w:rPr>
              <w:t>优化货盘结构</w:t>
            </w:r>
            <w:r w:rsidRPr="00426408">
              <w:rPr>
                <w:rFonts w:ascii="微软雅黑" w:eastAsia="微软雅黑" w:hAnsi="微软雅黑"/>
                <w:szCs w:val="21"/>
              </w:rPr>
              <w:t xml:space="preserve"> </w:t>
            </w:r>
          </w:p>
          <w:p w14:paraId="454799D4" w14:textId="692F4DB2" w:rsidR="00426408" w:rsidRPr="00426408" w:rsidRDefault="00426408" w:rsidP="00C746D4">
            <w:pPr>
              <w:pStyle w:val="ab"/>
              <w:numPr>
                <w:ilvl w:val="0"/>
                <w:numId w:val="26"/>
              </w:numPr>
              <w:spacing w:line="400" w:lineRule="exact"/>
              <w:ind w:firstLineChars="0"/>
              <w:rPr>
                <w:rFonts w:ascii="微软雅黑" w:eastAsia="微软雅黑" w:hAnsi="微软雅黑"/>
                <w:szCs w:val="21"/>
              </w:rPr>
            </w:pPr>
            <w:r w:rsidRPr="00426408">
              <w:rPr>
                <w:rFonts w:ascii="微软雅黑" w:eastAsia="微软雅黑" w:hAnsi="微软雅黑" w:hint="eastAsia"/>
                <w:szCs w:val="21"/>
              </w:rPr>
              <w:t>供应链升级</w:t>
            </w:r>
          </w:p>
          <w:p w14:paraId="66E53B6C" w14:textId="2D3C42CA" w:rsidR="00426408" w:rsidRPr="00426408" w:rsidRDefault="00426408" w:rsidP="00C746D4">
            <w:pPr>
              <w:pStyle w:val="ab"/>
              <w:numPr>
                <w:ilvl w:val="0"/>
                <w:numId w:val="26"/>
              </w:numPr>
              <w:spacing w:line="400" w:lineRule="exact"/>
              <w:ind w:firstLineChars="0"/>
              <w:rPr>
                <w:rFonts w:ascii="微软雅黑" w:eastAsia="微软雅黑" w:hAnsi="微软雅黑"/>
                <w:szCs w:val="21"/>
              </w:rPr>
            </w:pPr>
            <w:r w:rsidRPr="00426408">
              <w:rPr>
                <w:rFonts w:ascii="微软雅黑" w:eastAsia="微软雅黑" w:hAnsi="微软雅黑" w:hint="eastAsia"/>
                <w:szCs w:val="21"/>
              </w:rPr>
              <w:lastRenderedPageBreak/>
              <w:t>深化数字化提效</w:t>
            </w:r>
          </w:p>
          <w:p w14:paraId="03257D2C" w14:textId="25F79D26" w:rsidR="00426408" w:rsidRPr="00057C85" w:rsidRDefault="00426408" w:rsidP="00C746D4">
            <w:pPr>
              <w:pStyle w:val="ab"/>
              <w:numPr>
                <w:ilvl w:val="0"/>
                <w:numId w:val="22"/>
              </w:numPr>
              <w:spacing w:line="400" w:lineRule="exact"/>
              <w:ind w:firstLineChars="0"/>
              <w:rPr>
                <w:rFonts w:ascii="微软雅黑" w:eastAsia="微软雅黑" w:hAnsi="微软雅黑"/>
                <w:szCs w:val="21"/>
              </w:rPr>
            </w:pPr>
            <w:r w:rsidRPr="00057C85">
              <w:rPr>
                <w:rFonts w:ascii="微软雅黑" w:eastAsia="微软雅黑" w:hAnsi="微软雅黑" w:hint="eastAsia"/>
                <w:b/>
                <w:bCs/>
                <w:szCs w:val="21"/>
                <w:u w:val="single"/>
              </w:rPr>
              <w:t>海外业务</w:t>
            </w:r>
            <w:r>
              <w:rPr>
                <w:rFonts w:ascii="微软雅黑" w:eastAsia="微软雅黑" w:hAnsi="微软雅黑" w:hint="eastAsia"/>
                <w:b/>
                <w:bCs/>
                <w:szCs w:val="21"/>
              </w:rPr>
              <w:t>：</w:t>
            </w:r>
          </w:p>
          <w:p w14:paraId="503FB9C8" w14:textId="012ACE2C" w:rsidR="00426408" w:rsidRPr="00426408" w:rsidRDefault="00426408" w:rsidP="00C746D4">
            <w:pPr>
              <w:pStyle w:val="ab"/>
              <w:numPr>
                <w:ilvl w:val="0"/>
                <w:numId w:val="27"/>
              </w:numPr>
              <w:spacing w:line="400" w:lineRule="exact"/>
              <w:ind w:firstLineChars="0"/>
              <w:rPr>
                <w:rFonts w:ascii="微软雅黑" w:eastAsia="微软雅黑" w:hAnsi="微软雅黑"/>
                <w:szCs w:val="21"/>
              </w:rPr>
            </w:pPr>
            <w:r w:rsidRPr="00426408">
              <w:rPr>
                <w:rFonts w:ascii="微软雅黑" w:eastAsia="微软雅黑" w:hAnsi="微软雅黑" w:hint="eastAsia"/>
                <w:bCs/>
                <w:szCs w:val="21"/>
              </w:rPr>
              <w:t>夯实基建根基，强化供应链与系统支撑</w:t>
            </w:r>
            <w:r w:rsidRPr="00426408">
              <w:rPr>
                <w:rFonts w:ascii="微软雅黑" w:eastAsia="微软雅黑" w:hAnsi="微软雅黑" w:hint="eastAsia"/>
                <w:szCs w:val="21"/>
              </w:rPr>
              <w:t>。</w:t>
            </w:r>
          </w:p>
          <w:p w14:paraId="37C6FB5C" w14:textId="62342A00" w:rsidR="00426408" w:rsidRPr="00426408" w:rsidRDefault="00426408" w:rsidP="00C746D4">
            <w:pPr>
              <w:pStyle w:val="ab"/>
              <w:numPr>
                <w:ilvl w:val="0"/>
                <w:numId w:val="27"/>
              </w:numPr>
              <w:spacing w:line="400" w:lineRule="exact"/>
              <w:ind w:firstLineChars="0"/>
              <w:rPr>
                <w:rFonts w:ascii="微软雅黑" w:eastAsia="微软雅黑" w:hAnsi="微软雅黑"/>
                <w:szCs w:val="21"/>
              </w:rPr>
            </w:pPr>
            <w:r w:rsidRPr="00426408">
              <w:rPr>
                <w:rFonts w:ascii="微软雅黑" w:eastAsia="微软雅黑" w:hAnsi="微软雅黑" w:hint="eastAsia"/>
                <w:bCs/>
                <w:szCs w:val="21"/>
              </w:rPr>
              <w:t>坚持港澳海外与离岛免税双轮驱动，推动渠道发展量质齐升</w:t>
            </w:r>
            <w:r w:rsidRPr="00426408">
              <w:rPr>
                <w:rFonts w:ascii="微软雅黑" w:eastAsia="微软雅黑" w:hAnsi="微软雅黑" w:hint="eastAsia"/>
                <w:szCs w:val="21"/>
              </w:rPr>
              <w:t>。</w:t>
            </w:r>
          </w:p>
          <w:p w14:paraId="67A5D0C3" w14:textId="30189EBA" w:rsidR="00426408" w:rsidRPr="00426408" w:rsidRDefault="00426408" w:rsidP="00C746D4">
            <w:pPr>
              <w:pStyle w:val="ab"/>
              <w:numPr>
                <w:ilvl w:val="0"/>
                <w:numId w:val="27"/>
              </w:numPr>
              <w:spacing w:line="400" w:lineRule="exact"/>
              <w:ind w:firstLineChars="0"/>
              <w:rPr>
                <w:rFonts w:ascii="微软雅黑" w:eastAsia="微软雅黑" w:hAnsi="微软雅黑"/>
                <w:szCs w:val="21"/>
              </w:rPr>
            </w:pPr>
            <w:r w:rsidRPr="00426408">
              <w:rPr>
                <w:rFonts w:ascii="微软雅黑" w:eastAsia="微软雅黑" w:hAnsi="微软雅黑" w:hint="eastAsia"/>
                <w:bCs/>
                <w:szCs w:val="21"/>
              </w:rPr>
              <w:t>聚焦本地化运营，强化海外营销与产品建设</w:t>
            </w:r>
            <w:r w:rsidRPr="00426408">
              <w:rPr>
                <w:rFonts w:ascii="微软雅黑" w:eastAsia="微软雅黑" w:hAnsi="微软雅黑" w:hint="eastAsia"/>
                <w:szCs w:val="21"/>
              </w:rPr>
              <w:t>。</w:t>
            </w:r>
          </w:p>
          <w:p w14:paraId="43861220" w14:textId="77777777" w:rsidR="001A748B" w:rsidRPr="00426408" w:rsidRDefault="001A748B" w:rsidP="00D10B23">
            <w:pPr>
              <w:spacing w:line="400" w:lineRule="exact"/>
              <w:rPr>
                <w:rFonts w:ascii="微软雅黑" w:eastAsia="微软雅黑" w:hAnsi="微软雅黑"/>
                <w:szCs w:val="21"/>
              </w:rPr>
            </w:pPr>
          </w:p>
          <w:p w14:paraId="5751B40C" w14:textId="6FE5137E" w:rsidR="00C80809" w:rsidRPr="00FD4469" w:rsidRDefault="00C80809" w:rsidP="00D10B23">
            <w:pPr>
              <w:spacing w:line="400" w:lineRule="exact"/>
              <w:rPr>
                <w:rFonts w:ascii="微软雅黑" w:eastAsia="微软雅黑" w:hAnsi="微软雅黑"/>
                <w:b/>
                <w:szCs w:val="21"/>
              </w:rPr>
            </w:pPr>
            <w:r w:rsidRPr="00FD4469">
              <w:rPr>
                <w:rFonts w:ascii="微软雅黑" w:eastAsia="微软雅黑" w:hAnsi="微软雅黑" w:hint="eastAsia"/>
                <w:b/>
                <w:szCs w:val="21"/>
              </w:rPr>
              <w:t>Q</w:t>
            </w:r>
            <w:r>
              <w:rPr>
                <w:rFonts w:ascii="微软雅黑" w:eastAsia="微软雅黑" w:hAnsi="微软雅黑"/>
                <w:b/>
                <w:szCs w:val="21"/>
              </w:rPr>
              <w:t>4</w:t>
            </w:r>
            <w:r w:rsidRPr="00FD4469">
              <w:rPr>
                <w:rFonts w:ascii="微软雅黑" w:eastAsia="微软雅黑" w:hAnsi="微软雅黑" w:hint="eastAsia"/>
                <w:b/>
                <w:szCs w:val="21"/>
              </w:rPr>
              <w:t>：</w:t>
            </w:r>
            <w:r w:rsidRPr="00C80809">
              <w:rPr>
                <w:rFonts w:ascii="微软雅黑" w:eastAsia="微软雅黑" w:hAnsi="微软雅黑" w:hint="eastAsia"/>
                <w:b/>
                <w:szCs w:val="21"/>
              </w:rPr>
              <w:t>2025 年豫园实现了全球化发展的“0-1 破冰”，灯会，珠宝，餐饮等在海外市场全面开花，海外营收实现显著增长。在当前地缘政治复杂、全球贸易不确定性加大的背景下，豫园如何平衡“风险防控”与“文化引领驱动的品牌出海”？未来三年，公司在全球市场的重点区域布局和核心打法是什么</w:t>
            </w:r>
            <w:r w:rsidRPr="00FD4469">
              <w:rPr>
                <w:rFonts w:ascii="微软雅黑" w:eastAsia="微软雅黑" w:hAnsi="微软雅黑" w:hint="eastAsia"/>
                <w:b/>
                <w:szCs w:val="21"/>
              </w:rPr>
              <w:t>？</w:t>
            </w:r>
          </w:p>
          <w:p w14:paraId="74750866" w14:textId="73E5F609" w:rsidR="00C80809" w:rsidRDefault="00C80809" w:rsidP="00D10B23">
            <w:pPr>
              <w:spacing w:line="400" w:lineRule="exact"/>
              <w:rPr>
                <w:rFonts w:ascii="微软雅黑" w:eastAsia="微软雅黑" w:hAnsi="微软雅黑"/>
                <w:szCs w:val="21"/>
              </w:rPr>
            </w:pPr>
            <w:r>
              <w:rPr>
                <w:rFonts w:ascii="微软雅黑" w:eastAsia="微软雅黑" w:hAnsi="微软雅黑"/>
                <w:b/>
                <w:szCs w:val="21"/>
              </w:rPr>
              <w:t>A4</w:t>
            </w:r>
            <w:r w:rsidRPr="00FD4469">
              <w:rPr>
                <w:rFonts w:ascii="微软雅黑" w:eastAsia="微软雅黑" w:hAnsi="微软雅黑" w:hint="eastAsia"/>
                <w:szCs w:val="21"/>
              </w:rPr>
              <w:t>：</w:t>
            </w:r>
          </w:p>
          <w:p w14:paraId="5E72F65B" w14:textId="77777777" w:rsidR="00426408" w:rsidRPr="002A5FAF" w:rsidRDefault="00426408" w:rsidP="00D10B23">
            <w:pPr>
              <w:spacing w:line="400" w:lineRule="exact"/>
              <w:ind w:firstLineChars="200" w:firstLine="420"/>
              <w:rPr>
                <w:rFonts w:ascii="微软雅黑" w:eastAsia="微软雅黑" w:hAnsi="微软雅黑" w:cs="微软雅黑"/>
                <w:b/>
                <w:szCs w:val="21"/>
              </w:rPr>
            </w:pPr>
            <w:r w:rsidRPr="002A5FAF">
              <w:rPr>
                <w:rFonts w:ascii="微软雅黑" w:eastAsia="微软雅黑" w:hAnsi="微软雅黑" w:cs="微软雅黑" w:hint="eastAsia"/>
                <w:b/>
                <w:szCs w:val="21"/>
              </w:rPr>
              <w:t>一、</w:t>
            </w:r>
            <w:r w:rsidRPr="002A5FAF">
              <w:rPr>
                <w:rFonts w:ascii="微软雅黑" w:eastAsia="微软雅黑" w:hAnsi="微软雅黑" w:cs="微软雅黑"/>
                <w:b/>
                <w:szCs w:val="21"/>
              </w:rPr>
              <w:t xml:space="preserve"> 2025年</w:t>
            </w:r>
            <w:r w:rsidRPr="002A5FAF">
              <w:rPr>
                <w:rFonts w:ascii="微软雅黑" w:eastAsia="微软雅黑" w:hAnsi="微软雅黑" w:cs="微软雅黑" w:hint="eastAsia"/>
                <w:b/>
                <w:szCs w:val="21"/>
              </w:rPr>
              <w:t>文化出海</w:t>
            </w:r>
            <w:r w:rsidRPr="002A5FAF">
              <w:rPr>
                <w:rFonts w:ascii="微软雅黑" w:eastAsia="微软雅黑" w:hAnsi="微软雅黑" w:cs="微软雅黑"/>
                <w:b/>
                <w:szCs w:val="21"/>
              </w:rPr>
              <w:t>“0-1破冰”</w:t>
            </w:r>
            <w:r w:rsidRPr="002A5FAF">
              <w:rPr>
                <w:rFonts w:ascii="微软雅黑" w:eastAsia="微软雅黑" w:hAnsi="微软雅黑" w:cs="微软雅黑" w:hint="eastAsia"/>
                <w:b/>
                <w:szCs w:val="21"/>
              </w:rPr>
              <w:t xml:space="preserve"> </w:t>
            </w:r>
          </w:p>
          <w:p w14:paraId="7B61E10A" w14:textId="75D941FA" w:rsidR="00426408" w:rsidRDefault="00426408" w:rsidP="00D10B23">
            <w:pPr>
              <w:spacing w:line="400" w:lineRule="exact"/>
              <w:ind w:firstLineChars="200" w:firstLine="420"/>
              <w:rPr>
                <w:rFonts w:ascii="微软雅黑" w:eastAsia="微软雅黑" w:hAnsi="微软雅黑" w:cs="微软雅黑"/>
                <w:szCs w:val="21"/>
              </w:rPr>
            </w:pPr>
            <w:r w:rsidRPr="002A5FAF">
              <w:rPr>
                <w:rFonts w:ascii="微软雅黑" w:eastAsia="微软雅黑" w:hAnsi="微软雅黑" w:cs="微软雅黑"/>
                <w:szCs w:val="21"/>
              </w:rPr>
              <w:t>2025年，豫园在全球化发展上实现了重要的“0-1破冰”</w:t>
            </w:r>
            <w:r>
              <w:rPr>
                <w:rFonts w:ascii="微软雅黑" w:eastAsia="微软雅黑" w:hAnsi="微软雅黑" w:cs="微软雅黑"/>
                <w:szCs w:val="21"/>
              </w:rPr>
              <w:t>成果</w:t>
            </w:r>
            <w:r>
              <w:rPr>
                <w:rFonts w:ascii="微软雅黑" w:eastAsia="微软雅黑" w:hAnsi="微软雅黑" w:cs="微软雅黑" w:hint="eastAsia"/>
                <w:szCs w:val="21"/>
              </w:rPr>
              <w:t>，</w:t>
            </w:r>
            <w:r w:rsidRPr="00CB710D">
              <w:rPr>
                <w:rFonts w:ascii="微软雅黑" w:eastAsia="微软雅黑" w:hAnsi="微软雅黑" w:cs="微软雅黑" w:hint="eastAsia"/>
                <w:szCs w:val="21"/>
              </w:rPr>
              <w:t>海外营收达9</w:t>
            </w:r>
            <w:r w:rsidRPr="00CB710D">
              <w:rPr>
                <w:rFonts w:ascii="微软雅黑" w:eastAsia="微软雅黑" w:hAnsi="微软雅黑" w:cs="微软雅黑"/>
                <w:szCs w:val="21"/>
              </w:rPr>
              <w:t>.4</w:t>
            </w:r>
            <w:r w:rsidRPr="00CB710D">
              <w:rPr>
                <w:rFonts w:ascii="微软雅黑" w:eastAsia="微软雅黑" w:hAnsi="微软雅黑" w:cs="微软雅黑" w:hint="eastAsia"/>
                <w:szCs w:val="21"/>
              </w:rPr>
              <w:t>亿元，实现大幅增长，海外业务成为未来增长重要引擎</w:t>
            </w:r>
            <w:r w:rsidRPr="00EB68EE">
              <w:rPr>
                <w:rFonts w:ascii="微软雅黑" w:eastAsia="微软雅黑" w:hAnsi="微软雅黑" w:cs="微软雅黑"/>
                <w:szCs w:val="21"/>
              </w:rPr>
              <w:t>。</w:t>
            </w:r>
            <w:r w:rsidRPr="002A5FAF">
              <w:rPr>
                <w:rFonts w:ascii="微软雅黑" w:eastAsia="微软雅黑" w:hAnsi="微软雅黑" w:cs="微软雅黑"/>
                <w:szCs w:val="21"/>
              </w:rPr>
              <w:t>各业务板块依托文化赋能与资源共享，将中华老字号品牌的影响力辐射至全球</w:t>
            </w:r>
            <w:r>
              <w:rPr>
                <w:rFonts w:ascii="微软雅黑" w:eastAsia="微软雅黑" w:hAnsi="微软雅黑" w:cs="微软雅黑" w:hint="eastAsia"/>
                <w:szCs w:val="21"/>
              </w:rPr>
              <w:t>。</w:t>
            </w:r>
          </w:p>
          <w:p w14:paraId="7503309E" w14:textId="77777777" w:rsidR="00426408" w:rsidRDefault="00426408" w:rsidP="00C746D4">
            <w:pPr>
              <w:pStyle w:val="ab"/>
              <w:numPr>
                <w:ilvl w:val="0"/>
                <w:numId w:val="28"/>
              </w:numPr>
              <w:spacing w:line="400" w:lineRule="exact"/>
              <w:ind w:firstLineChars="0"/>
              <w:rPr>
                <w:rFonts w:ascii="微软雅黑" w:eastAsia="微软雅黑" w:hAnsi="微软雅黑" w:cs="微软雅黑"/>
                <w:szCs w:val="21"/>
              </w:rPr>
            </w:pPr>
            <w:r w:rsidRPr="002A5FAF">
              <w:rPr>
                <w:rFonts w:ascii="微软雅黑" w:eastAsia="微软雅黑" w:hAnsi="微软雅黑" w:cs="微软雅黑"/>
                <w:szCs w:val="21"/>
              </w:rPr>
              <w:t>通过成功打造文化IP，豫园灯会已经在巴黎、泰国、越南和新加坡等地举办，</w:t>
            </w:r>
            <w:r w:rsidRPr="00CB710D">
              <w:rPr>
                <w:rFonts w:ascii="微软雅黑" w:eastAsia="微软雅黑" w:hAnsi="微软雅黑" w:cs="微软雅黑"/>
                <w:szCs w:val="21"/>
              </w:rPr>
              <w:t>灯会单场活动最高吸引400万人次，全球传播声量超过12亿。</w:t>
            </w:r>
          </w:p>
          <w:p w14:paraId="166D247F" w14:textId="2AC51273" w:rsidR="00426408" w:rsidRDefault="00426408" w:rsidP="00C746D4">
            <w:pPr>
              <w:pStyle w:val="ab"/>
              <w:numPr>
                <w:ilvl w:val="0"/>
                <w:numId w:val="28"/>
              </w:numPr>
              <w:spacing w:line="400" w:lineRule="exact"/>
              <w:ind w:firstLineChars="0"/>
              <w:rPr>
                <w:rFonts w:ascii="微软雅黑" w:eastAsia="微软雅黑" w:hAnsi="微软雅黑" w:cs="微软雅黑"/>
                <w:szCs w:val="21"/>
              </w:rPr>
            </w:pPr>
            <w:r w:rsidRPr="002A5FAF">
              <w:rPr>
                <w:rFonts w:ascii="微软雅黑" w:eastAsia="微软雅黑" w:hAnsi="微软雅黑" w:cs="微软雅黑" w:hint="eastAsia"/>
                <w:szCs w:val="21"/>
              </w:rPr>
              <w:t>同时，我们的商业布局也在不断深化，松鹤楼的伦敦首店、老庙黄金在澳门和吉隆坡的海外拓展，以及南翔馒头在曼谷的开业，舍得酒业也已进入全球</w:t>
            </w:r>
            <w:r w:rsidRPr="002A5FAF">
              <w:rPr>
                <w:rFonts w:ascii="微软雅黑" w:eastAsia="微软雅黑" w:hAnsi="微软雅黑" w:cs="微软雅黑"/>
                <w:szCs w:val="21"/>
              </w:rPr>
              <w:t>43个国家及地区，海外收入稳步提升。</w:t>
            </w:r>
          </w:p>
          <w:p w14:paraId="741DE2CB" w14:textId="77777777" w:rsidR="00426408" w:rsidRDefault="00426408" w:rsidP="00D10B23">
            <w:pPr>
              <w:spacing w:line="400" w:lineRule="exact"/>
              <w:ind w:firstLineChars="200" w:firstLine="420"/>
              <w:rPr>
                <w:rFonts w:ascii="微软雅黑" w:eastAsia="微软雅黑" w:hAnsi="微软雅黑" w:cs="微软雅黑"/>
                <w:b/>
                <w:szCs w:val="21"/>
              </w:rPr>
            </w:pPr>
            <w:r w:rsidRPr="002A5FAF">
              <w:rPr>
                <w:rFonts w:ascii="微软雅黑" w:eastAsia="微软雅黑" w:hAnsi="微软雅黑" w:cs="微软雅黑" w:hint="eastAsia"/>
                <w:b/>
                <w:szCs w:val="21"/>
              </w:rPr>
              <w:t>二、</w:t>
            </w:r>
            <w:r w:rsidRPr="002A5FAF">
              <w:rPr>
                <w:rFonts w:ascii="微软雅黑" w:eastAsia="微软雅黑" w:hAnsi="微软雅黑" w:cs="微软雅黑"/>
                <w:b/>
                <w:szCs w:val="21"/>
              </w:rPr>
              <w:t xml:space="preserve"> “风险防控”与“品牌出海”的动态平衡</w:t>
            </w:r>
          </w:p>
          <w:p w14:paraId="39926A9A" w14:textId="77777777" w:rsidR="00426408" w:rsidRPr="002A5FAF" w:rsidRDefault="00426408" w:rsidP="00D10B23">
            <w:pPr>
              <w:spacing w:line="400" w:lineRule="exact"/>
              <w:ind w:firstLineChars="200" w:firstLine="420"/>
              <w:rPr>
                <w:rFonts w:ascii="微软雅黑" w:eastAsia="微软雅黑" w:hAnsi="微软雅黑" w:cs="微软雅黑"/>
                <w:b/>
                <w:szCs w:val="21"/>
              </w:rPr>
            </w:pPr>
            <w:r>
              <w:rPr>
                <w:rFonts w:ascii="微软雅黑" w:eastAsia="微软雅黑" w:hAnsi="微软雅黑" w:cs="微软雅黑" w:hint="eastAsia"/>
                <w:szCs w:val="21"/>
              </w:rPr>
              <w:t>在当前地缘政治复杂及全球贸易不确定性加大的背景下，公司</w:t>
            </w:r>
            <w:r w:rsidRPr="002A5FAF">
              <w:rPr>
                <w:rFonts w:ascii="微软雅黑" w:eastAsia="微软雅黑" w:hAnsi="微软雅黑" w:cs="微软雅黑" w:hint="eastAsia"/>
                <w:szCs w:val="21"/>
              </w:rPr>
              <w:t>采取了一系列平衡风险防控与品牌出海</w:t>
            </w:r>
            <w:r>
              <w:rPr>
                <w:rFonts w:ascii="微软雅黑" w:eastAsia="微软雅黑" w:hAnsi="微软雅黑" w:cs="微软雅黑" w:hint="eastAsia"/>
                <w:szCs w:val="21"/>
              </w:rPr>
              <w:t>的</w:t>
            </w:r>
            <w:r w:rsidRPr="002A5FAF">
              <w:rPr>
                <w:rFonts w:ascii="微软雅黑" w:eastAsia="微软雅黑" w:hAnsi="微软雅黑" w:cs="微软雅黑" w:hint="eastAsia"/>
                <w:szCs w:val="21"/>
              </w:rPr>
              <w:t>策略。豫园</w:t>
            </w:r>
            <w:r>
              <w:rPr>
                <w:rFonts w:ascii="微软雅黑" w:eastAsia="微软雅黑" w:hAnsi="微软雅黑" w:cs="微软雅黑" w:hint="eastAsia"/>
                <w:szCs w:val="21"/>
              </w:rPr>
              <w:t>股份强调的是“东方生活美学”</w:t>
            </w:r>
            <w:r w:rsidRPr="002A5FAF">
              <w:rPr>
                <w:rFonts w:ascii="微软雅黑" w:eastAsia="微软雅黑" w:hAnsi="微软雅黑" w:cs="微软雅黑" w:hint="eastAsia"/>
                <w:szCs w:val="21"/>
              </w:rPr>
              <w:t>文化先行，通过豫园灯会的文化</w:t>
            </w:r>
            <w:r>
              <w:rPr>
                <w:rFonts w:ascii="微软雅黑" w:eastAsia="微软雅黑" w:hAnsi="微软雅黑" w:cs="微软雅黑" w:hint="eastAsia"/>
                <w:szCs w:val="21"/>
              </w:rPr>
              <w:t>生态引领带动品牌提升，在海外通过</w:t>
            </w:r>
            <w:r w:rsidRPr="002A5FAF">
              <w:rPr>
                <w:rFonts w:ascii="微软雅黑" w:eastAsia="微软雅黑" w:hAnsi="微软雅黑" w:cs="微软雅黑" w:hint="eastAsia"/>
                <w:szCs w:val="21"/>
              </w:rPr>
              <w:t>珠宝（老庙）、餐饮（南翔</w:t>
            </w:r>
            <w:r w:rsidRPr="002A5FAF">
              <w:rPr>
                <w:rFonts w:ascii="微软雅黑" w:eastAsia="微软雅黑" w:hAnsi="微软雅黑" w:cs="微软雅黑"/>
                <w:szCs w:val="21"/>
              </w:rPr>
              <w:t>/松鹤楼）、表业（海鸥/</w:t>
            </w:r>
            <w:r>
              <w:rPr>
                <w:rFonts w:ascii="微软雅黑" w:eastAsia="微软雅黑" w:hAnsi="微软雅黑" w:cs="微软雅黑"/>
                <w:szCs w:val="21"/>
              </w:rPr>
              <w:t>上海）、酒业（舍得）的品牌重塑，提升海外业务的</w:t>
            </w:r>
            <w:r>
              <w:rPr>
                <w:rFonts w:ascii="微软雅黑" w:eastAsia="微软雅黑" w:hAnsi="微软雅黑" w:cs="微软雅黑" w:hint="eastAsia"/>
                <w:szCs w:val="21"/>
              </w:rPr>
              <w:t>盈利</w:t>
            </w:r>
            <w:r w:rsidRPr="002A5FAF">
              <w:rPr>
                <w:rFonts w:ascii="微软雅黑" w:eastAsia="微软雅黑" w:hAnsi="微软雅黑" w:cs="微软雅黑"/>
                <w:szCs w:val="21"/>
              </w:rPr>
              <w:t>空间。</w:t>
            </w:r>
          </w:p>
          <w:p w14:paraId="27FDFDCF" w14:textId="77777777" w:rsidR="00426408" w:rsidRDefault="00426408" w:rsidP="00D10B23">
            <w:pPr>
              <w:spacing w:line="400" w:lineRule="exact"/>
              <w:ind w:firstLineChars="200" w:firstLine="420"/>
              <w:rPr>
                <w:rFonts w:ascii="微软雅黑" w:eastAsia="微软雅黑" w:hAnsi="微软雅黑" w:cs="微软雅黑"/>
                <w:b/>
                <w:szCs w:val="21"/>
              </w:rPr>
            </w:pPr>
            <w:r w:rsidRPr="002A5FAF">
              <w:rPr>
                <w:rFonts w:ascii="微软雅黑" w:eastAsia="微软雅黑" w:hAnsi="微软雅黑" w:cs="微软雅黑" w:hint="eastAsia"/>
                <w:b/>
                <w:szCs w:val="21"/>
              </w:rPr>
              <w:t>三、</w:t>
            </w:r>
            <w:r w:rsidRPr="002A5FAF">
              <w:rPr>
                <w:rFonts w:ascii="微软雅黑" w:eastAsia="微软雅黑" w:hAnsi="微软雅黑" w:cs="微软雅黑"/>
                <w:b/>
                <w:szCs w:val="21"/>
              </w:rPr>
              <w:t xml:space="preserve"> 未来三年的全球布局：由“点”到“面”</w:t>
            </w:r>
          </w:p>
          <w:p w14:paraId="55FEB4DB" w14:textId="77777777" w:rsidR="00426408" w:rsidRPr="002A5FAF" w:rsidRDefault="00426408" w:rsidP="00D10B23">
            <w:pPr>
              <w:spacing w:line="400" w:lineRule="exact"/>
              <w:ind w:firstLineChars="200" w:firstLine="420"/>
              <w:rPr>
                <w:rFonts w:ascii="微软雅黑" w:eastAsia="微软雅黑" w:hAnsi="微软雅黑" w:cs="微软雅黑"/>
                <w:szCs w:val="21"/>
              </w:rPr>
            </w:pPr>
            <w:r w:rsidRPr="007C5772">
              <w:rPr>
                <w:rFonts w:ascii="微软雅黑" w:eastAsia="微软雅黑" w:hAnsi="微软雅黑" w:cs="微软雅黑" w:hint="eastAsia"/>
                <w:szCs w:val="21"/>
              </w:rPr>
              <w:t>未来三年，我们的目标是实现</w:t>
            </w:r>
            <w:r w:rsidRPr="00CB710D">
              <w:rPr>
                <w:rFonts w:ascii="微软雅黑" w:eastAsia="微软雅黑" w:hAnsi="微软雅黑" w:cs="微软雅黑" w:hint="eastAsia"/>
                <w:szCs w:val="21"/>
              </w:rPr>
              <w:t>从“</w:t>
            </w:r>
            <w:r w:rsidRPr="00CB710D">
              <w:rPr>
                <w:rFonts w:ascii="微软雅黑" w:eastAsia="微软雅黑" w:hAnsi="微软雅黑" w:cs="微软雅黑"/>
                <w:szCs w:val="21"/>
              </w:rPr>
              <w:t>0-1的破冰”向“1-N的快速复制</w:t>
            </w:r>
            <w:r w:rsidRPr="007C5772">
              <w:rPr>
                <w:rFonts w:ascii="微软雅黑" w:eastAsia="微软雅黑" w:hAnsi="微软雅黑" w:cs="微软雅黑"/>
                <w:b/>
                <w:szCs w:val="21"/>
              </w:rPr>
              <w:t>”</w:t>
            </w:r>
            <w:r w:rsidRPr="007C5772">
              <w:rPr>
                <w:rFonts w:ascii="微软雅黑" w:eastAsia="微软雅黑" w:hAnsi="微软雅黑" w:cs="微软雅黑"/>
                <w:szCs w:val="21"/>
              </w:rPr>
              <w:t>跨越。各产业将优先聚焦港澳及东南亚市场（以马来西亚、泰</w:t>
            </w:r>
            <w:r w:rsidRPr="007C5772">
              <w:rPr>
                <w:rFonts w:ascii="微软雅黑" w:eastAsia="微软雅黑" w:hAnsi="微软雅黑" w:cs="微软雅黑"/>
                <w:szCs w:val="21"/>
              </w:rPr>
              <w:lastRenderedPageBreak/>
              <w:t>国为代表）。这些部分区域与中华文化差异不大、人口结构相对年轻化、中产阶层快速增长，公司将持续加快推动老庙黄金、南翔馒头店等老字号品牌在当地的布局落地。</w:t>
            </w:r>
          </w:p>
          <w:p w14:paraId="276D1A6A" w14:textId="77777777" w:rsidR="00426408" w:rsidRPr="002A5FAF" w:rsidRDefault="00426408" w:rsidP="00D10B23">
            <w:pPr>
              <w:spacing w:line="400" w:lineRule="exact"/>
              <w:ind w:firstLineChars="200" w:firstLine="420"/>
              <w:rPr>
                <w:rFonts w:ascii="微软雅黑" w:eastAsia="微软雅黑" w:hAnsi="微软雅黑" w:cs="微软雅黑"/>
                <w:b/>
                <w:szCs w:val="21"/>
              </w:rPr>
            </w:pPr>
            <w:r w:rsidRPr="002A5FAF">
              <w:rPr>
                <w:rFonts w:ascii="微软雅黑" w:eastAsia="微软雅黑" w:hAnsi="微软雅黑" w:cs="微软雅黑" w:hint="eastAsia"/>
                <w:b/>
                <w:szCs w:val="21"/>
              </w:rPr>
              <w:t>四、总结</w:t>
            </w:r>
          </w:p>
          <w:p w14:paraId="68BE79A1" w14:textId="65619EB7" w:rsidR="00C80809" w:rsidRPr="006F4578" w:rsidRDefault="00426408" w:rsidP="00D10B23">
            <w:pPr>
              <w:spacing w:line="400" w:lineRule="exact"/>
              <w:rPr>
                <w:rFonts w:ascii="微软雅黑" w:eastAsia="微软雅黑" w:hAnsi="微软雅黑"/>
                <w:szCs w:val="21"/>
              </w:rPr>
            </w:pPr>
            <w:r>
              <w:rPr>
                <w:rFonts w:ascii="微软雅黑" w:eastAsia="微软雅黑" w:hAnsi="微软雅黑" w:cs="微软雅黑" w:hint="eastAsia"/>
                <w:szCs w:val="21"/>
              </w:rPr>
              <w:t>公司正处在“瘦身健体、聚焦主业”的战略转型</w:t>
            </w:r>
            <w:r w:rsidRPr="002A5FAF">
              <w:rPr>
                <w:rFonts w:ascii="微软雅黑" w:eastAsia="微软雅黑" w:hAnsi="微软雅黑" w:cs="微软雅黑" w:hint="eastAsia"/>
                <w:szCs w:val="21"/>
              </w:rPr>
              <w:t>期。我们深信，通过“文化</w:t>
            </w:r>
            <w:r w:rsidRPr="002A5FAF">
              <w:rPr>
                <w:rFonts w:ascii="微软雅黑" w:eastAsia="微软雅黑" w:hAnsi="微软雅黑" w:cs="微软雅黑"/>
                <w:szCs w:val="21"/>
              </w:rPr>
              <w:t>IP开路、轻资产落地、本土伙伴护航”</w:t>
            </w:r>
            <w:r>
              <w:rPr>
                <w:rFonts w:ascii="微软雅黑" w:eastAsia="微软雅黑" w:hAnsi="微软雅黑" w:cs="微软雅黑"/>
                <w:szCs w:val="21"/>
              </w:rPr>
              <w:t>，不仅</w:t>
            </w:r>
            <w:r>
              <w:rPr>
                <w:rFonts w:ascii="微软雅黑" w:eastAsia="微软雅黑" w:hAnsi="微软雅黑" w:cs="微软雅黑" w:hint="eastAsia"/>
                <w:szCs w:val="21"/>
              </w:rPr>
              <w:t>能</w:t>
            </w:r>
            <w:r w:rsidRPr="002A5FAF">
              <w:rPr>
                <w:rFonts w:ascii="微软雅黑" w:eastAsia="微软雅黑" w:hAnsi="微软雅黑" w:cs="微软雅黑"/>
                <w:szCs w:val="21"/>
              </w:rPr>
              <w:t>抓住国家鼓励</w:t>
            </w:r>
            <w:r>
              <w:rPr>
                <w:rFonts w:ascii="微软雅黑" w:eastAsia="微软雅黑" w:hAnsi="微软雅黑" w:cs="微软雅黑"/>
                <w:szCs w:val="21"/>
              </w:rPr>
              <w:t>品牌出海的机遇</w:t>
            </w:r>
            <w:r>
              <w:rPr>
                <w:rFonts w:ascii="微软雅黑" w:eastAsia="微软雅黑" w:hAnsi="微软雅黑" w:cs="微软雅黑" w:hint="eastAsia"/>
                <w:szCs w:val="21"/>
              </w:rPr>
              <w:t>，也能在</w:t>
            </w:r>
            <w:r>
              <w:rPr>
                <w:rFonts w:ascii="微软雅黑" w:eastAsia="微软雅黑" w:hAnsi="微软雅黑" w:cs="微软雅黑"/>
                <w:szCs w:val="21"/>
              </w:rPr>
              <w:t>未来</w:t>
            </w:r>
            <w:r w:rsidRPr="002A5FAF">
              <w:rPr>
                <w:rFonts w:ascii="微软雅黑" w:eastAsia="微软雅黑" w:hAnsi="微软雅黑" w:cs="微软雅黑"/>
                <w:szCs w:val="21"/>
              </w:rPr>
              <w:t>把“东方生活美学”</w:t>
            </w:r>
            <w:r>
              <w:rPr>
                <w:rFonts w:ascii="微软雅黑" w:eastAsia="微软雅黑" w:hAnsi="微软雅黑" w:cs="微软雅黑"/>
                <w:szCs w:val="21"/>
              </w:rPr>
              <w:t>真正</w:t>
            </w:r>
            <w:r>
              <w:rPr>
                <w:rFonts w:ascii="微软雅黑" w:eastAsia="微软雅黑" w:hAnsi="微软雅黑" w:cs="微软雅黑" w:hint="eastAsia"/>
                <w:szCs w:val="21"/>
              </w:rPr>
              <w:t>转化为公司在全球市场的商业增长极。</w:t>
            </w:r>
            <w:r w:rsidRPr="002A5FAF">
              <w:rPr>
                <w:rFonts w:ascii="微软雅黑" w:eastAsia="微软雅黑" w:hAnsi="微软雅黑" w:cs="微软雅黑" w:hint="eastAsia"/>
                <w:szCs w:val="21"/>
              </w:rPr>
              <w:t>在为公司开辟新增长渠道的同时，也进一步向世界推广以东方生活美学为代表的中国文化。</w:t>
            </w:r>
          </w:p>
          <w:p w14:paraId="5A575CB2" w14:textId="77777777" w:rsidR="00C80809" w:rsidRDefault="00C80809" w:rsidP="00D10B23">
            <w:pPr>
              <w:spacing w:line="400" w:lineRule="exact"/>
              <w:rPr>
                <w:rFonts w:ascii="微软雅黑" w:eastAsia="微软雅黑" w:hAnsi="微软雅黑"/>
                <w:szCs w:val="21"/>
              </w:rPr>
            </w:pPr>
          </w:p>
          <w:p w14:paraId="6844915A" w14:textId="69A0862D" w:rsidR="00C80809" w:rsidRPr="00FD4469" w:rsidRDefault="00C80809" w:rsidP="00D10B23">
            <w:pPr>
              <w:spacing w:line="400" w:lineRule="exact"/>
              <w:rPr>
                <w:rFonts w:ascii="微软雅黑" w:eastAsia="微软雅黑" w:hAnsi="微软雅黑"/>
                <w:b/>
                <w:szCs w:val="21"/>
              </w:rPr>
            </w:pPr>
            <w:r w:rsidRPr="00FD4469">
              <w:rPr>
                <w:rFonts w:ascii="微软雅黑" w:eastAsia="微软雅黑" w:hAnsi="微软雅黑" w:hint="eastAsia"/>
                <w:b/>
                <w:szCs w:val="21"/>
              </w:rPr>
              <w:t>Q</w:t>
            </w:r>
            <w:r>
              <w:rPr>
                <w:rFonts w:ascii="微软雅黑" w:eastAsia="微软雅黑" w:hAnsi="微软雅黑"/>
                <w:b/>
                <w:szCs w:val="21"/>
              </w:rPr>
              <w:t>5</w:t>
            </w:r>
            <w:r w:rsidRPr="00FD4469">
              <w:rPr>
                <w:rFonts w:ascii="微软雅黑" w:eastAsia="微软雅黑" w:hAnsi="微软雅黑" w:hint="eastAsia"/>
                <w:b/>
                <w:szCs w:val="21"/>
              </w:rPr>
              <w:t>：</w:t>
            </w:r>
            <w:r w:rsidRPr="00C80809">
              <w:rPr>
                <w:rFonts w:ascii="微软雅黑" w:eastAsia="微软雅黑" w:hAnsi="微软雅黑" w:hint="eastAsia"/>
                <w:b/>
                <w:szCs w:val="21"/>
              </w:rPr>
              <w:t>2025 年豫园一期 GMV 和节流显著增长，商圈年轻化和国际化趋势明显。想请教下管理层，公司在豫园一期的规划上做出了什么改变和举措？展望 2026 年，公司计划如何深化豫园一期规划和布局？同时，随着珠宝时尚功能区建设提速，如何看待大豫园未来 3-5 年的升值潜力</w:t>
            </w:r>
            <w:r w:rsidRPr="00FD4469">
              <w:rPr>
                <w:rFonts w:ascii="微软雅黑" w:eastAsia="微软雅黑" w:hAnsi="微软雅黑" w:hint="eastAsia"/>
                <w:b/>
                <w:szCs w:val="21"/>
              </w:rPr>
              <w:t>？</w:t>
            </w:r>
          </w:p>
          <w:p w14:paraId="298905B5" w14:textId="475B41BB" w:rsidR="00C80809" w:rsidRDefault="00C80809" w:rsidP="00D10B23">
            <w:pPr>
              <w:spacing w:line="400" w:lineRule="exact"/>
              <w:rPr>
                <w:rFonts w:ascii="微软雅黑" w:eastAsia="微软雅黑" w:hAnsi="微软雅黑"/>
                <w:szCs w:val="21"/>
              </w:rPr>
            </w:pPr>
            <w:r>
              <w:rPr>
                <w:rFonts w:ascii="微软雅黑" w:eastAsia="微软雅黑" w:hAnsi="微软雅黑"/>
                <w:b/>
                <w:szCs w:val="21"/>
              </w:rPr>
              <w:t>A5</w:t>
            </w:r>
            <w:r w:rsidRPr="00FD4469">
              <w:rPr>
                <w:rFonts w:ascii="微软雅黑" w:eastAsia="微软雅黑" w:hAnsi="微软雅黑" w:hint="eastAsia"/>
                <w:szCs w:val="21"/>
              </w:rPr>
              <w:t>：</w:t>
            </w:r>
          </w:p>
          <w:p w14:paraId="67DED7EC" w14:textId="77777777" w:rsidR="00D10B23" w:rsidRPr="002975A3" w:rsidRDefault="00D10B23" w:rsidP="00C746D4">
            <w:pPr>
              <w:pStyle w:val="ab"/>
              <w:numPr>
                <w:ilvl w:val="0"/>
                <w:numId w:val="29"/>
              </w:numPr>
              <w:spacing w:line="400" w:lineRule="exact"/>
              <w:ind w:firstLineChars="0"/>
              <w:rPr>
                <w:rFonts w:ascii="微软雅黑" w:eastAsia="微软雅黑" w:hAnsi="微软雅黑"/>
                <w:b/>
                <w:bCs/>
                <w:szCs w:val="21"/>
              </w:rPr>
            </w:pPr>
            <w:r>
              <w:rPr>
                <w:rFonts w:ascii="微软雅黑" w:eastAsia="微软雅黑" w:hAnsi="微软雅黑" w:hint="eastAsia"/>
                <w:b/>
                <w:bCs/>
                <w:szCs w:val="21"/>
              </w:rPr>
              <w:t>豫园</w:t>
            </w:r>
            <w:r w:rsidRPr="002975A3">
              <w:rPr>
                <w:rFonts w:ascii="微软雅黑" w:eastAsia="微软雅黑" w:hAnsi="微软雅黑" w:hint="eastAsia"/>
                <w:b/>
                <w:bCs/>
                <w:szCs w:val="21"/>
              </w:rPr>
              <w:t>一期</w:t>
            </w:r>
            <w:r>
              <w:rPr>
                <w:rFonts w:ascii="微软雅黑" w:eastAsia="微软雅黑" w:hAnsi="微软雅黑" w:hint="eastAsia"/>
                <w:b/>
                <w:bCs/>
                <w:szCs w:val="21"/>
              </w:rPr>
              <w:t>2</w:t>
            </w:r>
            <w:r>
              <w:rPr>
                <w:rFonts w:ascii="微软雅黑" w:eastAsia="微软雅黑" w:hAnsi="微软雅黑"/>
                <w:b/>
                <w:bCs/>
                <w:szCs w:val="21"/>
              </w:rPr>
              <w:t>0</w:t>
            </w:r>
            <w:r w:rsidRPr="002975A3">
              <w:rPr>
                <w:rFonts w:ascii="微软雅黑" w:eastAsia="微软雅黑" w:hAnsi="微软雅黑"/>
                <w:b/>
                <w:bCs/>
                <w:szCs w:val="21"/>
              </w:rPr>
              <w:t>25年回顾</w:t>
            </w:r>
          </w:p>
          <w:p w14:paraId="6B0E7590" w14:textId="77777777" w:rsidR="00D10B23" w:rsidRPr="00CF0699" w:rsidRDefault="00D10B23" w:rsidP="00D10B23">
            <w:pPr>
              <w:spacing w:line="400" w:lineRule="exact"/>
              <w:ind w:firstLineChars="200" w:firstLine="420"/>
              <w:rPr>
                <w:rFonts w:ascii="微软雅黑" w:eastAsia="微软雅黑" w:hAnsi="微软雅黑"/>
                <w:bCs/>
                <w:szCs w:val="21"/>
              </w:rPr>
            </w:pPr>
            <w:r w:rsidRPr="00CF0699">
              <w:rPr>
                <w:rFonts w:ascii="微软雅黑" w:eastAsia="微软雅黑" w:hAnsi="微软雅黑"/>
                <w:bCs/>
                <w:szCs w:val="21"/>
              </w:rPr>
              <w:t>2025年，大豫园一期GMV同比增长37%，客流突破4000万，</w:t>
            </w:r>
            <w:r w:rsidRPr="00840671">
              <w:rPr>
                <w:rFonts w:ascii="微软雅黑" w:eastAsia="微软雅黑" w:hAnsi="微软雅黑"/>
                <w:bCs/>
                <w:szCs w:val="21"/>
              </w:rPr>
              <w:t>客质结构持续优化—</w:t>
            </w:r>
            <w:r w:rsidRPr="00840671">
              <w:rPr>
                <w:rFonts w:ascii="微软雅黑" w:eastAsia="微软雅黑" w:hAnsi="微软雅黑" w:hint="eastAsia"/>
                <w:bCs/>
                <w:szCs w:val="21"/>
              </w:rPr>
              <w:t>本</w:t>
            </w:r>
            <w:r w:rsidRPr="00840671">
              <w:rPr>
                <w:rFonts w:ascii="微软雅黑" w:eastAsia="微软雅黑" w:hAnsi="微软雅黑"/>
                <w:bCs/>
                <w:szCs w:val="21"/>
              </w:rPr>
              <w:t>地年轻消费者与海外游客占比显著提升</w:t>
            </w:r>
            <w:r w:rsidRPr="00CF0699">
              <w:rPr>
                <w:rFonts w:ascii="微软雅黑" w:eastAsia="微软雅黑" w:hAnsi="微软雅黑"/>
                <w:bCs/>
                <w:szCs w:val="21"/>
              </w:rPr>
              <w:t>。这充分验证了我们坚持“东方生活美学”战略的正确性，通过</w:t>
            </w:r>
            <w:r w:rsidRPr="00840671">
              <w:rPr>
                <w:rFonts w:ascii="微软雅黑" w:eastAsia="微软雅黑" w:hAnsi="微软雅黑"/>
                <w:bCs/>
                <w:szCs w:val="21"/>
              </w:rPr>
              <w:t>场景、内容与活动的持续创新</w:t>
            </w:r>
            <w:r w:rsidRPr="00CF0699">
              <w:rPr>
                <w:rFonts w:ascii="微软雅黑" w:eastAsia="微软雅黑" w:hAnsi="微软雅黑"/>
                <w:bCs/>
                <w:szCs w:val="21"/>
              </w:rPr>
              <w:t>，让百年豫园变得年轻、有趣、好玩。</w:t>
            </w:r>
          </w:p>
          <w:p w14:paraId="24C106AE" w14:textId="77777777" w:rsidR="00D10B23" w:rsidRPr="00F13E22" w:rsidRDefault="00D10B23" w:rsidP="00C746D4">
            <w:pPr>
              <w:pStyle w:val="ab"/>
              <w:numPr>
                <w:ilvl w:val="1"/>
                <w:numId w:val="35"/>
              </w:numPr>
              <w:spacing w:line="400" w:lineRule="exact"/>
              <w:ind w:firstLineChars="0"/>
              <w:rPr>
                <w:rFonts w:ascii="微软雅黑" w:eastAsia="微软雅黑" w:hAnsi="微软雅黑"/>
                <w:b/>
                <w:bCs/>
                <w:szCs w:val="21"/>
              </w:rPr>
            </w:pPr>
            <w:r w:rsidRPr="00F13E22">
              <w:rPr>
                <w:rFonts w:ascii="微软雅黑" w:eastAsia="微软雅黑" w:hAnsi="微软雅黑" w:hint="eastAsia"/>
                <w:b/>
                <w:bCs/>
                <w:szCs w:val="21"/>
              </w:rPr>
              <w:t>在</w:t>
            </w:r>
            <w:r w:rsidRPr="00F13E22">
              <w:rPr>
                <w:rFonts w:ascii="微软雅黑" w:eastAsia="微软雅黑" w:hAnsi="微软雅黑"/>
                <w:b/>
                <w:bCs/>
                <w:szCs w:val="21"/>
              </w:rPr>
              <w:t>2025年的各项创新中，最具有标杆意义的当属马年灯会的全面升级</w:t>
            </w:r>
          </w:p>
          <w:p w14:paraId="1C2A144F" w14:textId="5D0F2C45" w:rsidR="00D10B23" w:rsidRPr="006B17C1" w:rsidRDefault="00D10B23" w:rsidP="00C746D4">
            <w:pPr>
              <w:pStyle w:val="ab"/>
              <w:numPr>
                <w:ilvl w:val="0"/>
                <w:numId w:val="36"/>
              </w:numPr>
              <w:spacing w:line="400" w:lineRule="exact"/>
              <w:ind w:firstLineChars="0"/>
              <w:rPr>
                <w:rFonts w:ascii="微软雅黑" w:eastAsia="微软雅黑" w:hAnsi="微软雅黑"/>
                <w:bCs/>
                <w:szCs w:val="21"/>
              </w:rPr>
            </w:pPr>
            <w:r w:rsidRPr="006B17C1">
              <w:rPr>
                <w:rFonts w:ascii="微软雅黑" w:eastAsia="微软雅黑" w:hAnsi="微软雅黑" w:hint="eastAsia"/>
                <w:b/>
                <w:bCs/>
                <w:szCs w:val="21"/>
              </w:rPr>
              <w:t>场域突破</w:t>
            </w:r>
            <w:r w:rsidRPr="006B17C1">
              <w:rPr>
                <w:rFonts w:ascii="微软雅黑" w:eastAsia="微软雅黑" w:hAnsi="微软雅黑" w:hint="eastAsia"/>
                <w:bCs/>
                <w:szCs w:val="21"/>
              </w:rPr>
              <w:t>：首次实现大豫园一期与</w:t>
            </w:r>
            <w:r w:rsidRPr="006B17C1">
              <w:rPr>
                <w:rFonts w:ascii="微软雅黑" w:eastAsia="微软雅黑" w:hAnsi="微软雅黑"/>
                <w:bCs/>
                <w:szCs w:val="21"/>
              </w:rPr>
              <w:t>BFC、外滩、方浜中路、福佑路、古城公园的“六区联动”，构建“历史—现代—未来”光影叙事带，成功带动</w:t>
            </w:r>
            <w:r w:rsidRPr="006239D0">
              <w:rPr>
                <w:rFonts w:ascii="微软雅黑" w:eastAsia="微软雅黑" w:hAnsi="微软雅黑"/>
                <w:bCs/>
                <w:szCs w:val="21"/>
              </w:rPr>
              <w:t>大豫园一期客流向BFC外滩方向转化</w:t>
            </w:r>
            <w:r w:rsidRPr="006B17C1">
              <w:rPr>
                <w:rFonts w:ascii="微软雅黑" w:eastAsia="微软雅黑" w:hAnsi="微软雅黑"/>
                <w:b/>
                <w:bCs/>
                <w:szCs w:val="21"/>
              </w:rPr>
              <w:t>。</w:t>
            </w:r>
          </w:p>
          <w:p w14:paraId="1559DF09" w14:textId="77777777" w:rsidR="00D10B23" w:rsidRPr="006B17C1" w:rsidRDefault="00D10B23" w:rsidP="00C746D4">
            <w:pPr>
              <w:pStyle w:val="ab"/>
              <w:numPr>
                <w:ilvl w:val="0"/>
                <w:numId w:val="36"/>
              </w:numPr>
              <w:spacing w:line="400" w:lineRule="exact"/>
              <w:ind w:firstLineChars="0"/>
              <w:rPr>
                <w:rFonts w:ascii="微软雅黑" w:eastAsia="微软雅黑" w:hAnsi="微软雅黑"/>
                <w:bCs/>
                <w:szCs w:val="21"/>
              </w:rPr>
            </w:pPr>
            <w:r w:rsidRPr="006B17C1">
              <w:rPr>
                <w:rFonts w:ascii="微软雅黑" w:eastAsia="微软雅黑" w:hAnsi="微软雅黑" w:hint="eastAsia"/>
                <w:b/>
                <w:bCs/>
                <w:szCs w:val="21"/>
              </w:rPr>
              <w:t>传播升级</w:t>
            </w:r>
            <w:r w:rsidRPr="006B17C1">
              <w:rPr>
                <w:rFonts w:ascii="微软雅黑" w:eastAsia="微软雅黑" w:hAnsi="微软雅黑" w:hint="eastAsia"/>
                <w:bCs/>
                <w:szCs w:val="21"/>
              </w:rPr>
              <w:t>：</w:t>
            </w:r>
            <w:r w:rsidRPr="00C75D4C">
              <w:rPr>
                <w:rFonts w:ascii="微软雅黑" w:eastAsia="微软雅黑" w:hAnsi="微软雅黑" w:hint="eastAsia"/>
                <w:bCs/>
                <w:szCs w:val="21"/>
              </w:rPr>
              <w:t>整合政府资源与主流平台，构建海内外传播矩阵，</w:t>
            </w:r>
            <w:r w:rsidRPr="002037A8">
              <w:rPr>
                <w:rFonts w:ascii="微软雅黑" w:eastAsia="微软雅黑" w:hAnsi="微软雅黑" w:hint="eastAsia"/>
                <w:b/>
                <w:bCs/>
                <w:szCs w:val="21"/>
              </w:rPr>
              <w:t>灯会总曝光量超</w:t>
            </w:r>
            <w:r w:rsidRPr="002037A8">
              <w:rPr>
                <w:rFonts w:ascii="微软雅黑" w:eastAsia="微软雅黑" w:hAnsi="微软雅黑"/>
                <w:b/>
                <w:bCs/>
                <w:szCs w:val="21"/>
              </w:rPr>
              <w:t>40亿</w:t>
            </w:r>
            <w:r>
              <w:rPr>
                <w:rFonts w:ascii="微软雅黑" w:eastAsia="微软雅黑" w:hAnsi="微软雅黑" w:hint="eastAsia"/>
                <w:bCs/>
                <w:szCs w:val="21"/>
              </w:rPr>
              <w:t>，</w:t>
            </w:r>
            <w:r w:rsidRPr="00C75D4C">
              <w:rPr>
                <w:rFonts w:ascii="微软雅黑" w:eastAsia="微软雅黑" w:hAnsi="微软雅黑"/>
                <w:bCs/>
                <w:szCs w:val="21"/>
              </w:rPr>
              <w:t>被市民誉为“上海年味天花板”</w:t>
            </w:r>
            <w:r w:rsidRPr="006B17C1">
              <w:rPr>
                <w:rFonts w:ascii="微软雅黑" w:eastAsia="微软雅黑" w:hAnsi="微软雅黑"/>
                <w:bCs/>
                <w:szCs w:val="21"/>
              </w:rPr>
              <w:t>。</w:t>
            </w:r>
          </w:p>
          <w:p w14:paraId="33CE28EC" w14:textId="77777777" w:rsidR="00D10B23" w:rsidRPr="006B17C1" w:rsidRDefault="00D10B23" w:rsidP="00C746D4">
            <w:pPr>
              <w:pStyle w:val="ab"/>
              <w:numPr>
                <w:ilvl w:val="0"/>
                <w:numId w:val="36"/>
              </w:numPr>
              <w:spacing w:line="400" w:lineRule="exact"/>
              <w:ind w:firstLineChars="0"/>
              <w:rPr>
                <w:rFonts w:ascii="微软雅黑" w:eastAsia="微软雅黑" w:hAnsi="微软雅黑"/>
                <w:bCs/>
                <w:szCs w:val="21"/>
              </w:rPr>
            </w:pPr>
            <w:r w:rsidRPr="00F9506A">
              <w:rPr>
                <w:rFonts w:ascii="微软雅黑" w:eastAsia="微软雅黑" w:hAnsi="微软雅黑" w:hint="eastAsia"/>
                <w:b/>
                <w:bCs/>
                <w:szCs w:val="21"/>
              </w:rPr>
              <w:t>科技赋能</w:t>
            </w:r>
            <w:r w:rsidRPr="006B17C1">
              <w:rPr>
                <w:rFonts w:ascii="微软雅黑" w:eastAsia="微软雅黑" w:hAnsi="微软雅黑" w:hint="eastAsia"/>
                <w:bCs/>
                <w:szCs w:val="21"/>
              </w:rPr>
              <w:t>：运用</w:t>
            </w:r>
            <w:r w:rsidRPr="00C75D4C">
              <w:rPr>
                <w:rFonts w:ascii="微软雅黑" w:eastAsia="微软雅黑" w:hAnsi="微软雅黑"/>
                <w:bCs/>
                <w:szCs w:val="21"/>
              </w:rPr>
              <w:t>AI科技构建山海数字宇宙，融</w:t>
            </w:r>
            <w:r w:rsidRPr="006B17C1">
              <w:rPr>
                <w:rFonts w:ascii="微软雅黑" w:eastAsia="微软雅黑" w:hAnsi="微软雅黑"/>
                <w:bCs/>
                <w:szCs w:val="21"/>
              </w:rPr>
              <w:t>合游戏化互动与商业生态，打造沉浸式新春体验。</w:t>
            </w:r>
          </w:p>
          <w:p w14:paraId="0704B89C" w14:textId="77777777" w:rsidR="00D10B23" w:rsidRDefault="00D10B23" w:rsidP="00C746D4">
            <w:pPr>
              <w:pStyle w:val="ab"/>
              <w:numPr>
                <w:ilvl w:val="0"/>
                <w:numId w:val="36"/>
              </w:numPr>
              <w:spacing w:line="400" w:lineRule="exact"/>
              <w:ind w:firstLineChars="0"/>
              <w:rPr>
                <w:rFonts w:ascii="微软雅黑" w:eastAsia="微软雅黑" w:hAnsi="微软雅黑"/>
                <w:bCs/>
                <w:szCs w:val="21"/>
              </w:rPr>
            </w:pPr>
            <w:r w:rsidRPr="00F9506A">
              <w:rPr>
                <w:rFonts w:ascii="微软雅黑" w:eastAsia="微软雅黑" w:hAnsi="微软雅黑" w:hint="eastAsia"/>
                <w:b/>
                <w:bCs/>
                <w:szCs w:val="21"/>
              </w:rPr>
              <w:t>马年灯会成果小结</w:t>
            </w:r>
            <w:r w:rsidRPr="00F9506A">
              <w:rPr>
                <w:rFonts w:ascii="微软雅黑" w:eastAsia="微软雅黑" w:hAnsi="微软雅黑" w:hint="eastAsia"/>
                <w:bCs/>
                <w:szCs w:val="21"/>
              </w:rPr>
              <w:t>：</w:t>
            </w:r>
            <w:r w:rsidRPr="00D42F8A">
              <w:rPr>
                <w:rFonts w:ascii="微软雅黑" w:eastAsia="微软雅黑" w:hAnsi="微软雅黑" w:hint="eastAsia"/>
                <w:bCs/>
                <w:szCs w:val="21"/>
              </w:rPr>
              <w:t>活动期间客流同比增长</w:t>
            </w:r>
            <w:r w:rsidRPr="00D42F8A">
              <w:rPr>
                <w:rFonts w:ascii="微软雅黑" w:eastAsia="微软雅黑" w:hAnsi="微软雅黑"/>
                <w:bCs/>
                <w:szCs w:val="21"/>
              </w:rPr>
              <w:t>30.5%，销售增长21%，海外游客占比达10%，实现客流、消费与</w:t>
            </w:r>
            <w:r w:rsidRPr="00D42F8A">
              <w:rPr>
                <w:rFonts w:ascii="微软雅黑" w:eastAsia="微软雅黑" w:hAnsi="微软雅黑"/>
                <w:bCs/>
                <w:szCs w:val="21"/>
              </w:rPr>
              <w:lastRenderedPageBreak/>
              <w:t>品牌声量的全面突破</w:t>
            </w:r>
            <w:r w:rsidRPr="00F9506A">
              <w:rPr>
                <w:rFonts w:ascii="微软雅黑" w:eastAsia="微软雅黑" w:hAnsi="微软雅黑"/>
                <w:bCs/>
                <w:szCs w:val="21"/>
              </w:rPr>
              <w:t>。</w:t>
            </w:r>
          </w:p>
          <w:p w14:paraId="5B2AE81A" w14:textId="77777777" w:rsidR="00D10B23" w:rsidRPr="00F13E22" w:rsidRDefault="00D10B23" w:rsidP="00C746D4">
            <w:pPr>
              <w:pStyle w:val="ab"/>
              <w:numPr>
                <w:ilvl w:val="1"/>
                <w:numId w:val="35"/>
              </w:numPr>
              <w:spacing w:line="400" w:lineRule="exact"/>
              <w:ind w:firstLineChars="0"/>
              <w:rPr>
                <w:rFonts w:ascii="微软雅黑" w:eastAsia="微软雅黑" w:hAnsi="微软雅黑"/>
                <w:bCs/>
                <w:szCs w:val="21"/>
              </w:rPr>
            </w:pPr>
            <w:r w:rsidRPr="00F13E22">
              <w:rPr>
                <w:rFonts w:ascii="微软雅黑" w:eastAsia="微软雅黑" w:hAnsi="微软雅黑" w:hint="eastAsia"/>
                <w:b/>
                <w:bCs/>
                <w:szCs w:val="21"/>
              </w:rPr>
              <w:t>活动创新，深度触达新消费群体</w:t>
            </w:r>
          </w:p>
          <w:p w14:paraId="18170676" w14:textId="2A222C3C" w:rsidR="00D10B23" w:rsidRPr="00F9506A" w:rsidRDefault="00D10B23" w:rsidP="00C746D4">
            <w:pPr>
              <w:pStyle w:val="ab"/>
              <w:numPr>
                <w:ilvl w:val="0"/>
                <w:numId w:val="37"/>
              </w:numPr>
              <w:spacing w:line="400" w:lineRule="exact"/>
              <w:ind w:firstLineChars="0"/>
              <w:rPr>
                <w:rFonts w:ascii="微软雅黑" w:eastAsia="微软雅黑" w:hAnsi="微软雅黑"/>
                <w:bCs/>
                <w:szCs w:val="21"/>
              </w:rPr>
            </w:pPr>
            <w:r w:rsidRPr="002975A3">
              <w:rPr>
                <w:rFonts w:ascii="微软雅黑" w:eastAsia="微软雅黑" w:hAnsi="微软雅黑" w:hint="eastAsia"/>
                <w:b/>
                <w:bCs/>
                <w:szCs w:val="21"/>
              </w:rPr>
              <w:t>非遗文化创新演绎</w:t>
            </w:r>
            <w:r w:rsidRPr="00F9506A">
              <w:rPr>
                <w:rFonts w:ascii="微软雅黑" w:eastAsia="微软雅黑" w:hAnsi="微软雅黑" w:hint="eastAsia"/>
                <w:bCs/>
                <w:szCs w:val="21"/>
              </w:rPr>
              <w:t>：三季度以“豫园非遗季·青春造物场”为主题，</w:t>
            </w:r>
            <w:r w:rsidRPr="00F9506A">
              <w:rPr>
                <w:rFonts w:ascii="微软雅黑" w:eastAsia="微软雅黑" w:hAnsi="微软雅黑"/>
                <w:bCs/>
                <w:szCs w:val="21"/>
              </w:rPr>
              <w:t>日均客流超10万，深受境外游客喜爱。</w:t>
            </w:r>
          </w:p>
          <w:p w14:paraId="465FAE9D" w14:textId="5A118DA0" w:rsidR="00D10B23" w:rsidRPr="00F9506A" w:rsidRDefault="00D10B23" w:rsidP="00C746D4">
            <w:pPr>
              <w:pStyle w:val="ab"/>
              <w:numPr>
                <w:ilvl w:val="0"/>
                <w:numId w:val="37"/>
              </w:numPr>
              <w:spacing w:line="400" w:lineRule="exact"/>
              <w:ind w:firstLineChars="0"/>
              <w:rPr>
                <w:rFonts w:ascii="微软雅黑" w:eastAsia="微软雅黑" w:hAnsi="微软雅黑"/>
                <w:bCs/>
                <w:szCs w:val="21"/>
              </w:rPr>
            </w:pPr>
            <w:r w:rsidRPr="002975A3">
              <w:rPr>
                <w:rFonts w:ascii="微软雅黑" w:eastAsia="微软雅黑" w:hAnsi="微软雅黑" w:hint="eastAsia"/>
                <w:b/>
                <w:bCs/>
                <w:szCs w:val="21"/>
              </w:rPr>
              <w:t>城市级</w:t>
            </w:r>
            <w:r w:rsidRPr="002975A3">
              <w:rPr>
                <w:rFonts w:ascii="微软雅黑" w:eastAsia="微软雅黑" w:hAnsi="微软雅黑"/>
                <w:b/>
                <w:bCs/>
                <w:szCs w:val="21"/>
              </w:rPr>
              <w:t>IP联动</w:t>
            </w:r>
            <w:r w:rsidRPr="00F9506A">
              <w:rPr>
                <w:rFonts w:ascii="微软雅黑" w:eastAsia="微软雅黑" w:hAnsi="微软雅黑"/>
                <w:bCs/>
                <w:szCs w:val="21"/>
              </w:rPr>
              <w:t>：上半年青年戏剧节联动上海国际电影节、夏日奇幻夜携手B站十大国漫IP，</w:t>
            </w:r>
            <w:r w:rsidRPr="006239D0">
              <w:rPr>
                <w:rFonts w:ascii="微软雅黑" w:eastAsia="微软雅黑" w:hAnsi="微软雅黑"/>
                <w:b/>
                <w:bCs/>
                <w:szCs w:val="21"/>
              </w:rPr>
              <w:t>持续刷新年轻客群对豫园的认知</w:t>
            </w:r>
            <w:r w:rsidRPr="00F9506A">
              <w:rPr>
                <w:rFonts w:ascii="微软雅黑" w:eastAsia="微软雅黑" w:hAnsi="微软雅黑"/>
                <w:bCs/>
                <w:szCs w:val="21"/>
              </w:rPr>
              <w:t>。</w:t>
            </w:r>
          </w:p>
          <w:p w14:paraId="5FBA9D64" w14:textId="77777777" w:rsidR="00D10B23" w:rsidRPr="00CF0699" w:rsidRDefault="00D10B23" w:rsidP="00C746D4">
            <w:pPr>
              <w:pStyle w:val="ab"/>
              <w:numPr>
                <w:ilvl w:val="1"/>
                <w:numId w:val="35"/>
              </w:numPr>
              <w:spacing w:line="400" w:lineRule="exact"/>
              <w:ind w:firstLineChars="0"/>
              <w:rPr>
                <w:rFonts w:ascii="微软雅黑" w:eastAsia="微软雅黑" w:hAnsi="微软雅黑"/>
                <w:b/>
                <w:bCs/>
                <w:szCs w:val="21"/>
              </w:rPr>
            </w:pPr>
            <w:r w:rsidRPr="006239D0">
              <w:rPr>
                <w:rFonts w:ascii="微软雅黑" w:eastAsia="微软雅黑" w:hAnsi="微软雅黑" w:hint="eastAsia"/>
                <w:b/>
                <w:bCs/>
                <w:szCs w:val="21"/>
              </w:rPr>
              <w:t>场景升级与内容焕新</w:t>
            </w:r>
          </w:p>
          <w:p w14:paraId="1534F5CC" w14:textId="77777777" w:rsidR="00D10B23" w:rsidRPr="002975A3" w:rsidRDefault="00D10B23" w:rsidP="00C746D4">
            <w:pPr>
              <w:pStyle w:val="ab"/>
              <w:numPr>
                <w:ilvl w:val="0"/>
                <w:numId w:val="38"/>
              </w:numPr>
              <w:spacing w:line="400" w:lineRule="exact"/>
              <w:ind w:firstLineChars="0"/>
              <w:rPr>
                <w:rFonts w:ascii="微软雅黑" w:eastAsia="微软雅黑" w:hAnsi="微软雅黑"/>
                <w:bCs/>
                <w:szCs w:val="21"/>
              </w:rPr>
            </w:pPr>
            <w:r w:rsidRPr="002975A3">
              <w:rPr>
                <w:rFonts w:ascii="微软雅黑" w:eastAsia="微软雅黑" w:hAnsi="微软雅黑" w:hint="eastAsia"/>
                <w:bCs/>
                <w:szCs w:val="21"/>
              </w:rPr>
              <w:t>豫园老街、和丰楼、湖心亭、海上梨园完成场景升级与文化内容焕新。</w:t>
            </w:r>
          </w:p>
          <w:p w14:paraId="2BC65F3D" w14:textId="77777777" w:rsidR="00D10B23" w:rsidRPr="00C63DA8" w:rsidRDefault="00D10B23" w:rsidP="00C746D4">
            <w:pPr>
              <w:pStyle w:val="ab"/>
              <w:numPr>
                <w:ilvl w:val="0"/>
                <w:numId w:val="38"/>
              </w:numPr>
              <w:spacing w:line="400" w:lineRule="exact"/>
              <w:ind w:firstLineChars="0"/>
              <w:rPr>
                <w:rFonts w:ascii="微软雅黑" w:eastAsia="微软雅黑" w:hAnsi="微软雅黑"/>
                <w:bCs/>
                <w:szCs w:val="21"/>
              </w:rPr>
            </w:pPr>
            <w:r w:rsidRPr="002975A3">
              <w:rPr>
                <w:rFonts w:ascii="微软雅黑" w:eastAsia="微软雅黑" w:hAnsi="微软雅黑" w:hint="eastAsia"/>
                <w:bCs/>
                <w:szCs w:val="21"/>
              </w:rPr>
              <w:t>湖心亭迎来英国首相斯塔默一行到访品鉴，海上梨园承办进博会上海之夜、冰岛总统参访等</w:t>
            </w:r>
            <w:r w:rsidRPr="00840671">
              <w:rPr>
                <w:rFonts w:ascii="微软雅黑" w:eastAsia="微软雅黑" w:hAnsi="微软雅黑" w:hint="eastAsia"/>
                <w:bCs/>
                <w:szCs w:val="21"/>
              </w:rPr>
              <w:t>高能级外事活动，成为上海对外文化交流的闪亮名片，国内外美誉度大幅提升。</w:t>
            </w:r>
          </w:p>
          <w:p w14:paraId="74406F9D" w14:textId="77777777" w:rsidR="00D10B23" w:rsidRPr="00C63DA8" w:rsidRDefault="00D10B23" w:rsidP="00D10B23">
            <w:pPr>
              <w:spacing w:line="400" w:lineRule="exact"/>
              <w:rPr>
                <w:rFonts w:ascii="微软雅黑" w:eastAsia="微软雅黑" w:hAnsi="微软雅黑"/>
                <w:bCs/>
                <w:szCs w:val="21"/>
              </w:rPr>
            </w:pPr>
          </w:p>
          <w:p w14:paraId="6706CCAC" w14:textId="77777777" w:rsidR="00D10B23" w:rsidRPr="002975A3" w:rsidRDefault="00D10B23" w:rsidP="00C746D4">
            <w:pPr>
              <w:pStyle w:val="ab"/>
              <w:numPr>
                <w:ilvl w:val="0"/>
                <w:numId w:val="29"/>
              </w:numPr>
              <w:spacing w:line="400" w:lineRule="exact"/>
              <w:ind w:firstLineChars="0"/>
              <w:rPr>
                <w:rFonts w:ascii="微软雅黑" w:eastAsia="微软雅黑" w:hAnsi="微软雅黑"/>
                <w:b/>
                <w:bCs/>
                <w:szCs w:val="21"/>
              </w:rPr>
            </w:pPr>
            <w:r w:rsidRPr="005138D9">
              <w:rPr>
                <w:rFonts w:ascii="微软雅黑" w:eastAsia="微软雅黑" w:hAnsi="微软雅黑" w:hint="eastAsia"/>
                <w:b/>
                <w:bCs/>
                <w:szCs w:val="21"/>
              </w:rPr>
              <w:t>豫园</w:t>
            </w:r>
            <w:r w:rsidRPr="002975A3">
              <w:rPr>
                <w:rFonts w:ascii="微软雅黑" w:eastAsia="微软雅黑" w:hAnsi="微软雅黑"/>
                <w:b/>
                <w:bCs/>
                <w:szCs w:val="21"/>
              </w:rPr>
              <w:t>一期2026年</w:t>
            </w:r>
            <w:r>
              <w:rPr>
                <w:rFonts w:ascii="微软雅黑" w:eastAsia="微软雅黑" w:hAnsi="微软雅黑" w:hint="eastAsia"/>
                <w:b/>
                <w:bCs/>
                <w:szCs w:val="21"/>
              </w:rPr>
              <w:t>深化</w:t>
            </w:r>
            <w:r w:rsidRPr="002975A3">
              <w:rPr>
                <w:rFonts w:ascii="微软雅黑" w:eastAsia="微软雅黑" w:hAnsi="微软雅黑"/>
                <w:b/>
                <w:bCs/>
                <w:szCs w:val="21"/>
              </w:rPr>
              <w:t>规划和布局</w:t>
            </w:r>
          </w:p>
          <w:p w14:paraId="0AE6DF65" w14:textId="77777777" w:rsidR="00D10B23" w:rsidRDefault="00D10B23" w:rsidP="00D10B23">
            <w:pPr>
              <w:spacing w:line="400" w:lineRule="exact"/>
              <w:ind w:firstLineChars="400" w:firstLine="840"/>
              <w:rPr>
                <w:rFonts w:ascii="微软雅黑" w:eastAsia="微软雅黑" w:hAnsi="微软雅黑"/>
                <w:bCs/>
                <w:szCs w:val="21"/>
              </w:rPr>
            </w:pPr>
            <w:r w:rsidRPr="006660F8">
              <w:rPr>
                <w:rFonts w:ascii="微软雅黑" w:eastAsia="微软雅黑" w:hAnsi="微软雅黑" w:hint="eastAsia"/>
                <w:bCs/>
                <w:szCs w:val="21"/>
              </w:rPr>
              <w:t>在</w:t>
            </w:r>
            <w:r w:rsidRPr="006660F8">
              <w:rPr>
                <w:rFonts w:ascii="微软雅黑" w:eastAsia="微软雅黑" w:hAnsi="微软雅黑"/>
                <w:bCs/>
                <w:szCs w:val="21"/>
              </w:rPr>
              <w:t>2025年取得进步的基础上，2026年我们将继续深化“东方生活美学”战略，以</w:t>
            </w:r>
            <w:r w:rsidRPr="00840671">
              <w:rPr>
                <w:rFonts w:ascii="微软雅黑" w:eastAsia="微软雅黑" w:hAnsi="微软雅黑"/>
                <w:bCs/>
                <w:szCs w:val="21"/>
              </w:rPr>
              <w:t>“把大豫园片区打造成为世界级东方生活美学文商旅目的地”为愿景，将聚焦在营销融通、场景焕新、品牌升级、AI赋能</w:t>
            </w:r>
            <w:r w:rsidRPr="006660F8">
              <w:rPr>
                <w:rFonts w:ascii="微软雅黑" w:eastAsia="微软雅黑" w:hAnsi="微软雅黑"/>
                <w:bCs/>
                <w:szCs w:val="21"/>
              </w:rPr>
              <w:t>四个重点工作：</w:t>
            </w:r>
          </w:p>
          <w:p w14:paraId="73BB601D" w14:textId="11B85ECB" w:rsidR="00D10B23" w:rsidRPr="00CB710D" w:rsidRDefault="00D10B23" w:rsidP="00C746D4">
            <w:pPr>
              <w:pStyle w:val="ab"/>
              <w:numPr>
                <w:ilvl w:val="0"/>
                <w:numId w:val="30"/>
              </w:numPr>
              <w:spacing w:line="400" w:lineRule="exact"/>
              <w:ind w:firstLineChars="0"/>
              <w:rPr>
                <w:rFonts w:ascii="微软雅黑" w:eastAsia="微软雅黑" w:hAnsi="微软雅黑"/>
                <w:bCs/>
                <w:szCs w:val="21"/>
              </w:rPr>
            </w:pPr>
            <w:r w:rsidRPr="00CB710D">
              <w:rPr>
                <w:rFonts w:ascii="微软雅黑" w:eastAsia="微软雅黑" w:hAnsi="微软雅黑" w:hint="eastAsia"/>
                <w:bCs/>
                <w:szCs w:val="21"/>
              </w:rPr>
              <w:t>推动大豫园片区常态化融通</w:t>
            </w:r>
          </w:p>
          <w:p w14:paraId="76632C26" w14:textId="77777777" w:rsidR="00D10B23" w:rsidRPr="00CB710D" w:rsidRDefault="00D10B23" w:rsidP="00C746D4">
            <w:pPr>
              <w:pStyle w:val="ab"/>
              <w:numPr>
                <w:ilvl w:val="0"/>
                <w:numId w:val="30"/>
              </w:numPr>
              <w:spacing w:line="400" w:lineRule="exact"/>
              <w:ind w:firstLineChars="0"/>
              <w:rPr>
                <w:rFonts w:ascii="微软雅黑" w:eastAsia="微软雅黑" w:hAnsi="微软雅黑"/>
                <w:bCs/>
                <w:szCs w:val="21"/>
              </w:rPr>
            </w:pPr>
            <w:r w:rsidRPr="00CB710D">
              <w:rPr>
                <w:rFonts w:ascii="微软雅黑" w:eastAsia="微软雅黑" w:hAnsi="微软雅黑" w:hint="eastAsia"/>
                <w:bCs/>
                <w:szCs w:val="21"/>
              </w:rPr>
              <w:t>打造“空中豫园”及华宝楼特色空间</w:t>
            </w:r>
          </w:p>
          <w:p w14:paraId="0E6CA6FE" w14:textId="77777777" w:rsidR="00D10B23" w:rsidRPr="00CB710D" w:rsidRDefault="00D10B23" w:rsidP="00C746D4">
            <w:pPr>
              <w:pStyle w:val="ab"/>
              <w:numPr>
                <w:ilvl w:val="0"/>
                <w:numId w:val="30"/>
              </w:numPr>
              <w:spacing w:line="400" w:lineRule="exact"/>
              <w:ind w:firstLineChars="0"/>
              <w:rPr>
                <w:rFonts w:ascii="微软雅黑" w:eastAsia="微软雅黑" w:hAnsi="微软雅黑"/>
                <w:bCs/>
                <w:szCs w:val="21"/>
              </w:rPr>
            </w:pPr>
            <w:r w:rsidRPr="00CB710D">
              <w:rPr>
                <w:rFonts w:ascii="微软雅黑" w:eastAsia="微软雅黑" w:hAnsi="微软雅黑" w:hint="eastAsia"/>
                <w:bCs/>
                <w:szCs w:val="21"/>
              </w:rPr>
              <w:t>持续引入东方美学、及国潮新锐品牌</w:t>
            </w:r>
          </w:p>
          <w:p w14:paraId="5347AFE3" w14:textId="486C6D3B" w:rsidR="00D10B23" w:rsidRPr="00CB710D" w:rsidRDefault="00D10B23" w:rsidP="00C746D4">
            <w:pPr>
              <w:pStyle w:val="ab"/>
              <w:numPr>
                <w:ilvl w:val="0"/>
                <w:numId w:val="30"/>
              </w:numPr>
              <w:spacing w:line="400" w:lineRule="exact"/>
              <w:ind w:firstLineChars="0"/>
              <w:rPr>
                <w:rFonts w:ascii="微软雅黑" w:eastAsia="微软雅黑" w:hAnsi="微软雅黑"/>
                <w:bCs/>
                <w:szCs w:val="21"/>
              </w:rPr>
            </w:pPr>
            <w:r w:rsidRPr="00CB710D">
              <w:rPr>
                <w:rFonts w:ascii="微软雅黑" w:eastAsia="微软雅黑" w:hAnsi="微软雅黑" w:hint="eastAsia"/>
                <w:bCs/>
                <w:szCs w:val="21"/>
              </w:rPr>
              <w:t>全面拥抱</w:t>
            </w:r>
            <w:r w:rsidRPr="00CB710D">
              <w:rPr>
                <w:rFonts w:ascii="微软雅黑" w:eastAsia="微软雅黑" w:hAnsi="微软雅黑"/>
                <w:bCs/>
                <w:szCs w:val="21"/>
              </w:rPr>
              <w:t>AI</w:t>
            </w:r>
          </w:p>
          <w:p w14:paraId="5454638E" w14:textId="77777777" w:rsidR="00D10B23" w:rsidRPr="00E63032" w:rsidRDefault="00D10B23" w:rsidP="007502AA">
            <w:pPr>
              <w:spacing w:line="400" w:lineRule="exact"/>
              <w:rPr>
                <w:rFonts w:ascii="微软雅黑" w:eastAsia="微软雅黑" w:hAnsi="微软雅黑"/>
                <w:bCs/>
                <w:szCs w:val="21"/>
              </w:rPr>
            </w:pPr>
          </w:p>
          <w:p w14:paraId="447C1461" w14:textId="77777777" w:rsidR="00D10B23" w:rsidRPr="00596D65" w:rsidRDefault="00D10B23" w:rsidP="00C746D4">
            <w:pPr>
              <w:pStyle w:val="ab"/>
              <w:numPr>
                <w:ilvl w:val="0"/>
                <w:numId w:val="29"/>
              </w:numPr>
              <w:spacing w:line="400" w:lineRule="exact"/>
              <w:ind w:firstLineChars="0"/>
              <w:rPr>
                <w:rFonts w:ascii="微软雅黑" w:eastAsia="微软雅黑" w:hAnsi="微软雅黑"/>
                <w:b/>
                <w:bCs/>
                <w:szCs w:val="21"/>
              </w:rPr>
            </w:pPr>
            <w:r w:rsidRPr="00596D65">
              <w:rPr>
                <w:rFonts w:ascii="微软雅黑" w:eastAsia="微软雅黑" w:hAnsi="微软雅黑"/>
                <w:b/>
                <w:bCs/>
                <w:szCs w:val="21"/>
              </w:rPr>
              <w:t>珠宝时尚功能区建设</w:t>
            </w:r>
          </w:p>
          <w:p w14:paraId="6726B4A3" w14:textId="77777777" w:rsidR="00D10B23" w:rsidRPr="00596D65" w:rsidRDefault="00D10B23" w:rsidP="00D10B23">
            <w:pPr>
              <w:spacing w:line="400" w:lineRule="exact"/>
              <w:ind w:leftChars="400" w:left="840"/>
              <w:rPr>
                <w:rFonts w:ascii="微软雅黑" w:eastAsia="微软雅黑" w:hAnsi="微软雅黑"/>
                <w:bCs/>
                <w:szCs w:val="21"/>
              </w:rPr>
            </w:pPr>
            <w:r w:rsidRPr="00900093">
              <w:rPr>
                <w:rFonts w:ascii="微软雅黑" w:eastAsia="微软雅黑" w:hAnsi="微软雅黑"/>
                <w:bCs/>
                <w:szCs w:val="21"/>
              </w:rPr>
              <w:t>2025年5月，国际珠宝时尚功能区在大豫园揭牌，功能区的建设推动将成为大豫园片区发展强有力的催化剂，豫园股份作为重要参与主体，成效显著：</w:t>
            </w:r>
          </w:p>
          <w:p w14:paraId="52ECC487" w14:textId="77777777" w:rsidR="00D10B23" w:rsidRPr="00596D65" w:rsidRDefault="00D10B23" w:rsidP="00C746D4">
            <w:pPr>
              <w:pStyle w:val="ab"/>
              <w:numPr>
                <w:ilvl w:val="0"/>
                <w:numId w:val="31"/>
              </w:numPr>
              <w:spacing w:line="400" w:lineRule="exact"/>
              <w:ind w:firstLineChars="0"/>
              <w:rPr>
                <w:rFonts w:ascii="微软雅黑" w:eastAsia="微软雅黑" w:hAnsi="微软雅黑"/>
                <w:b/>
                <w:bCs/>
                <w:szCs w:val="21"/>
              </w:rPr>
            </w:pPr>
            <w:r w:rsidRPr="00900093">
              <w:rPr>
                <w:rFonts w:ascii="微软雅黑" w:eastAsia="微软雅黑" w:hAnsi="微软雅黑" w:hint="eastAsia"/>
                <w:b/>
                <w:bCs/>
                <w:szCs w:val="21"/>
              </w:rPr>
              <w:t>与专班小组深度协同，去年实现：</w:t>
            </w:r>
          </w:p>
          <w:p w14:paraId="603C5DC9" w14:textId="77777777" w:rsidR="00D10B23" w:rsidRPr="00596D65" w:rsidRDefault="00D10B23" w:rsidP="00C746D4">
            <w:pPr>
              <w:pStyle w:val="ab"/>
              <w:numPr>
                <w:ilvl w:val="0"/>
                <w:numId w:val="32"/>
              </w:numPr>
              <w:spacing w:line="400" w:lineRule="exact"/>
              <w:ind w:firstLineChars="0"/>
              <w:rPr>
                <w:rFonts w:ascii="微软雅黑" w:eastAsia="微软雅黑" w:hAnsi="微软雅黑"/>
                <w:bCs/>
                <w:szCs w:val="21"/>
              </w:rPr>
            </w:pPr>
            <w:r w:rsidRPr="00900093">
              <w:rPr>
                <w:rFonts w:ascii="微软雅黑" w:eastAsia="微软雅黑" w:hAnsi="微软雅黑"/>
                <w:bCs/>
                <w:szCs w:val="21"/>
              </w:rPr>
              <w:t>功能区复合展厅将落位BFC S2，计划今年上半年启幕</w:t>
            </w:r>
            <w:r>
              <w:rPr>
                <w:rFonts w:ascii="微软雅黑" w:eastAsia="微软雅黑" w:hAnsi="微软雅黑" w:hint="eastAsia"/>
                <w:bCs/>
                <w:szCs w:val="21"/>
              </w:rPr>
              <w:t>。</w:t>
            </w:r>
          </w:p>
          <w:p w14:paraId="06E6D3B2" w14:textId="0972E6DF" w:rsidR="00D10B23" w:rsidRPr="00596D65" w:rsidRDefault="00D10B23" w:rsidP="00C746D4">
            <w:pPr>
              <w:pStyle w:val="ab"/>
              <w:numPr>
                <w:ilvl w:val="0"/>
                <w:numId w:val="32"/>
              </w:numPr>
              <w:spacing w:line="400" w:lineRule="exact"/>
              <w:ind w:firstLineChars="0"/>
              <w:rPr>
                <w:rFonts w:ascii="微软雅黑" w:eastAsia="微软雅黑" w:hAnsi="微软雅黑"/>
                <w:bCs/>
                <w:szCs w:val="21"/>
              </w:rPr>
            </w:pPr>
            <w:r w:rsidRPr="00900093">
              <w:rPr>
                <w:rFonts w:ascii="微软雅黑" w:eastAsia="微软雅黑" w:hAnsi="微软雅黑"/>
                <w:bCs/>
                <w:szCs w:val="21"/>
              </w:rPr>
              <w:t>首届“国际珠宝时尚”主题月活动于去年10月底至11月底在大豫园</w:t>
            </w:r>
            <w:r>
              <w:rPr>
                <w:rFonts w:ascii="微软雅黑" w:eastAsia="微软雅黑" w:hAnsi="微软雅黑" w:hint="eastAsia"/>
                <w:bCs/>
                <w:szCs w:val="21"/>
              </w:rPr>
              <w:t>片区</w:t>
            </w:r>
            <w:r w:rsidRPr="00900093">
              <w:rPr>
                <w:rFonts w:ascii="微软雅黑" w:eastAsia="微软雅黑" w:hAnsi="微软雅黑"/>
                <w:bCs/>
                <w:szCs w:val="21"/>
              </w:rPr>
              <w:t>成功举办。</w:t>
            </w:r>
          </w:p>
          <w:p w14:paraId="605407D0" w14:textId="77777777" w:rsidR="00D10B23" w:rsidRPr="00CF0699" w:rsidRDefault="00D10B23" w:rsidP="00C746D4">
            <w:pPr>
              <w:pStyle w:val="ab"/>
              <w:numPr>
                <w:ilvl w:val="0"/>
                <w:numId w:val="31"/>
              </w:numPr>
              <w:spacing w:line="400" w:lineRule="exact"/>
              <w:ind w:firstLineChars="0"/>
              <w:rPr>
                <w:rFonts w:ascii="微软雅黑" w:eastAsia="微软雅黑" w:hAnsi="微软雅黑"/>
                <w:b/>
                <w:bCs/>
                <w:szCs w:val="21"/>
              </w:rPr>
            </w:pPr>
            <w:r w:rsidRPr="00CF0699">
              <w:rPr>
                <w:rFonts w:ascii="微软雅黑" w:eastAsia="微软雅黑" w:hAnsi="微软雅黑" w:hint="eastAsia"/>
                <w:b/>
                <w:bCs/>
                <w:szCs w:val="21"/>
              </w:rPr>
              <w:t>品牌矩阵加速成型</w:t>
            </w:r>
          </w:p>
          <w:p w14:paraId="12BCA097" w14:textId="2C75C7CA" w:rsidR="00D10B23" w:rsidRPr="00900093" w:rsidRDefault="00D10B23" w:rsidP="00C746D4">
            <w:pPr>
              <w:pStyle w:val="ab"/>
              <w:numPr>
                <w:ilvl w:val="0"/>
                <w:numId w:val="33"/>
              </w:numPr>
              <w:spacing w:line="400" w:lineRule="exact"/>
              <w:ind w:firstLineChars="0"/>
              <w:rPr>
                <w:rFonts w:ascii="微软雅黑" w:eastAsia="微软雅黑" w:hAnsi="微软雅黑"/>
                <w:bCs/>
                <w:szCs w:val="21"/>
              </w:rPr>
            </w:pPr>
            <w:r w:rsidRPr="00900093">
              <w:rPr>
                <w:rFonts w:ascii="微软雅黑" w:eastAsia="微软雅黑" w:hAnsi="微软雅黑"/>
                <w:bCs/>
                <w:szCs w:val="21"/>
              </w:rPr>
              <w:lastRenderedPageBreak/>
              <w:t>新晋引入的老庙古韵金、龙梓嘉等新店已开业，BFC南区设计师珠宝品牌主题区陆续开业；叠加老庙、亚一、DJULA及老铺黄金、老凤祥、周大福等既有品牌，</w:t>
            </w:r>
            <w:r w:rsidRPr="003E2827">
              <w:rPr>
                <w:rFonts w:ascii="微软雅黑" w:eastAsia="微软雅黑" w:hAnsi="微软雅黑"/>
                <w:bCs/>
                <w:szCs w:val="21"/>
              </w:rPr>
              <w:t>已初步形成兼备品牌效应和规模的时尚珠宝消费矩阵</w:t>
            </w:r>
            <w:r w:rsidRPr="00900093">
              <w:rPr>
                <w:rFonts w:ascii="微软雅黑" w:eastAsia="微软雅黑" w:hAnsi="微软雅黑"/>
                <w:bCs/>
                <w:szCs w:val="21"/>
              </w:rPr>
              <w:t>。</w:t>
            </w:r>
          </w:p>
          <w:p w14:paraId="69697527" w14:textId="77777777" w:rsidR="00D10B23" w:rsidRPr="00596D65" w:rsidRDefault="00D10B23" w:rsidP="00C746D4">
            <w:pPr>
              <w:pStyle w:val="ab"/>
              <w:numPr>
                <w:ilvl w:val="0"/>
                <w:numId w:val="33"/>
              </w:numPr>
              <w:spacing w:line="400" w:lineRule="exact"/>
              <w:ind w:firstLineChars="0"/>
              <w:rPr>
                <w:rFonts w:ascii="微软雅黑" w:eastAsia="微软雅黑" w:hAnsi="微软雅黑"/>
                <w:bCs/>
                <w:szCs w:val="21"/>
              </w:rPr>
            </w:pPr>
            <w:r w:rsidRPr="00596D65">
              <w:rPr>
                <w:rFonts w:ascii="微软雅黑" w:eastAsia="微软雅黑" w:hAnsi="微软雅黑" w:hint="eastAsia"/>
                <w:bCs/>
                <w:szCs w:val="21"/>
              </w:rPr>
              <w:t>未来我们将</w:t>
            </w:r>
            <w:r w:rsidRPr="00D544BD">
              <w:rPr>
                <w:rFonts w:ascii="微软雅黑" w:eastAsia="微软雅黑" w:hAnsi="微软雅黑" w:hint="eastAsia"/>
                <w:bCs/>
                <w:szCs w:val="21"/>
              </w:rPr>
              <w:t>引入更多黄金珠宝</w:t>
            </w:r>
            <w:r w:rsidRPr="003E2827">
              <w:rPr>
                <w:rFonts w:ascii="微软雅黑" w:eastAsia="微软雅黑" w:hAnsi="微软雅黑" w:hint="eastAsia"/>
                <w:bCs/>
                <w:szCs w:val="21"/>
              </w:rPr>
              <w:t>头部品牌东方美学主题旗舰店，并持续挖掘小众设计师与定制品牌</w:t>
            </w:r>
            <w:r w:rsidRPr="00596D65">
              <w:rPr>
                <w:rFonts w:ascii="微软雅黑" w:eastAsia="微软雅黑" w:hAnsi="微软雅黑" w:hint="eastAsia"/>
                <w:bCs/>
                <w:szCs w:val="21"/>
              </w:rPr>
              <w:t>，推动产商融合迈向新高度。</w:t>
            </w:r>
          </w:p>
          <w:p w14:paraId="0DC05122" w14:textId="77777777" w:rsidR="00D10B23" w:rsidRPr="00CF0699" w:rsidRDefault="00D10B23" w:rsidP="00C746D4">
            <w:pPr>
              <w:pStyle w:val="ab"/>
              <w:numPr>
                <w:ilvl w:val="0"/>
                <w:numId w:val="31"/>
              </w:numPr>
              <w:spacing w:line="400" w:lineRule="exact"/>
              <w:ind w:firstLineChars="0"/>
              <w:rPr>
                <w:rFonts w:ascii="微软雅黑" w:eastAsia="微软雅黑" w:hAnsi="微软雅黑"/>
                <w:b/>
                <w:bCs/>
                <w:szCs w:val="21"/>
              </w:rPr>
            </w:pPr>
            <w:r w:rsidRPr="00D544BD">
              <w:rPr>
                <w:rFonts w:ascii="微软雅黑" w:eastAsia="微软雅黑" w:hAnsi="微软雅黑" w:hint="eastAsia"/>
                <w:b/>
                <w:bCs/>
                <w:szCs w:val="21"/>
              </w:rPr>
              <w:t>政企协同，实现三个集聚</w:t>
            </w:r>
          </w:p>
          <w:p w14:paraId="25F53169" w14:textId="0CF6BCF6" w:rsidR="00D10B23" w:rsidRPr="00596D65" w:rsidRDefault="00D10B23" w:rsidP="00C746D4">
            <w:pPr>
              <w:pStyle w:val="ab"/>
              <w:numPr>
                <w:ilvl w:val="0"/>
                <w:numId w:val="34"/>
              </w:numPr>
              <w:spacing w:line="400" w:lineRule="exact"/>
              <w:ind w:firstLineChars="0"/>
              <w:rPr>
                <w:rFonts w:ascii="微软雅黑" w:eastAsia="微软雅黑" w:hAnsi="微软雅黑"/>
                <w:bCs/>
                <w:szCs w:val="21"/>
              </w:rPr>
            </w:pPr>
            <w:r w:rsidRPr="003E2827">
              <w:rPr>
                <w:rFonts w:ascii="微软雅黑" w:eastAsia="微软雅黑" w:hAnsi="微软雅黑"/>
                <w:bCs/>
                <w:szCs w:val="21"/>
              </w:rPr>
              <w:t>积极吸引设计、鉴定、培训、金融等专业服务机构集聚，同时也将助力功能区五大中心建设，</w:t>
            </w:r>
            <w:r w:rsidRPr="003E2827">
              <w:rPr>
                <w:rFonts w:ascii="微软雅黑" w:eastAsia="微软雅黑" w:hAnsi="微软雅黑" w:hint="eastAsia"/>
                <w:bCs/>
                <w:szCs w:val="21"/>
              </w:rPr>
              <w:t>形成品牌聚集、交易要素聚集和上下游产业链聚集</w:t>
            </w:r>
            <w:r w:rsidRPr="00A22027">
              <w:rPr>
                <w:rFonts w:ascii="微软雅黑" w:eastAsia="微软雅黑" w:hAnsi="微软雅黑" w:hint="eastAsia"/>
                <w:bCs/>
                <w:szCs w:val="21"/>
              </w:rPr>
              <w:t>。</w:t>
            </w:r>
          </w:p>
          <w:p w14:paraId="35F67740" w14:textId="77777777" w:rsidR="00502424" w:rsidRDefault="00502424" w:rsidP="00D10B23">
            <w:pPr>
              <w:spacing w:line="400" w:lineRule="exact"/>
              <w:rPr>
                <w:rFonts w:ascii="微软雅黑" w:eastAsia="微软雅黑" w:hAnsi="微软雅黑"/>
                <w:szCs w:val="21"/>
              </w:rPr>
            </w:pPr>
          </w:p>
          <w:p w14:paraId="5D5AA844" w14:textId="4F745A52" w:rsidR="00502424" w:rsidRPr="00FD4469" w:rsidRDefault="00502424" w:rsidP="00D10B23">
            <w:pPr>
              <w:spacing w:line="400" w:lineRule="exact"/>
              <w:rPr>
                <w:rFonts w:ascii="微软雅黑" w:eastAsia="微软雅黑" w:hAnsi="微软雅黑"/>
                <w:b/>
                <w:szCs w:val="21"/>
              </w:rPr>
            </w:pPr>
            <w:r w:rsidRPr="00FD4469">
              <w:rPr>
                <w:rFonts w:ascii="微软雅黑" w:eastAsia="微软雅黑" w:hAnsi="微软雅黑" w:hint="eastAsia"/>
                <w:b/>
                <w:szCs w:val="21"/>
              </w:rPr>
              <w:t>Q</w:t>
            </w:r>
            <w:r>
              <w:rPr>
                <w:rFonts w:ascii="微软雅黑" w:eastAsia="微软雅黑" w:hAnsi="微软雅黑"/>
                <w:b/>
                <w:szCs w:val="21"/>
              </w:rPr>
              <w:t>6</w:t>
            </w:r>
            <w:r w:rsidRPr="00FD4469">
              <w:rPr>
                <w:rFonts w:ascii="微软雅黑" w:eastAsia="微软雅黑" w:hAnsi="微软雅黑" w:hint="eastAsia"/>
                <w:b/>
                <w:szCs w:val="21"/>
              </w:rPr>
              <w:t>：</w:t>
            </w:r>
            <w:r w:rsidRPr="00502424">
              <w:rPr>
                <w:rFonts w:ascii="微软雅黑" w:eastAsia="微软雅黑" w:hAnsi="微软雅黑" w:hint="eastAsia"/>
                <w:b/>
                <w:szCs w:val="21"/>
              </w:rPr>
              <w:t>公司 2025 年业绩下滑出现较大亏损，能否解释下亏损的主要原因？过去一年，在改善财务健康度、降低负债方面公司做了哪些举措</w:t>
            </w:r>
            <w:r w:rsidRPr="00FD4469">
              <w:rPr>
                <w:rFonts w:ascii="微软雅黑" w:eastAsia="微软雅黑" w:hAnsi="微软雅黑" w:hint="eastAsia"/>
                <w:b/>
                <w:szCs w:val="21"/>
              </w:rPr>
              <w:t>？</w:t>
            </w:r>
          </w:p>
          <w:p w14:paraId="1E311725" w14:textId="77777777" w:rsidR="00502424" w:rsidRDefault="00502424" w:rsidP="00D10B23">
            <w:pPr>
              <w:spacing w:line="400" w:lineRule="exact"/>
              <w:rPr>
                <w:rFonts w:ascii="微软雅黑" w:eastAsia="微软雅黑" w:hAnsi="微软雅黑"/>
                <w:szCs w:val="21"/>
              </w:rPr>
            </w:pPr>
            <w:r>
              <w:rPr>
                <w:rFonts w:ascii="微软雅黑" w:eastAsia="微软雅黑" w:hAnsi="微软雅黑"/>
                <w:b/>
                <w:szCs w:val="21"/>
              </w:rPr>
              <w:t>A6</w:t>
            </w:r>
            <w:r w:rsidRPr="00FD4469">
              <w:rPr>
                <w:rFonts w:ascii="微软雅黑" w:eastAsia="微软雅黑" w:hAnsi="微软雅黑" w:hint="eastAsia"/>
                <w:szCs w:val="21"/>
              </w:rPr>
              <w:t>：</w:t>
            </w:r>
          </w:p>
          <w:p w14:paraId="5D06ECB5" w14:textId="77777777" w:rsidR="00502424" w:rsidRPr="00502424" w:rsidRDefault="00502424" w:rsidP="00D10B23">
            <w:pPr>
              <w:spacing w:line="400" w:lineRule="exact"/>
              <w:rPr>
                <w:rFonts w:ascii="微软雅黑" w:eastAsia="微软雅黑" w:hAnsi="微软雅黑"/>
                <w:szCs w:val="21"/>
              </w:rPr>
            </w:pPr>
            <w:r w:rsidRPr="00502424">
              <w:rPr>
                <w:rFonts w:ascii="微软雅黑" w:eastAsia="微软雅黑" w:hAnsi="微软雅黑" w:hint="eastAsia"/>
                <w:szCs w:val="21"/>
              </w:rPr>
              <w:t>一、2025 年，公司归属于上市公司股东的净亏损为 49 亿元，主要有以下三个原因：</w:t>
            </w:r>
          </w:p>
          <w:p w14:paraId="6DB3BE82" w14:textId="0C691FE5" w:rsidR="00502424" w:rsidRPr="00502424" w:rsidRDefault="00502424" w:rsidP="00C746D4">
            <w:pPr>
              <w:pStyle w:val="ab"/>
              <w:numPr>
                <w:ilvl w:val="0"/>
                <w:numId w:val="14"/>
              </w:numPr>
              <w:spacing w:line="400" w:lineRule="exact"/>
              <w:ind w:firstLineChars="0"/>
              <w:rPr>
                <w:rFonts w:ascii="微软雅黑" w:eastAsia="微软雅黑" w:hAnsi="微软雅黑"/>
                <w:szCs w:val="21"/>
              </w:rPr>
            </w:pPr>
            <w:r w:rsidRPr="00DA4A6A">
              <w:rPr>
                <w:rFonts w:ascii="微软雅黑" w:eastAsia="微软雅黑" w:hAnsi="微软雅黑" w:hint="eastAsia"/>
                <w:szCs w:val="21"/>
              </w:rPr>
              <w:t>公司</w:t>
            </w:r>
            <w:r w:rsidR="00914250" w:rsidRPr="00DA4A6A">
              <w:rPr>
                <w:rFonts w:ascii="微软雅黑" w:eastAsia="微软雅黑" w:hAnsi="微软雅黑" w:hint="eastAsia"/>
                <w:szCs w:val="21"/>
              </w:rPr>
              <w:t>依据会计准则</w:t>
            </w:r>
            <w:r w:rsidR="000B7A8C">
              <w:rPr>
                <w:rFonts w:ascii="微软雅黑" w:eastAsia="微软雅黑" w:hAnsi="微软雅黑" w:hint="eastAsia"/>
                <w:szCs w:val="21"/>
              </w:rPr>
              <w:t>对相关资产进行年末减值测试，经评估分析后，对部分</w:t>
            </w:r>
            <w:bookmarkStart w:id="20" w:name="_GoBack"/>
            <w:bookmarkEnd w:id="20"/>
            <w:r w:rsidRPr="00502424">
              <w:rPr>
                <w:rFonts w:ascii="微软雅黑" w:eastAsia="微软雅黑" w:hAnsi="微软雅黑" w:hint="eastAsia"/>
                <w:szCs w:val="21"/>
              </w:rPr>
              <w:t>房地产项目和商誉等计提资产减值准备。</w:t>
            </w:r>
          </w:p>
          <w:p w14:paraId="23A06A81" w14:textId="075AAC9C" w:rsidR="00502424" w:rsidRPr="00502424" w:rsidRDefault="00502424" w:rsidP="00C746D4">
            <w:pPr>
              <w:pStyle w:val="ab"/>
              <w:numPr>
                <w:ilvl w:val="0"/>
                <w:numId w:val="14"/>
              </w:numPr>
              <w:spacing w:line="400" w:lineRule="exact"/>
              <w:ind w:firstLineChars="0"/>
              <w:rPr>
                <w:rFonts w:ascii="微软雅黑" w:eastAsia="微软雅黑" w:hAnsi="微软雅黑"/>
                <w:szCs w:val="21"/>
              </w:rPr>
            </w:pPr>
            <w:r w:rsidRPr="00502424">
              <w:rPr>
                <w:rFonts w:ascii="微软雅黑" w:eastAsia="微软雅黑" w:hAnsi="微软雅黑" w:hint="eastAsia"/>
                <w:szCs w:val="21"/>
              </w:rPr>
              <w:t>受房地产行业深度调整持续下行影响，公司动态优化销售策略，加快推进库存去化与资金回流，使得公司复合功能地产业务的盈利能力下降。</w:t>
            </w:r>
          </w:p>
          <w:p w14:paraId="5C229248" w14:textId="5AC24FED" w:rsidR="00502424" w:rsidRPr="00502424" w:rsidRDefault="00502424" w:rsidP="00C746D4">
            <w:pPr>
              <w:pStyle w:val="ab"/>
              <w:numPr>
                <w:ilvl w:val="0"/>
                <w:numId w:val="14"/>
              </w:numPr>
              <w:spacing w:line="400" w:lineRule="exact"/>
              <w:ind w:firstLineChars="0"/>
              <w:rPr>
                <w:rFonts w:ascii="微软雅黑" w:eastAsia="微软雅黑" w:hAnsi="微软雅黑"/>
                <w:szCs w:val="21"/>
              </w:rPr>
            </w:pPr>
            <w:r w:rsidRPr="00502424">
              <w:rPr>
                <w:rFonts w:ascii="微软雅黑" w:eastAsia="微软雅黑" w:hAnsi="微软雅黑" w:hint="eastAsia"/>
                <w:szCs w:val="21"/>
              </w:rPr>
              <w:t>因宏观经济承压、行业政策调整以及黄金价格剧烈波动等影响，消费领域的结构性变化使得公司相关产业板块面临短期压力。</w:t>
            </w:r>
          </w:p>
          <w:p w14:paraId="3552AF92" w14:textId="77777777" w:rsidR="00502424" w:rsidRPr="00502424" w:rsidRDefault="00502424" w:rsidP="00D10B23">
            <w:pPr>
              <w:spacing w:line="400" w:lineRule="exact"/>
              <w:rPr>
                <w:rFonts w:ascii="微软雅黑" w:eastAsia="微软雅黑" w:hAnsi="微软雅黑"/>
                <w:szCs w:val="21"/>
              </w:rPr>
            </w:pPr>
            <w:r w:rsidRPr="00502424">
              <w:rPr>
                <w:rFonts w:ascii="微软雅黑" w:eastAsia="微软雅黑" w:hAnsi="微软雅黑" w:hint="eastAsia"/>
                <w:szCs w:val="21"/>
              </w:rPr>
              <w:t>二、2025 年，公司出现阶段性亏损，但通过持续推进降本增效与结构优化，财务管理工作仍取得一定成果。</w:t>
            </w:r>
          </w:p>
          <w:p w14:paraId="40263E98" w14:textId="0F3D4667" w:rsidR="00502424" w:rsidRPr="00502424" w:rsidRDefault="00502424" w:rsidP="00C746D4">
            <w:pPr>
              <w:pStyle w:val="ab"/>
              <w:numPr>
                <w:ilvl w:val="0"/>
                <w:numId w:val="15"/>
              </w:numPr>
              <w:spacing w:line="400" w:lineRule="exact"/>
              <w:ind w:firstLineChars="0"/>
              <w:rPr>
                <w:rFonts w:ascii="微软雅黑" w:eastAsia="微软雅黑" w:hAnsi="微软雅黑"/>
                <w:szCs w:val="21"/>
              </w:rPr>
            </w:pPr>
            <w:r w:rsidRPr="00502424">
              <w:rPr>
                <w:rFonts w:ascii="微软雅黑" w:eastAsia="微软雅黑" w:hAnsi="微软雅黑" w:hint="eastAsia"/>
                <w:szCs w:val="21"/>
              </w:rPr>
              <w:t>在产业盈利能力改善方面，珠宝时尚业务第四季度收入提升，同比增长 48%；2025年全年毛利率同比增加 0.09 个百分点至 8.34%。</w:t>
            </w:r>
          </w:p>
          <w:p w14:paraId="1B296DD7" w14:textId="56FA63AD" w:rsidR="00502424" w:rsidRPr="00502424" w:rsidRDefault="00502424" w:rsidP="00C746D4">
            <w:pPr>
              <w:pStyle w:val="ab"/>
              <w:numPr>
                <w:ilvl w:val="0"/>
                <w:numId w:val="15"/>
              </w:numPr>
              <w:spacing w:line="400" w:lineRule="exact"/>
              <w:ind w:firstLineChars="0"/>
              <w:rPr>
                <w:rFonts w:ascii="微软雅黑" w:eastAsia="微软雅黑" w:hAnsi="微软雅黑"/>
                <w:szCs w:val="21"/>
              </w:rPr>
            </w:pPr>
            <w:r w:rsidRPr="00502424">
              <w:rPr>
                <w:rFonts w:ascii="微软雅黑" w:eastAsia="微软雅黑" w:hAnsi="微软雅黑" w:hint="eastAsia"/>
                <w:szCs w:val="21"/>
              </w:rPr>
              <w:t>在降本增效方面，管理费用和销售费用同比下降，全年分别下降 19.5%和 7.9%。管理费用和销售费用连续三年保持下降，降本增效成果明显。</w:t>
            </w:r>
          </w:p>
          <w:p w14:paraId="181F338D" w14:textId="405D9A4F" w:rsidR="00502424" w:rsidRPr="00502424" w:rsidRDefault="00502424" w:rsidP="00C746D4">
            <w:pPr>
              <w:pStyle w:val="ab"/>
              <w:numPr>
                <w:ilvl w:val="0"/>
                <w:numId w:val="15"/>
              </w:numPr>
              <w:spacing w:line="400" w:lineRule="exact"/>
              <w:ind w:firstLineChars="0"/>
              <w:rPr>
                <w:rFonts w:ascii="微软雅黑" w:eastAsia="微软雅黑" w:hAnsi="微软雅黑"/>
                <w:szCs w:val="21"/>
              </w:rPr>
            </w:pPr>
            <w:r w:rsidRPr="00502424">
              <w:rPr>
                <w:rFonts w:ascii="微软雅黑" w:eastAsia="微软雅黑" w:hAnsi="微软雅黑" w:hint="eastAsia"/>
                <w:szCs w:val="21"/>
              </w:rPr>
              <w:t>在资金储备方面，2025 年公司经营性现金流持续为正，货币资</w:t>
            </w:r>
            <w:r w:rsidRPr="00502424">
              <w:rPr>
                <w:rFonts w:ascii="微软雅黑" w:eastAsia="微软雅黑" w:hAnsi="微软雅黑" w:hint="eastAsia"/>
                <w:szCs w:val="21"/>
              </w:rPr>
              <w:lastRenderedPageBreak/>
              <w:t>金充沛。截止到2025年末，经营性现金流净额达 24.5 亿元。现金总储备达 110.5 亿元，较 24 年底增加了 3.6 亿元。</w:t>
            </w:r>
          </w:p>
          <w:p w14:paraId="03CFF8CF" w14:textId="795BCA7F" w:rsidR="00502424" w:rsidRPr="00502424" w:rsidRDefault="00502424" w:rsidP="00C746D4">
            <w:pPr>
              <w:pStyle w:val="ab"/>
              <w:numPr>
                <w:ilvl w:val="0"/>
                <w:numId w:val="15"/>
              </w:numPr>
              <w:spacing w:line="400" w:lineRule="exact"/>
              <w:ind w:firstLineChars="0"/>
              <w:rPr>
                <w:rFonts w:ascii="微软雅黑" w:eastAsia="微软雅黑" w:hAnsi="微软雅黑"/>
                <w:szCs w:val="21"/>
              </w:rPr>
            </w:pPr>
            <w:r w:rsidRPr="00502424">
              <w:rPr>
                <w:rFonts w:ascii="微软雅黑" w:eastAsia="微软雅黑" w:hAnsi="微软雅黑" w:hint="eastAsia"/>
                <w:szCs w:val="21"/>
              </w:rPr>
              <w:t>在降债及资产负债结构优化方面，2025 年末公司资产负债率为 71.2%，较 24 年底基本维持平稳。公司信用债发行规模和成本双突破，全年新发信用债 16 期，募集资金约 60 亿元。</w:t>
            </w:r>
          </w:p>
          <w:p w14:paraId="229C4BB0" w14:textId="77777777" w:rsidR="00502424" w:rsidRDefault="00502424" w:rsidP="00D10B23">
            <w:pPr>
              <w:spacing w:line="400" w:lineRule="exact"/>
              <w:rPr>
                <w:rFonts w:ascii="微软雅黑" w:eastAsia="微软雅黑" w:hAnsi="微软雅黑"/>
                <w:szCs w:val="21"/>
              </w:rPr>
            </w:pPr>
            <w:r w:rsidRPr="00502424">
              <w:rPr>
                <w:rFonts w:ascii="微软雅黑" w:eastAsia="微软雅黑" w:hAnsi="微软雅黑" w:hint="eastAsia"/>
                <w:szCs w:val="21"/>
              </w:rPr>
              <w:t>三、2026 年，公司将持续推进产业运营提质，成本端强化费用管控，资金端拓宽回笼渠道，保障现金流；债务端灵活运用融资工具，降低融资成本。整合资源，降本增效，不断提升公司整体财务管控和资产负债健康度</w:t>
            </w:r>
            <w:r>
              <w:rPr>
                <w:rFonts w:ascii="微软雅黑" w:eastAsia="微软雅黑" w:hAnsi="微软雅黑" w:hint="eastAsia"/>
                <w:szCs w:val="21"/>
              </w:rPr>
              <w:t>。</w:t>
            </w:r>
          </w:p>
          <w:p w14:paraId="4BF12A43" w14:textId="77777777" w:rsidR="00502424" w:rsidRDefault="00502424" w:rsidP="00D10B23">
            <w:pPr>
              <w:spacing w:line="400" w:lineRule="exact"/>
              <w:rPr>
                <w:rFonts w:ascii="微软雅黑" w:eastAsia="微软雅黑" w:hAnsi="微软雅黑"/>
                <w:szCs w:val="21"/>
              </w:rPr>
            </w:pPr>
          </w:p>
          <w:p w14:paraId="2F3D1394" w14:textId="06A5A48B" w:rsidR="00E228C6" w:rsidRPr="00FD4469" w:rsidRDefault="00E228C6" w:rsidP="00D10B23">
            <w:pPr>
              <w:spacing w:line="400" w:lineRule="exact"/>
              <w:rPr>
                <w:rFonts w:ascii="微软雅黑" w:eastAsia="微软雅黑" w:hAnsi="微软雅黑"/>
                <w:b/>
                <w:szCs w:val="21"/>
              </w:rPr>
            </w:pPr>
            <w:r w:rsidRPr="00FD4469">
              <w:rPr>
                <w:rFonts w:ascii="微软雅黑" w:eastAsia="微软雅黑" w:hAnsi="微软雅黑" w:hint="eastAsia"/>
                <w:b/>
                <w:szCs w:val="21"/>
              </w:rPr>
              <w:t>Q</w:t>
            </w:r>
            <w:r>
              <w:rPr>
                <w:rFonts w:ascii="微软雅黑" w:eastAsia="微软雅黑" w:hAnsi="微软雅黑"/>
                <w:b/>
                <w:szCs w:val="21"/>
              </w:rPr>
              <w:t>7</w:t>
            </w:r>
            <w:r w:rsidRPr="00FD4469">
              <w:rPr>
                <w:rFonts w:ascii="微软雅黑" w:eastAsia="微软雅黑" w:hAnsi="微软雅黑" w:hint="eastAsia"/>
                <w:b/>
                <w:szCs w:val="21"/>
              </w:rPr>
              <w:t>：</w:t>
            </w:r>
            <w:r w:rsidRPr="00E228C6">
              <w:rPr>
                <w:rFonts w:ascii="微软雅黑" w:eastAsia="微软雅黑" w:hAnsi="微软雅黑" w:hint="eastAsia"/>
                <w:b/>
                <w:szCs w:val="21"/>
              </w:rPr>
              <w:t>想请教下管理层，2025 年全球经济波动加剧，黄金税改、“限酒令” 等政策调整叠加行业 “卷变新快”的趋势，豫园股份在东方生活美学落地、全球化破冰、场景打造等方面取得了多项标志性亮点成果，这些成果为 2026 年战略发展奠定了哪些核心基础？2026 年公司锚定“再出发元年”的定位，请问公司将通过哪些具体可落地的经营举措、量化财务目标和风险防控手段，保障盈利修复与业绩增长的确定性，如何通过市值管理和股东回报机制，让投资人共享公司战略进化的发展红利</w:t>
            </w:r>
            <w:r w:rsidRPr="00FD4469">
              <w:rPr>
                <w:rFonts w:ascii="微软雅黑" w:eastAsia="微软雅黑" w:hAnsi="微软雅黑" w:hint="eastAsia"/>
                <w:b/>
                <w:szCs w:val="21"/>
              </w:rPr>
              <w:t>？</w:t>
            </w:r>
          </w:p>
          <w:p w14:paraId="5524F1E7" w14:textId="4C4D2FAC" w:rsidR="00E228C6" w:rsidRDefault="00E228C6" w:rsidP="00D10B23">
            <w:pPr>
              <w:spacing w:line="400" w:lineRule="exact"/>
              <w:rPr>
                <w:rFonts w:ascii="微软雅黑" w:eastAsia="微软雅黑" w:hAnsi="微软雅黑"/>
                <w:szCs w:val="21"/>
              </w:rPr>
            </w:pPr>
            <w:r>
              <w:rPr>
                <w:rFonts w:ascii="微软雅黑" w:eastAsia="微软雅黑" w:hAnsi="微软雅黑"/>
                <w:b/>
                <w:szCs w:val="21"/>
              </w:rPr>
              <w:t>A7</w:t>
            </w:r>
            <w:r w:rsidRPr="00FD4469">
              <w:rPr>
                <w:rFonts w:ascii="微软雅黑" w:eastAsia="微软雅黑" w:hAnsi="微软雅黑" w:hint="eastAsia"/>
                <w:szCs w:val="21"/>
              </w:rPr>
              <w:t>：</w:t>
            </w:r>
          </w:p>
          <w:p w14:paraId="00494179" w14:textId="2BA60A24" w:rsidR="008048F9" w:rsidRDefault="008048F9" w:rsidP="008048F9">
            <w:pPr>
              <w:spacing w:line="400" w:lineRule="exact"/>
              <w:ind w:firstLineChars="200" w:firstLine="420"/>
              <w:rPr>
                <w:rFonts w:ascii="微软雅黑" w:eastAsia="微软雅黑" w:hAnsi="微软雅黑"/>
                <w:szCs w:val="21"/>
              </w:rPr>
            </w:pPr>
            <w:r>
              <w:rPr>
                <w:rFonts w:ascii="微软雅黑" w:eastAsia="微软雅黑" w:hAnsi="微软雅黑"/>
                <w:szCs w:val="21"/>
              </w:rPr>
              <w:t>2025</w:t>
            </w:r>
            <w:r w:rsidRPr="001D72D9">
              <w:rPr>
                <w:rFonts w:ascii="微软雅黑" w:eastAsia="微软雅黑" w:hAnsi="微软雅黑"/>
                <w:szCs w:val="21"/>
              </w:rPr>
              <w:t>年对豫园</w:t>
            </w:r>
            <w:r>
              <w:rPr>
                <w:rFonts w:ascii="微软雅黑" w:eastAsia="微软雅黑" w:hAnsi="微软雅黑" w:hint="eastAsia"/>
                <w:szCs w:val="21"/>
              </w:rPr>
              <w:t>股份</w:t>
            </w:r>
            <w:r>
              <w:rPr>
                <w:rFonts w:ascii="微软雅黑" w:eastAsia="微软雅黑" w:hAnsi="微软雅黑"/>
                <w:szCs w:val="21"/>
              </w:rPr>
              <w:t>而言是充满挑战的一年，</w:t>
            </w:r>
            <w:r w:rsidRPr="007313AA">
              <w:rPr>
                <w:rFonts w:ascii="微软雅黑" w:eastAsia="微软雅黑" w:hAnsi="微软雅黑" w:hint="eastAsia"/>
                <w:szCs w:val="21"/>
              </w:rPr>
              <w:t>金价在央行购金及避险需求下</w:t>
            </w:r>
            <w:r>
              <w:rPr>
                <w:rFonts w:ascii="微软雅黑" w:eastAsia="微软雅黑" w:hAnsi="微软雅黑" w:hint="eastAsia"/>
                <w:szCs w:val="21"/>
              </w:rPr>
              <w:t>持续</w:t>
            </w:r>
            <w:r w:rsidRPr="007313AA">
              <w:rPr>
                <w:rFonts w:ascii="微软雅黑" w:eastAsia="微软雅黑" w:hAnsi="微软雅黑" w:hint="eastAsia"/>
                <w:szCs w:val="21"/>
              </w:rPr>
              <w:t>走强</w:t>
            </w:r>
            <w:r>
              <w:rPr>
                <w:rFonts w:ascii="微软雅黑" w:eastAsia="微软雅黑" w:hAnsi="微软雅黑" w:hint="eastAsia"/>
                <w:szCs w:val="21"/>
              </w:rPr>
              <w:t>，全年涨幅超6</w:t>
            </w:r>
            <w:r>
              <w:rPr>
                <w:rFonts w:ascii="微软雅黑" w:eastAsia="微软雅黑" w:hAnsi="微软雅黑"/>
                <w:szCs w:val="21"/>
              </w:rPr>
              <w:t>0%</w:t>
            </w:r>
            <w:r w:rsidRPr="007313AA">
              <w:rPr>
                <w:rFonts w:ascii="微软雅黑" w:eastAsia="微软雅黑" w:hAnsi="微软雅黑" w:hint="eastAsia"/>
                <w:szCs w:val="21"/>
              </w:rPr>
              <w:t>。</w:t>
            </w:r>
            <w:r>
              <w:rPr>
                <w:rFonts w:ascii="微软雅黑" w:eastAsia="微软雅黑" w:hAnsi="微软雅黑"/>
                <w:szCs w:val="21"/>
              </w:rPr>
              <w:t>地产持续筑底</w:t>
            </w:r>
            <w:r>
              <w:rPr>
                <w:rFonts w:ascii="微软雅黑" w:eastAsia="微软雅黑" w:hAnsi="微软雅黑" w:hint="eastAsia"/>
                <w:szCs w:val="21"/>
              </w:rPr>
              <w:t>，</w:t>
            </w:r>
            <w:r w:rsidRPr="001D72D9">
              <w:rPr>
                <w:rFonts w:ascii="微软雅黑" w:eastAsia="微软雅黑" w:hAnsi="微软雅黑"/>
                <w:szCs w:val="21"/>
              </w:rPr>
              <w:t>叠加</w:t>
            </w:r>
            <w:r>
              <w:rPr>
                <w:rFonts w:ascii="微软雅黑" w:eastAsia="微软雅黑" w:hAnsi="微软雅黑" w:hint="eastAsia"/>
                <w:szCs w:val="21"/>
              </w:rPr>
              <w:t>地缘政治和行业</w:t>
            </w:r>
            <w:r w:rsidRPr="001D72D9">
              <w:rPr>
                <w:rFonts w:ascii="微软雅黑" w:eastAsia="微软雅黑" w:hAnsi="微软雅黑"/>
                <w:szCs w:val="21"/>
              </w:rPr>
              <w:t>政策变动冲击</w:t>
            </w:r>
            <w:r>
              <w:rPr>
                <w:rFonts w:ascii="微软雅黑" w:eastAsia="微软雅黑" w:hAnsi="微软雅黑" w:hint="eastAsia"/>
                <w:szCs w:val="21"/>
              </w:rPr>
              <w:t>，但</w:t>
            </w:r>
            <w:r w:rsidRPr="001D72D9">
              <w:rPr>
                <w:rFonts w:ascii="微软雅黑" w:eastAsia="微软雅黑" w:hAnsi="微软雅黑"/>
                <w:szCs w:val="21"/>
              </w:rPr>
              <w:t>公司在核心业务上</w:t>
            </w:r>
            <w:r>
              <w:rPr>
                <w:rFonts w:ascii="微软雅黑" w:eastAsia="微软雅黑" w:hAnsi="微软雅黑" w:hint="eastAsia"/>
                <w:szCs w:val="21"/>
              </w:rPr>
              <w:t>仍然</w:t>
            </w:r>
            <w:r w:rsidRPr="001D72D9">
              <w:rPr>
                <w:rFonts w:ascii="微软雅黑" w:eastAsia="微软雅黑" w:hAnsi="微软雅黑"/>
                <w:szCs w:val="21"/>
              </w:rPr>
              <w:t>实现了多项关键突破</w:t>
            </w:r>
            <w:r w:rsidRPr="001D72D9">
              <w:rPr>
                <w:rFonts w:ascii="微软雅黑" w:eastAsia="微软雅黑" w:hAnsi="微软雅黑" w:hint="eastAsia"/>
                <w:szCs w:val="21"/>
              </w:rPr>
              <w:t>：</w:t>
            </w:r>
          </w:p>
          <w:p w14:paraId="15617D9A" w14:textId="1BDFD84E" w:rsidR="008048F9" w:rsidRPr="00E95BBD" w:rsidRDefault="008048F9" w:rsidP="00C746D4">
            <w:pPr>
              <w:pStyle w:val="ab"/>
              <w:numPr>
                <w:ilvl w:val="0"/>
                <w:numId w:val="39"/>
              </w:numPr>
              <w:spacing w:line="400" w:lineRule="exact"/>
              <w:ind w:firstLineChars="0"/>
              <w:rPr>
                <w:rFonts w:ascii="微软雅黑" w:eastAsia="微软雅黑" w:hAnsi="微软雅黑"/>
                <w:szCs w:val="21"/>
              </w:rPr>
            </w:pPr>
            <w:r w:rsidRPr="00555B6F">
              <w:rPr>
                <w:rFonts w:ascii="微软雅黑" w:eastAsia="微软雅黑" w:hAnsi="微软雅黑" w:hint="eastAsia"/>
                <w:b/>
                <w:szCs w:val="21"/>
              </w:rPr>
              <w:t>一是东方生活美学</w:t>
            </w:r>
            <w:r>
              <w:rPr>
                <w:rFonts w:ascii="微软雅黑" w:eastAsia="微软雅黑" w:hAnsi="微软雅黑" w:hint="eastAsia"/>
                <w:b/>
                <w:szCs w:val="21"/>
              </w:rPr>
              <w:t>战略</w:t>
            </w:r>
            <w:r w:rsidRPr="00555B6F">
              <w:rPr>
                <w:rFonts w:ascii="微软雅黑" w:eastAsia="微软雅黑" w:hAnsi="微软雅黑" w:hint="eastAsia"/>
                <w:b/>
                <w:szCs w:val="21"/>
              </w:rPr>
              <w:t>落地深化</w:t>
            </w:r>
            <w:r>
              <w:rPr>
                <w:rFonts w:ascii="微软雅黑" w:eastAsia="微软雅黑" w:hAnsi="微软雅黑" w:hint="eastAsia"/>
                <w:szCs w:val="21"/>
              </w:rPr>
              <w:t>：</w:t>
            </w:r>
            <w:r w:rsidRPr="001E4C19">
              <w:rPr>
                <w:rFonts w:ascii="微软雅黑" w:eastAsia="微软雅黑" w:hAnsi="微软雅黑" w:hint="eastAsia"/>
                <w:szCs w:val="21"/>
              </w:rPr>
              <w:t>消费会员达</w:t>
            </w:r>
            <w:r>
              <w:rPr>
                <w:rFonts w:ascii="微软雅黑" w:eastAsia="微软雅黑" w:hAnsi="微软雅黑"/>
                <w:szCs w:val="21"/>
              </w:rPr>
              <w:t>380</w:t>
            </w:r>
            <w:r w:rsidRPr="001E4C19">
              <w:rPr>
                <w:rFonts w:ascii="微软雅黑" w:eastAsia="微软雅黑" w:hAnsi="微软雅黑"/>
                <w:szCs w:val="21"/>
              </w:rPr>
              <w:t>万余人，同比增长近5%，高客人数同比提升超18%，高客消费额达20.2 亿元，增速超13%</w:t>
            </w:r>
            <w:r w:rsidRPr="00E95BBD">
              <w:rPr>
                <w:rFonts w:ascii="微软雅黑" w:eastAsia="微软雅黑" w:hAnsi="微软雅黑"/>
                <w:szCs w:val="21"/>
              </w:rPr>
              <w:t>。</w:t>
            </w:r>
            <w:r w:rsidRPr="00EA24C9">
              <w:rPr>
                <w:rFonts w:ascii="微软雅黑" w:eastAsia="微软雅黑" w:hAnsi="微软雅黑" w:hint="eastAsia"/>
                <w:szCs w:val="21"/>
              </w:rPr>
              <w:t>这表明我们的文化战略已具备规模化变现能力。</w:t>
            </w:r>
          </w:p>
          <w:p w14:paraId="581C2ABA" w14:textId="3FC0550F" w:rsidR="008048F9" w:rsidRPr="00A75E52" w:rsidRDefault="008048F9" w:rsidP="00C746D4">
            <w:pPr>
              <w:pStyle w:val="ab"/>
              <w:numPr>
                <w:ilvl w:val="0"/>
                <w:numId w:val="39"/>
              </w:numPr>
              <w:spacing w:line="400" w:lineRule="exact"/>
              <w:ind w:firstLineChars="0"/>
              <w:rPr>
                <w:rFonts w:ascii="微软雅黑" w:eastAsia="微软雅黑" w:hAnsi="微软雅黑"/>
                <w:szCs w:val="21"/>
              </w:rPr>
            </w:pPr>
            <w:r w:rsidRPr="00A75E52">
              <w:rPr>
                <w:rFonts w:ascii="微软雅黑" w:eastAsia="微软雅黑" w:hAnsi="微软雅黑"/>
                <w:b/>
                <w:szCs w:val="21"/>
              </w:rPr>
              <w:t>二是全球化实现 0-1 破冰</w:t>
            </w:r>
            <w:r w:rsidRPr="00A75E52">
              <w:rPr>
                <w:rFonts w:ascii="微软雅黑" w:eastAsia="微软雅黑" w:hAnsi="微软雅黑" w:hint="eastAsia"/>
                <w:szCs w:val="21"/>
              </w:rPr>
              <w:t>：</w:t>
            </w:r>
            <w:r w:rsidRPr="00A75E52">
              <w:rPr>
                <w:rFonts w:ascii="微软雅黑" w:eastAsia="微软雅黑" w:hAnsi="微软雅黑"/>
                <w:szCs w:val="21"/>
              </w:rPr>
              <w:t>海外营收达9.4亿元</w:t>
            </w:r>
            <w:r w:rsidRPr="00A75E52">
              <w:rPr>
                <w:rFonts w:ascii="微软雅黑" w:eastAsia="微软雅黑" w:hAnsi="微软雅黑" w:hint="eastAsia"/>
                <w:szCs w:val="21"/>
              </w:rPr>
              <w:t>。</w:t>
            </w:r>
            <w:r w:rsidRPr="00A75E52">
              <w:rPr>
                <w:rFonts w:ascii="微软雅黑" w:eastAsia="微软雅黑" w:hAnsi="微软雅黑"/>
                <w:szCs w:val="21"/>
              </w:rPr>
              <w:t>其中</w:t>
            </w:r>
            <w:r w:rsidRPr="00A75E52">
              <w:rPr>
                <w:rFonts w:ascii="微软雅黑" w:eastAsia="微软雅黑" w:hAnsi="微软雅黑" w:hint="eastAsia"/>
                <w:szCs w:val="21"/>
              </w:rPr>
              <w:t>，</w:t>
            </w:r>
            <w:r w:rsidRPr="00A75E52">
              <w:rPr>
                <w:rFonts w:ascii="微软雅黑" w:eastAsia="微软雅黑" w:hAnsi="微软雅黑"/>
                <w:szCs w:val="21"/>
              </w:rPr>
              <w:t>珠宝海外</w:t>
            </w:r>
            <w:r w:rsidRPr="00A75E52">
              <w:rPr>
                <w:rFonts w:ascii="微软雅黑" w:eastAsia="微软雅黑" w:hAnsi="微软雅黑" w:hint="eastAsia"/>
                <w:szCs w:val="21"/>
              </w:rPr>
              <w:t>（含免税市场）销售额达2</w:t>
            </w:r>
            <w:r w:rsidRPr="00A75E52">
              <w:rPr>
                <w:rFonts w:ascii="微软雅黑" w:eastAsia="微软雅黑" w:hAnsi="微软雅黑"/>
                <w:szCs w:val="21"/>
              </w:rPr>
              <w:t>.7</w:t>
            </w:r>
            <w:r w:rsidRPr="00A75E52">
              <w:rPr>
                <w:rFonts w:ascii="微软雅黑" w:eastAsia="微软雅黑" w:hAnsi="微软雅黑" w:hint="eastAsia"/>
                <w:szCs w:val="21"/>
              </w:rPr>
              <w:t>亿元，</w:t>
            </w:r>
            <w:r w:rsidRPr="00A75E52">
              <w:rPr>
                <w:rFonts w:ascii="微软雅黑" w:eastAsia="微软雅黑" w:hAnsi="微软雅黑"/>
                <w:szCs w:val="21"/>
              </w:rPr>
              <w:t>同比</w:t>
            </w:r>
            <w:r w:rsidRPr="00A75E52">
              <w:rPr>
                <w:rFonts w:ascii="微软雅黑" w:eastAsia="微软雅黑" w:hAnsi="微软雅黑" w:hint="eastAsia"/>
                <w:szCs w:val="21"/>
              </w:rPr>
              <w:t>大幅</w:t>
            </w:r>
            <w:r w:rsidRPr="00A75E52">
              <w:rPr>
                <w:rFonts w:ascii="微软雅黑" w:eastAsia="微软雅黑" w:hAnsi="微软雅黑"/>
                <w:szCs w:val="21"/>
              </w:rPr>
              <w:t>上升229%。老庙实现中国澳门、马来西亚</w:t>
            </w:r>
            <w:r w:rsidRPr="00A75E52">
              <w:rPr>
                <w:rFonts w:ascii="微软雅黑" w:eastAsia="微软雅黑" w:hAnsi="微软雅黑" w:hint="eastAsia"/>
                <w:szCs w:val="21"/>
              </w:rPr>
              <w:t>吉隆坡</w:t>
            </w:r>
            <w:r w:rsidRPr="00A75E52">
              <w:rPr>
                <w:rFonts w:ascii="微软雅黑" w:eastAsia="微软雅黑" w:hAnsi="微软雅黑"/>
                <w:szCs w:val="21"/>
              </w:rPr>
              <w:t>门店落地，松鹤楼</w:t>
            </w:r>
            <w:r w:rsidRPr="00A75E52">
              <w:rPr>
                <w:rFonts w:ascii="微软雅黑" w:eastAsia="微软雅黑" w:hAnsi="微软雅黑" w:hint="eastAsia"/>
                <w:szCs w:val="21"/>
              </w:rPr>
              <w:t>英国</w:t>
            </w:r>
            <w:r w:rsidRPr="00A75E52">
              <w:rPr>
                <w:rFonts w:ascii="微软雅黑" w:eastAsia="微软雅黑" w:hAnsi="微软雅黑"/>
                <w:szCs w:val="21"/>
              </w:rPr>
              <w:t>伦敦首店开业</w:t>
            </w:r>
            <w:r w:rsidRPr="00A75E52">
              <w:rPr>
                <w:rFonts w:ascii="微软雅黑" w:eastAsia="微软雅黑" w:hAnsi="微软雅黑" w:hint="eastAsia"/>
                <w:szCs w:val="21"/>
              </w:rPr>
              <w:t>，验证了“文化出海”模式的可行性。</w:t>
            </w:r>
          </w:p>
          <w:p w14:paraId="4BA0091A" w14:textId="508BFA5D" w:rsidR="008048F9" w:rsidRPr="00A75E52" w:rsidRDefault="008048F9" w:rsidP="00C746D4">
            <w:pPr>
              <w:pStyle w:val="ab"/>
              <w:numPr>
                <w:ilvl w:val="0"/>
                <w:numId w:val="39"/>
              </w:numPr>
              <w:spacing w:line="400" w:lineRule="exact"/>
              <w:ind w:firstLineChars="0"/>
              <w:rPr>
                <w:rFonts w:ascii="微软雅黑" w:eastAsia="微软雅黑" w:hAnsi="微软雅黑"/>
                <w:szCs w:val="21"/>
              </w:rPr>
            </w:pPr>
            <w:r w:rsidRPr="00A75E52">
              <w:rPr>
                <w:rFonts w:ascii="微软雅黑" w:eastAsia="微软雅黑" w:hAnsi="微软雅黑"/>
                <w:b/>
                <w:szCs w:val="21"/>
              </w:rPr>
              <w:t>三是</w:t>
            </w:r>
            <w:r w:rsidRPr="00A75E52">
              <w:rPr>
                <w:rFonts w:ascii="微软雅黑" w:eastAsia="微软雅黑" w:hAnsi="微软雅黑" w:hint="eastAsia"/>
                <w:b/>
                <w:szCs w:val="21"/>
              </w:rPr>
              <w:t>大豫园</w:t>
            </w:r>
            <w:r w:rsidRPr="00A75E52">
              <w:rPr>
                <w:rFonts w:ascii="微软雅黑" w:eastAsia="微软雅黑" w:hAnsi="微软雅黑"/>
                <w:b/>
                <w:szCs w:val="21"/>
              </w:rPr>
              <w:t>场景成效显著</w:t>
            </w:r>
            <w:r w:rsidRPr="00A75E52">
              <w:rPr>
                <w:rFonts w:ascii="微软雅黑" w:eastAsia="微软雅黑" w:hAnsi="微软雅黑" w:hint="eastAsia"/>
                <w:szCs w:val="21"/>
              </w:rPr>
              <w:t>：豫园一期</w:t>
            </w:r>
            <w:r w:rsidRPr="00A75E52">
              <w:rPr>
                <w:rFonts w:ascii="微软雅黑" w:eastAsia="微软雅黑" w:hAnsi="微软雅黑"/>
                <w:szCs w:val="21"/>
              </w:rPr>
              <w:t>GMV</w:t>
            </w:r>
            <w:r w:rsidRPr="00A75E52">
              <w:rPr>
                <w:rFonts w:ascii="微软雅黑" w:eastAsia="微软雅黑" w:hAnsi="微软雅黑" w:hint="eastAsia"/>
                <w:szCs w:val="21"/>
              </w:rPr>
              <w:t>达</w:t>
            </w:r>
            <w:r w:rsidRPr="00A75E52">
              <w:rPr>
                <w:rFonts w:ascii="微软雅黑" w:eastAsia="微软雅黑" w:hAnsi="微软雅黑"/>
                <w:szCs w:val="21"/>
              </w:rPr>
              <w:t>42.9亿，</w:t>
            </w:r>
            <w:r w:rsidRPr="00A75E52">
              <w:rPr>
                <w:rFonts w:ascii="微软雅黑" w:eastAsia="微软雅黑" w:hAnsi="微软雅黑" w:hint="eastAsia"/>
                <w:szCs w:val="21"/>
              </w:rPr>
              <w:t>出租率同比提升</w:t>
            </w:r>
            <w:r w:rsidRPr="00A75E52">
              <w:rPr>
                <w:rFonts w:ascii="微软雅黑" w:eastAsia="微软雅黑" w:hAnsi="微软雅黑"/>
                <w:szCs w:val="21"/>
              </w:rPr>
              <w:t>。2026年豫园马年灯会首次实现六区联动，总客流超600万人次，同比增长31%</w:t>
            </w:r>
            <w:r w:rsidRPr="00A75E52">
              <w:rPr>
                <w:rFonts w:ascii="微软雅黑" w:eastAsia="微软雅黑" w:hAnsi="微软雅黑" w:hint="eastAsia"/>
                <w:szCs w:val="21"/>
              </w:rPr>
              <w:t>。</w:t>
            </w:r>
            <w:r w:rsidRPr="00A75E52">
              <w:rPr>
                <w:rFonts w:ascii="微软雅黑" w:eastAsia="微软雅黑" w:hAnsi="微软雅黑"/>
                <w:szCs w:val="21"/>
              </w:rPr>
              <w:t>GMV超12亿元，同比</w:t>
            </w:r>
            <w:r w:rsidRPr="00A75E52">
              <w:rPr>
                <w:rFonts w:ascii="微软雅黑" w:eastAsia="微软雅黑" w:hAnsi="微软雅黑"/>
                <w:szCs w:val="21"/>
              </w:rPr>
              <w:lastRenderedPageBreak/>
              <w:t>增长21%，外籍游客占比达10%。</w:t>
            </w:r>
            <w:r w:rsidRPr="00A75E52">
              <w:rPr>
                <w:rFonts w:ascii="微软雅黑" w:eastAsia="微软雅黑" w:hAnsi="微软雅黑" w:hint="eastAsia"/>
                <w:szCs w:val="21"/>
              </w:rPr>
              <w:t>这证明大豫园作为世界级消费目的地的吸引力正在形成。</w:t>
            </w:r>
          </w:p>
          <w:p w14:paraId="558A0D33" w14:textId="25109A6D" w:rsidR="008048F9" w:rsidRDefault="008048F9" w:rsidP="00C746D4">
            <w:pPr>
              <w:pStyle w:val="ab"/>
              <w:numPr>
                <w:ilvl w:val="0"/>
                <w:numId w:val="39"/>
              </w:numPr>
              <w:spacing w:line="400" w:lineRule="exact"/>
              <w:ind w:firstLineChars="0"/>
              <w:rPr>
                <w:rFonts w:ascii="微软雅黑" w:eastAsia="微软雅黑" w:hAnsi="微软雅黑"/>
                <w:szCs w:val="21"/>
              </w:rPr>
            </w:pPr>
            <w:r w:rsidRPr="009F6824">
              <w:rPr>
                <w:rFonts w:ascii="微软雅黑" w:eastAsia="微软雅黑" w:hAnsi="微软雅黑"/>
                <w:b/>
                <w:szCs w:val="21"/>
              </w:rPr>
              <w:t>四是科创与管理体系沉淀</w:t>
            </w:r>
            <w:r w:rsidRPr="001D72D9">
              <w:rPr>
                <w:rFonts w:ascii="微软雅黑" w:eastAsia="微软雅黑" w:hAnsi="微软雅黑"/>
                <w:szCs w:val="21"/>
              </w:rPr>
              <w:t>，落地</w:t>
            </w:r>
            <w:r>
              <w:rPr>
                <w:rFonts w:ascii="微软雅黑" w:eastAsia="微软雅黑" w:hAnsi="微软雅黑"/>
                <w:szCs w:val="21"/>
              </w:rPr>
              <w:t>20</w:t>
            </w:r>
            <w:r w:rsidRPr="001D72D9">
              <w:rPr>
                <w:rFonts w:ascii="微软雅黑" w:eastAsia="微软雅黑" w:hAnsi="微软雅黑"/>
                <w:szCs w:val="21"/>
              </w:rPr>
              <w:t>个</w:t>
            </w:r>
            <w:r>
              <w:rPr>
                <w:rFonts w:ascii="微软雅黑" w:eastAsia="微软雅黑" w:hAnsi="微软雅黑"/>
                <w:szCs w:val="21"/>
              </w:rPr>
              <w:t>AI</w:t>
            </w:r>
            <w:r w:rsidRPr="001D72D9">
              <w:rPr>
                <w:rFonts w:ascii="微软雅黑" w:eastAsia="微软雅黑" w:hAnsi="微软雅黑"/>
                <w:szCs w:val="21"/>
              </w:rPr>
              <w:t>应</w:t>
            </w:r>
            <w:r w:rsidRPr="001D72D9">
              <w:rPr>
                <w:rFonts w:ascii="微软雅黑" w:eastAsia="微软雅黑" w:hAnsi="微软雅黑" w:hint="eastAsia"/>
                <w:szCs w:val="21"/>
              </w:rPr>
              <w:t>用场景，巡检效率提升</w:t>
            </w:r>
            <w:r>
              <w:rPr>
                <w:rFonts w:ascii="微软雅黑" w:eastAsia="微软雅黑" w:hAnsi="微软雅黑"/>
                <w:szCs w:val="21"/>
              </w:rPr>
              <w:t>4倍</w:t>
            </w:r>
            <w:r>
              <w:rPr>
                <w:rFonts w:ascii="微软雅黑" w:eastAsia="微软雅黑" w:hAnsi="微软雅黑" w:hint="eastAsia"/>
                <w:szCs w:val="21"/>
              </w:rPr>
              <w:t>，</w:t>
            </w:r>
            <w:r w:rsidRPr="00860158">
              <w:rPr>
                <w:rFonts w:ascii="微软雅黑" w:eastAsia="微软雅黑" w:hAnsi="微软雅黑" w:hint="eastAsia"/>
                <w:szCs w:val="21"/>
              </w:rPr>
              <w:t>联动各产业在产品设计、智能运营等方面实现应用落地</w:t>
            </w:r>
            <w:r w:rsidRPr="00860158">
              <w:rPr>
                <w:rFonts w:ascii="微软雅黑" w:eastAsia="微软雅黑" w:hAnsi="微软雅黑"/>
                <w:szCs w:val="21"/>
              </w:rPr>
              <w:t>。</w:t>
            </w:r>
            <w:r>
              <w:rPr>
                <w:rFonts w:ascii="微软雅黑" w:eastAsia="微软雅黑" w:hAnsi="微软雅黑" w:hint="eastAsia"/>
                <w:szCs w:val="21"/>
              </w:rPr>
              <w:t>以人才管理委员会为核心的管理机制，成为业务突破的核心引擎，为业务落地提供体系化支撑。</w:t>
            </w:r>
          </w:p>
          <w:p w14:paraId="09011CDF" w14:textId="77777777" w:rsidR="008048F9" w:rsidRPr="008048F9" w:rsidRDefault="008048F9" w:rsidP="008048F9">
            <w:pPr>
              <w:spacing w:line="400" w:lineRule="exact"/>
              <w:ind w:left="420"/>
              <w:rPr>
                <w:rFonts w:ascii="微软雅黑" w:eastAsia="微软雅黑" w:hAnsi="微软雅黑"/>
                <w:szCs w:val="21"/>
              </w:rPr>
            </w:pPr>
          </w:p>
          <w:p w14:paraId="51DCA128" w14:textId="77777777" w:rsidR="008048F9" w:rsidRPr="00555B6F" w:rsidRDefault="008048F9" w:rsidP="00C746D4">
            <w:pPr>
              <w:pStyle w:val="ab"/>
              <w:numPr>
                <w:ilvl w:val="0"/>
                <w:numId w:val="40"/>
              </w:numPr>
              <w:spacing w:line="400" w:lineRule="exact"/>
              <w:ind w:firstLineChars="0"/>
              <w:rPr>
                <w:rFonts w:ascii="微软雅黑" w:eastAsia="微软雅黑" w:hAnsi="微软雅黑"/>
                <w:b/>
                <w:szCs w:val="21"/>
              </w:rPr>
            </w:pPr>
            <w:r w:rsidRPr="001A621B">
              <w:rPr>
                <w:rFonts w:ascii="微软雅黑" w:eastAsia="微软雅黑" w:hAnsi="微软雅黑"/>
                <w:b/>
                <w:szCs w:val="21"/>
              </w:rPr>
              <w:t>2026年“再出发”</w:t>
            </w:r>
            <w:r>
              <w:rPr>
                <w:rFonts w:ascii="微软雅黑" w:eastAsia="微软雅黑" w:hAnsi="微软雅黑" w:hint="eastAsia"/>
                <w:b/>
                <w:szCs w:val="21"/>
              </w:rPr>
              <w:t>，四</w:t>
            </w:r>
            <w:r>
              <w:rPr>
                <w:rFonts w:ascii="微软雅黑" w:eastAsia="微软雅黑" w:hAnsi="微软雅黑"/>
                <w:b/>
                <w:szCs w:val="21"/>
              </w:rPr>
              <w:t>大</w:t>
            </w:r>
            <w:r w:rsidRPr="001A621B">
              <w:rPr>
                <w:rFonts w:ascii="微软雅黑" w:eastAsia="微软雅黑" w:hAnsi="微软雅黑"/>
                <w:b/>
                <w:szCs w:val="21"/>
              </w:rPr>
              <w:t>举措保障盈利修复与业绩增长</w:t>
            </w:r>
          </w:p>
          <w:p w14:paraId="181F4A35" w14:textId="6E69AC24" w:rsidR="008048F9" w:rsidRDefault="008048F9" w:rsidP="00C746D4">
            <w:pPr>
              <w:pStyle w:val="ab"/>
              <w:numPr>
                <w:ilvl w:val="1"/>
                <w:numId w:val="20"/>
              </w:numPr>
              <w:spacing w:line="400" w:lineRule="exact"/>
              <w:ind w:firstLineChars="0"/>
              <w:rPr>
                <w:rFonts w:ascii="微软雅黑" w:eastAsia="微软雅黑" w:hAnsi="微软雅黑"/>
                <w:szCs w:val="21"/>
              </w:rPr>
            </w:pPr>
            <w:r w:rsidRPr="009F6824">
              <w:rPr>
                <w:rFonts w:ascii="微软雅黑" w:eastAsia="微软雅黑" w:hAnsi="微软雅黑" w:hint="eastAsia"/>
                <w:b/>
                <w:szCs w:val="21"/>
              </w:rPr>
              <w:t>商业模式</w:t>
            </w:r>
            <w:r>
              <w:rPr>
                <w:rFonts w:ascii="微软雅黑" w:eastAsia="微软雅黑" w:hAnsi="微软雅黑" w:hint="eastAsia"/>
                <w:b/>
                <w:szCs w:val="21"/>
              </w:rPr>
              <w:t>创新</w:t>
            </w:r>
            <w:r>
              <w:rPr>
                <w:rFonts w:ascii="微软雅黑" w:eastAsia="微软雅黑" w:hAnsi="微软雅黑" w:hint="eastAsia"/>
                <w:szCs w:val="21"/>
              </w:rPr>
              <w:t>：一方面聚焦发展，</w:t>
            </w:r>
            <w:r w:rsidRPr="009F6824">
              <w:rPr>
                <w:rFonts w:ascii="微软雅黑" w:eastAsia="微软雅黑" w:hAnsi="微软雅黑" w:hint="eastAsia"/>
                <w:szCs w:val="21"/>
              </w:rPr>
              <w:t>以</w:t>
            </w:r>
            <w:r w:rsidRPr="009F6824">
              <w:rPr>
                <w:rFonts w:ascii="微软雅黑" w:eastAsia="微软雅黑" w:hAnsi="微软雅黑"/>
                <w:szCs w:val="21"/>
              </w:rPr>
              <w:t xml:space="preserve"> “高价值用户 × 创新性产品 × 高增长营销</w:t>
            </w:r>
            <w:r>
              <w:rPr>
                <w:rFonts w:ascii="微软雅黑" w:eastAsia="微软雅黑" w:hAnsi="微软雅黑"/>
                <w:szCs w:val="21"/>
              </w:rPr>
              <w:t>”实现全域增长</w:t>
            </w:r>
            <w:r>
              <w:rPr>
                <w:rFonts w:ascii="微软雅黑" w:eastAsia="微软雅黑" w:hAnsi="微软雅黑" w:hint="eastAsia"/>
                <w:szCs w:val="21"/>
              </w:rPr>
              <w:t>。</w:t>
            </w:r>
            <w:r w:rsidRPr="009F6824">
              <w:rPr>
                <w:rFonts w:ascii="微软雅黑" w:eastAsia="微软雅黑" w:hAnsi="微软雅黑"/>
                <w:szCs w:val="21"/>
              </w:rPr>
              <w:t>另一方面推进 “拥轻合重</w:t>
            </w:r>
            <w:r>
              <w:rPr>
                <w:rFonts w:ascii="微软雅黑" w:eastAsia="微软雅黑" w:hAnsi="微软雅黑" w:hint="eastAsia"/>
                <w:szCs w:val="21"/>
              </w:rPr>
              <w:t>、瘦身健体</w:t>
            </w:r>
            <w:r w:rsidRPr="009F6824">
              <w:rPr>
                <w:rFonts w:ascii="微软雅黑" w:eastAsia="微软雅黑" w:hAnsi="微软雅黑"/>
                <w:szCs w:val="21"/>
              </w:rPr>
              <w:t>”</w:t>
            </w:r>
            <w:r>
              <w:rPr>
                <w:rFonts w:ascii="微软雅黑" w:eastAsia="微软雅黑" w:hAnsi="微软雅黑" w:hint="eastAsia"/>
                <w:szCs w:val="21"/>
              </w:rPr>
              <w:t>战略。</w:t>
            </w:r>
          </w:p>
          <w:p w14:paraId="036EA275" w14:textId="6901E92F" w:rsidR="008048F9" w:rsidRPr="00AC6400" w:rsidRDefault="008048F9" w:rsidP="00C746D4">
            <w:pPr>
              <w:pStyle w:val="ab"/>
              <w:numPr>
                <w:ilvl w:val="1"/>
                <w:numId w:val="20"/>
              </w:numPr>
              <w:spacing w:line="400" w:lineRule="exact"/>
              <w:ind w:firstLineChars="0"/>
              <w:rPr>
                <w:rFonts w:ascii="微软雅黑" w:eastAsia="微软雅黑" w:hAnsi="微软雅黑"/>
                <w:szCs w:val="21"/>
              </w:rPr>
            </w:pPr>
            <w:bookmarkStart w:id="21" w:name="OLE_LINK56"/>
            <w:bookmarkStart w:id="22" w:name="OLE_LINK57"/>
            <w:r>
              <w:rPr>
                <w:rFonts w:ascii="微软雅黑" w:eastAsia="微软雅黑" w:hAnsi="微软雅黑" w:hint="eastAsia"/>
                <w:b/>
                <w:szCs w:val="21"/>
              </w:rPr>
              <w:t>商业地产价值提升</w:t>
            </w:r>
            <w:r w:rsidRPr="00AC6400">
              <w:rPr>
                <w:rFonts w:ascii="微软雅黑" w:eastAsia="微软雅黑" w:hAnsi="微软雅黑" w:hint="eastAsia"/>
                <w:szCs w:val="21"/>
              </w:rPr>
              <w:t>：</w:t>
            </w:r>
            <w:bookmarkEnd w:id="21"/>
            <w:bookmarkEnd w:id="22"/>
            <w:r w:rsidRPr="00AC6400">
              <w:rPr>
                <w:rFonts w:ascii="微软雅黑" w:eastAsia="微软雅黑" w:hAnsi="微软雅黑"/>
                <w:szCs w:val="21"/>
              </w:rPr>
              <w:t>以大豫园为标杆打造文旅商</w:t>
            </w:r>
            <w:r w:rsidRPr="00AC6400">
              <w:rPr>
                <w:rFonts w:ascii="微软雅黑" w:eastAsia="微软雅黑" w:hAnsi="微软雅黑" w:hint="eastAsia"/>
                <w:szCs w:val="21"/>
              </w:rPr>
              <w:t>“</w:t>
            </w:r>
            <w:r w:rsidRPr="00AC6400">
              <w:rPr>
                <w:rFonts w:ascii="微软雅黑" w:eastAsia="微软雅黑" w:hAnsi="微软雅黑"/>
                <w:szCs w:val="21"/>
              </w:rPr>
              <w:t>铁三角</w:t>
            </w:r>
            <w:r w:rsidRPr="00AC6400">
              <w:rPr>
                <w:rFonts w:ascii="微软雅黑" w:eastAsia="微软雅黑" w:hAnsi="微软雅黑" w:hint="eastAsia"/>
                <w:szCs w:val="21"/>
              </w:rPr>
              <w:t>”</w:t>
            </w:r>
            <w:r w:rsidRPr="00AC6400">
              <w:rPr>
                <w:rFonts w:ascii="微软雅黑" w:eastAsia="微软雅黑" w:hAnsi="微软雅黑"/>
                <w:szCs w:val="21"/>
              </w:rPr>
              <w:t>，</w:t>
            </w:r>
            <w:r w:rsidRPr="00AC6400">
              <w:rPr>
                <w:rFonts w:ascii="微软雅黑" w:eastAsia="微软雅黑" w:hAnsi="微软雅黑" w:hint="eastAsia"/>
                <w:szCs w:val="21"/>
              </w:rPr>
              <w:t>强化文旅商体展的深度融合，全力承接上海国际珠宝时尚功能区建设。</w:t>
            </w:r>
            <w:r w:rsidRPr="00AC6400">
              <w:rPr>
                <w:rFonts w:ascii="微软雅黑" w:eastAsia="微软雅黑" w:hAnsi="微软雅黑"/>
                <w:szCs w:val="21"/>
              </w:rPr>
              <w:t>同时</w:t>
            </w:r>
            <w:r w:rsidRPr="00AC6400">
              <w:rPr>
                <w:rFonts w:ascii="微软雅黑" w:eastAsia="微软雅黑" w:hAnsi="微软雅黑" w:hint="eastAsia"/>
                <w:szCs w:val="21"/>
              </w:rPr>
              <w:t>，</w:t>
            </w:r>
            <w:r w:rsidRPr="00AC6400">
              <w:rPr>
                <w:rFonts w:ascii="微软雅黑" w:eastAsia="微软雅黑" w:hAnsi="微软雅黑"/>
                <w:szCs w:val="21"/>
              </w:rPr>
              <w:t>通过整合险资、开发、运营能力，</w:t>
            </w:r>
            <w:r w:rsidRPr="00AC6400">
              <w:rPr>
                <w:rFonts w:ascii="微软雅黑" w:eastAsia="微软雅黑" w:hAnsi="微软雅黑" w:hint="eastAsia"/>
                <w:szCs w:val="21"/>
              </w:rPr>
              <w:t>探索飞轮模式，通过资产运营持续提升资产价值。</w:t>
            </w:r>
          </w:p>
          <w:p w14:paraId="465B15C1" w14:textId="13A6FB2B" w:rsidR="008048F9" w:rsidRPr="004B14D1" w:rsidRDefault="008048F9" w:rsidP="00C746D4">
            <w:pPr>
              <w:pStyle w:val="ab"/>
              <w:numPr>
                <w:ilvl w:val="1"/>
                <w:numId w:val="20"/>
              </w:numPr>
              <w:spacing w:line="400" w:lineRule="exact"/>
              <w:ind w:firstLineChars="0"/>
              <w:rPr>
                <w:rFonts w:ascii="微软雅黑" w:eastAsia="微软雅黑" w:hAnsi="微软雅黑"/>
                <w:szCs w:val="21"/>
              </w:rPr>
            </w:pPr>
            <w:r w:rsidRPr="004B14D1">
              <w:rPr>
                <w:rFonts w:ascii="微软雅黑" w:eastAsia="微软雅黑" w:hAnsi="微软雅黑" w:hint="eastAsia"/>
                <w:b/>
                <w:szCs w:val="21"/>
              </w:rPr>
              <w:t>科创与业务</w:t>
            </w:r>
            <w:r w:rsidR="00C1194C">
              <w:rPr>
                <w:rFonts w:ascii="微软雅黑" w:eastAsia="微软雅黑" w:hAnsi="微软雅黑" w:hint="eastAsia"/>
                <w:b/>
                <w:szCs w:val="21"/>
              </w:rPr>
              <w:t>深度融合</w:t>
            </w:r>
            <w:r w:rsidRPr="004B14D1">
              <w:rPr>
                <w:rFonts w:ascii="微软雅黑" w:eastAsia="微软雅黑" w:hAnsi="微软雅黑" w:hint="eastAsia"/>
                <w:b/>
                <w:szCs w:val="21"/>
              </w:rPr>
              <w:t>：</w:t>
            </w:r>
          </w:p>
          <w:p w14:paraId="2F5E703F" w14:textId="0EF3E852" w:rsidR="008048F9" w:rsidRDefault="008048F9" w:rsidP="008048F9">
            <w:pPr>
              <w:pStyle w:val="ab"/>
              <w:spacing w:line="400" w:lineRule="exact"/>
              <w:ind w:left="1260" w:firstLineChars="0" w:firstLine="0"/>
              <w:rPr>
                <w:rFonts w:ascii="微软雅黑" w:eastAsia="微软雅黑" w:hAnsi="微软雅黑"/>
                <w:szCs w:val="21"/>
                <w:highlight w:val="yellow"/>
              </w:rPr>
            </w:pPr>
            <w:r w:rsidRPr="007D7E51">
              <w:rPr>
                <w:rFonts w:ascii="微软雅黑" w:eastAsia="微软雅黑" w:hAnsi="微软雅黑" w:hint="eastAsia"/>
                <w:szCs w:val="21"/>
              </w:rPr>
              <w:t>将</w:t>
            </w:r>
            <w:r w:rsidRPr="007D7E51">
              <w:rPr>
                <w:rFonts w:ascii="微软雅黑" w:eastAsia="微软雅黑" w:hAnsi="微软雅黑"/>
                <w:szCs w:val="21"/>
              </w:rPr>
              <w:t>AI</w:t>
            </w:r>
            <w:r>
              <w:rPr>
                <w:rFonts w:ascii="微软雅黑" w:eastAsia="微软雅黑" w:hAnsi="微软雅黑"/>
                <w:szCs w:val="21"/>
              </w:rPr>
              <w:t>深度融入各核心产业，实现</w:t>
            </w:r>
            <w:r w:rsidRPr="007D7E51">
              <w:rPr>
                <w:rFonts w:ascii="微软雅黑" w:eastAsia="微软雅黑" w:hAnsi="微软雅黑"/>
                <w:szCs w:val="21"/>
              </w:rPr>
              <w:t>从技术赋能到业务重构的跃迁</w:t>
            </w:r>
            <w:r w:rsidRPr="007D7E51">
              <w:rPr>
                <w:rFonts w:ascii="MS Gothic" w:eastAsia="MS Gothic" w:hAnsi="MS Gothic" w:cs="MS Gothic" w:hint="eastAsia"/>
                <w:szCs w:val="21"/>
              </w:rPr>
              <w:t>‌</w:t>
            </w:r>
            <w:r w:rsidRPr="007D7E51">
              <w:rPr>
                <w:rFonts w:ascii="微软雅黑" w:eastAsia="微软雅黑" w:hAnsi="微软雅黑"/>
                <w:szCs w:val="21"/>
              </w:rPr>
              <w:t>。</w:t>
            </w:r>
          </w:p>
          <w:p w14:paraId="363AD9A8" w14:textId="64FB34F9" w:rsidR="008048F9" w:rsidRPr="00C1194C" w:rsidRDefault="008048F9" w:rsidP="00C746D4">
            <w:pPr>
              <w:pStyle w:val="ab"/>
              <w:numPr>
                <w:ilvl w:val="2"/>
                <w:numId w:val="44"/>
              </w:numPr>
              <w:spacing w:line="400" w:lineRule="exact"/>
              <w:ind w:firstLineChars="0"/>
              <w:rPr>
                <w:rFonts w:ascii="微软雅黑" w:eastAsia="微软雅黑" w:hAnsi="微软雅黑"/>
                <w:szCs w:val="21"/>
              </w:rPr>
            </w:pPr>
            <w:r w:rsidRPr="00C1194C">
              <w:rPr>
                <w:rFonts w:ascii="微软雅黑" w:eastAsia="微软雅黑" w:hAnsi="微软雅黑" w:hint="eastAsia"/>
                <w:szCs w:val="21"/>
              </w:rPr>
              <w:t>珠宝时尚：打造“</w:t>
            </w:r>
            <w:r w:rsidRPr="00C1194C">
              <w:rPr>
                <w:rFonts w:ascii="微软雅黑" w:eastAsia="微软雅黑" w:hAnsi="微软雅黑"/>
                <w:szCs w:val="21"/>
              </w:rPr>
              <w:t>AI+黄金”的全链路智造范式</w:t>
            </w:r>
            <w:r w:rsidRPr="00C1194C">
              <w:rPr>
                <w:rFonts w:ascii="微软雅黑" w:eastAsia="微软雅黑" w:hAnsi="微软雅黑" w:hint="eastAsia"/>
                <w:szCs w:val="21"/>
              </w:rPr>
              <w:t>。</w:t>
            </w:r>
          </w:p>
          <w:p w14:paraId="031AB2D0" w14:textId="02899446" w:rsidR="008048F9" w:rsidRPr="00C1194C" w:rsidRDefault="008048F9" w:rsidP="00C746D4">
            <w:pPr>
              <w:pStyle w:val="ab"/>
              <w:numPr>
                <w:ilvl w:val="2"/>
                <w:numId w:val="44"/>
              </w:numPr>
              <w:spacing w:line="400" w:lineRule="exact"/>
              <w:ind w:firstLineChars="0"/>
              <w:rPr>
                <w:rFonts w:ascii="微软雅黑" w:eastAsia="微软雅黑" w:hAnsi="微软雅黑"/>
                <w:szCs w:val="21"/>
              </w:rPr>
            </w:pPr>
            <w:r w:rsidRPr="00C1194C">
              <w:rPr>
                <w:rFonts w:ascii="微软雅黑" w:eastAsia="微软雅黑" w:hAnsi="微软雅黑" w:hint="eastAsia"/>
                <w:szCs w:val="21"/>
              </w:rPr>
              <w:t>文化餐饮：借助</w:t>
            </w:r>
            <w:r w:rsidRPr="00C1194C">
              <w:rPr>
                <w:rFonts w:ascii="微软雅黑" w:eastAsia="微软雅黑" w:hAnsi="微软雅黑"/>
                <w:szCs w:val="21"/>
              </w:rPr>
              <w:t>AI实现从口味传承到供应链升级的全面进化</w:t>
            </w:r>
            <w:r w:rsidRPr="00C1194C">
              <w:rPr>
                <w:rFonts w:ascii="微软雅黑" w:eastAsia="微软雅黑" w:hAnsi="微软雅黑" w:hint="eastAsia"/>
                <w:szCs w:val="21"/>
              </w:rPr>
              <w:t>。</w:t>
            </w:r>
          </w:p>
          <w:p w14:paraId="3C4F0AF6" w14:textId="76E4004E" w:rsidR="008048F9" w:rsidRPr="00C1194C" w:rsidRDefault="008048F9" w:rsidP="00C746D4">
            <w:pPr>
              <w:pStyle w:val="ab"/>
              <w:numPr>
                <w:ilvl w:val="2"/>
                <w:numId w:val="44"/>
              </w:numPr>
              <w:spacing w:line="400" w:lineRule="exact"/>
              <w:ind w:firstLineChars="0"/>
              <w:rPr>
                <w:rFonts w:ascii="微软雅黑" w:eastAsia="微软雅黑" w:hAnsi="微软雅黑"/>
                <w:szCs w:val="21"/>
              </w:rPr>
            </w:pPr>
            <w:r w:rsidRPr="00C1194C">
              <w:rPr>
                <w:rFonts w:ascii="微软雅黑" w:eastAsia="微软雅黑" w:hAnsi="微软雅黑" w:hint="eastAsia"/>
                <w:szCs w:val="21"/>
              </w:rPr>
              <w:t>大豫园超级场景：依托豫园灯会这一国家级非遗</w:t>
            </w:r>
            <w:r w:rsidRPr="00C1194C">
              <w:rPr>
                <w:rFonts w:ascii="微软雅黑" w:eastAsia="微软雅黑" w:hAnsi="微软雅黑"/>
                <w:szCs w:val="21"/>
              </w:rPr>
              <w:t>IP，</w:t>
            </w:r>
            <w:r w:rsidRPr="00C1194C">
              <w:rPr>
                <w:rFonts w:ascii="微软雅黑" w:eastAsia="微软雅黑" w:hAnsi="微软雅黑" w:hint="eastAsia"/>
                <w:szCs w:val="21"/>
              </w:rPr>
              <w:t>通过A</w:t>
            </w:r>
            <w:r w:rsidRPr="00C1194C">
              <w:rPr>
                <w:rFonts w:ascii="微软雅黑" w:eastAsia="微软雅黑" w:hAnsi="微软雅黑"/>
                <w:szCs w:val="21"/>
              </w:rPr>
              <w:t>I将文化资源转化为沉浸式消费体验</w:t>
            </w:r>
            <w:r w:rsidRPr="00C1194C">
              <w:rPr>
                <w:rFonts w:ascii="微软雅黑" w:eastAsia="微软雅黑" w:hAnsi="微软雅黑" w:hint="eastAsia"/>
                <w:szCs w:val="21"/>
              </w:rPr>
              <w:t>。</w:t>
            </w:r>
          </w:p>
          <w:p w14:paraId="3F64559C" w14:textId="60B00837" w:rsidR="008048F9" w:rsidRDefault="00C1194C" w:rsidP="00C746D4">
            <w:pPr>
              <w:pStyle w:val="ab"/>
              <w:numPr>
                <w:ilvl w:val="1"/>
                <w:numId w:val="20"/>
              </w:numPr>
              <w:spacing w:line="400" w:lineRule="exact"/>
              <w:ind w:firstLineChars="0"/>
              <w:rPr>
                <w:rFonts w:ascii="微软雅黑" w:eastAsia="微软雅黑" w:hAnsi="微软雅黑"/>
                <w:szCs w:val="21"/>
              </w:rPr>
            </w:pPr>
            <w:bookmarkStart w:id="23" w:name="OLE_LINK58"/>
            <w:bookmarkStart w:id="24" w:name="OLE_LINK59"/>
            <w:r>
              <w:rPr>
                <w:rFonts w:ascii="微软雅黑" w:eastAsia="微软雅黑" w:hAnsi="微软雅黑" w:hint="eastAsia"/>
                <w:b/>
                <w:szCs w:val="21"/>
              </w:rPr>
              <w:t>全球化布局加速</w:t>
            </w:r>
            <w:r w:rsidR="008048F9">
              <w:rPr>
                <w:rFonts w:ascii="微软雅黑" w:eastAsia="微软雅黑" w:hAnsi="微软雅黑" w:hint="eastAsia"/>
                <w:szCs w:val="21"/>
              </w:rPr>
              <w:t>：</w:t>
            </w:r>
            <w:bookmarkEnd w:id="23"/>
            <w:bookmarkEnd w:id="24"/>
            <w:r w:rsidR="008C6C95">
              <w:rPr>
                <w:rFonts w:ascii="微软雅黑" w:eastAsia="微软雅黑" w:hAnsi="微软雅黑" w:hint="eastAsia"/>
                <w:szCs w:val="21"/>
              </w:rPr>
              <w:t>一是构建全球化能力体系；二是强化人才储备</w:t>
            </w:r>
            <w:r w:rsidR="008048F9" w:rsidRPr="004A7E37">
              <w:rPr>
                <w:rFonts w:ascii="微软雅黑" w:eastAsia="微软雅黑" w:hAnsi="微软雅黑"/>
                <w:szCs w:val="21"/>
              </w:rPr>
              <w:t>；三是依托文化 IP 牵引，以豫园灯会为载体，相互赋能。</w:t>
            </w:r>
          </w:p>
          <w:p w14:paraId="07351E23" w14:textId="77777777" w:rsidR="008048F9" w:rsidRDefault="008048F9" w:rsidP="00C746D4">
            <w:pPr>
              <w:pStyle w:val="ab"/>
              <w:numPr>
                <w:ilvl w:val="0"/>
                <w:numId w:val="40"/>
              </w:numPr>
              <w:spacing w:line="400" w:lineRule="exact"/>
              <w:ind w:firstLineChars="0"/>
              <w:rPr>
                <w:rFonts w:ascii="微软雅黑" w:eastAsia="微软雅黑" w:hAnsi="微软雅黑"/>
                <w:b/>
                <w:szCs w:val="21"/>
              </w:rPr>
            </w:pPr>
            <w:r w:rsidRPr="00320751">
              <w:rPr>
                <w:rFonts w:ascii="微软雅黑" w:eastAsia="微软雅黑" w:hAnsi="微软雅黑" w:hint="eastAsia"/>
                <w:b/>
                <w:szCs w:val="21"/>
              </w:rPr>
              <w:t>明确量化财务目标，让业绩增长有清晰的落地标尺</w:t>
            </w:r>
          </w:p>
          <w:p w14:paraId="5D3457E7" w14:textId="0DDB3B3B" w:rsidR="008048F9" w:rsidRDefault="008048F9" w:rsidP="00C746D4">
            <w:pPr>
              <w:pStyle w:val="ab"/>
              <w:numPr>
                <w:ilvl w:val="0"/>
                <w:numId w:val="41"/>
              </w:numPr>
              <w:spacing w:line="400" w:lineRule="exact"/>
              <w:ind w:firstLineChars="0"/>
              <w:rPr>
                <w:rFonts w:ascii="微软雅黑" w:eastAsia="微软雅黑" w:hAnsi="微软雅黑"/>
                <w:szCs w:val="21"/>
              </w:rPr>
            </w:pPr>
            <w:r w:rsidRPr="00A40673">
              <w:rPr>
                <w:rFonts w:ascii="微软雅黑" w:eastAsia="微软雅黑" w:hAnsi="微软雅黑" w:hint="eastAsia"/>
                <w:b/>
                <w:szCs w:val="21"/>
              </w:rPr>
              <w:t>盈利指标：</w:t>
            </w:r>
            <w:r w:rsidRPr="00A40673">
              <w:rPr>
                <w:rFonts w:ascii="微软雅黑" w:eastAsia="微软雅黑" w:hAnsi="微软雅黑" w:hint="eastAsia"/>
                <w:szCs w:val="21"/>
              </w:rPr>
              <w:t>核心推动整体营业收入完成率大幅提升至行业合理水平，核心赛道毛利率稳步改善</w:t>
            </w:r>
            <w:r>
              <w:rPr>
                <w:rFonts w:ascii="微软雅黑" w:eastAsia="微软雅黑" w:hAnsi="微软雅黑" w:hint="eastAsia"/>
                <w:szCs w:val="21"/>
              </w:rPr>
              <w:t>。</w:t>
            </w:r>
          </w:p>
          <w:p w14:paraId="3C1D1442" w14:textId="7BB88092" w:rsidR="008048F9" w:rsidRDefault="008048F9" w:rsidP="00C746D4">
            <w:pPr>
              <w:pStyle w:val="ab"/>
              <w:numPr>
                <w:ilvl w:val="0"/>
                <w:numId w:val="41"/>
              </w:numPr>
              <w:spacing w:line="400" w:lineRule="exact"/>
              <w:ind w:firstLineChars="0"/>
              <w:rPr>
                <w:rFonts w:ascii="微软雅黑" w:eastAsia="微软雅黑" w:hAnsi="微软雅黑"/>
                <w:szCs w:val="21"/>
              </w:rPr>
            </w:pPr>
            <w:r w:rsidRPr="00A40673">
              <w:rPr>
                <w:rFonts w:ascii="微软雅黑" w:eastAsia="微软雅黑" w:hAnsi="微软雅黑" w:hint="eastAsia"/>
                <w:b/>
                <w:szCs w:val="21"/>
              </w:rPr>
              <w:t>现金流与资产指标：</w:t>
            </w:r>
            <w:r w:rsidR="00624131">
              <w:rPr>
                <w:rFonts w:ascii="微软雅黑" w:eastAsia="微软雅黑" w:hAnsi="微软雅黑" w:hint="eastAsia"/>
                <w:szCs w:val="21"/>
              </w:rPr>
              <w:t>争取</w:t>
            </w:r>
            <w:r w:rsidRPr="00A40673">
              <w:rPr>
                <w:rFonts w:ascii="微软雅黑" w:eastAsia="微软雅黑" w:hAnsi="微软雅黑" w:hint="eastAsia"/>
                <w:szCs w:val="21"/>
              </w:rPr>
              <w:t>经营活动现金流净额持续</w:t>
            </w:r>
            <w:r w:rsidR="00624131">
              <w:rPr>
                <w:rFonts w:ascii="微软雅黑" w:eastAsia="微软雅黑" w:hAnsi="微软雅黑" w:hint="eastAsia"/>
                <w:szCs w:val="21"/>
              </w:rPr>
              <w:t>健康</w:t>
            </w:r>
            <w:r w:rsidRPr="00A40673">
              <w:rPr>
                <w:rFonts w:ascii="微软雅黑" w:eastAsia="微软雅黑" w:hAnsi="微软雅黑" w:hint="eastAsia"/>
                <w:szCs w:val="21"/>
              </w:rPr>
              <w:t>，有息债务规模合理压降，财务费用逐步降低</w:t>
            </w:r>
            <w:r>
              <w:rPr>
                <w:rFonts w:ascii="微软雅黑" w:eastAsia="微软雅黑" w:hAnsi="微软雅黑" w:hint="eastAsia"/>
                <w:szCs w:val="21"/>
              </w:rPr>
              <w:t>。</w:t>
            </w:r>
          </w:p>
          <w:p w14:paraId="429EEB90" w14:textId="48122162" w:rsidR="008048F9" w:rsidRPr="00A40673" w:rsidRDefault="008048F9" w:rsidP="00C746D4">
            <w:pPr>
              <w:pStyle w:val="ab"/>
              <w:numPr>
                <w:ilvl w:val="0"/>
                <w:numId w:val="41"/>
              </w:numPr>
              <w:spacing w:line="400" w:lineRule="exact"/>
              <w:ind w:firstLineChars="0"/>
              <w:rPr>
                <w:rFonts w:ascii="微软雅黑" w:eastAsia="微软雅黑" w:hAnsi="微软雅黑"/>
                <w:szCs w:val="21"/>
              </w:rPr>
            </w:pPr>
            <w:r w:rsidRPr="00A40673">
              <w:rPr>
                <w:rFonts w:ascii="微软雅黑" w:eastAsia="微软雅黑" w:hAnsi="微软雅黑" w:hint="eastAsia"/>
                <w:b/>
                <w:szCs w:val="21"/>
              </w:rPr>
              <w:t>产业投资指标：</w:t>
            </w:r>
            <w:r w:rsidRPr="00A40673">
              <w:rPr>
                <w:rFonts w:ascii="微软雅黑" w:eastAsia="微软雅黑" w:hAnsi="微软雅黑" w:hint="eastAsia"/>
                <w:szCs w:val="21"/>
              </w:rPr>
              <w:t>核心赛道通过投资、引战实现</w:t>
            </w:r>
            <w:r w:rsidRPr="00A40673">
              <w:rPr>
                <w:rFonts w:ascii="微软雅黑" w:eastAsia="微软雅黑" w:hAnsi="微软雅黑"/>
                <w:szCs w:val="21"/>
              </w:rPr>
              <w:t>“强链补链”。</w:t>
            </w:r>
          </w:p>
          <w:p w14:paraId="09426D73" w14:textId="32A14231" w:rsidR="008048F9" w:rsidRPr="00222DC1" w:rsidRDefault="008048F9" w:rsidP="00C746D4">
            <w:pPr>
              <w:pStyle w:val="ab"/>
              <w:numPr>
                <w:ilvl w:val="0"/>
                <w:numId w:val="40"/>
              </w:numPr>
              <w:spacing w:line="400" w:lineRule="exact"/>
              <w:ind w:firstLineChars="0"/>
              <w:rPr>
                <w:rFonts w:ascii="微软雅黑" w:eastAsia="微软雅黑" w:hAnsi="微软雅黑"/>
                <w:b/>
                <w:szCs w:val="21"/>
              </w:rPr>
            </w:pPr>
            <w:r w:rsidRPr="00A40673">
              <w:rPr>
                <w:rFonts w:ascii="微软雅黑" w:eastAsia="微软雅黑" w:hAnsi="微软雅黑" w:hint="eastAsia"/>
                <w:b/>
                <w:szCs w:val="21"/>
              </w:rPr>
              <w:t>构建全方位风险防控体系，保障业绩增长的确定性</w:t>
            </w:r>
          </w:p>
          <w:p w14:paraId="546D8076" w14:textId="6F7527AB" w:rsidR="008048F9" w:rsidRPr="00A40673" w:rsidRDefault="008048F9" w:rsidP="00C746D4">
            <w:pPr>
              <w:pStyle w:val="ab"/>
              <w:numPr>
                <w:ilvl w:val="0"/>
                <w:numId w:val="42"/>
              </w:numPr>
              <w:spacing w:line="400" w:lineRule="exact"/>
              <w:ind w:firstLineChars="0"/>
              <w:rPr>
                <w:rFonts w:ascii="微软雅黑" w:eastAsia="微软雅黑" w:hAnsi="微软雅黑"/>
                <w:szCs w:val="21"/>
              </w:rPr>
            </w:pPr>
            <w:r w:rsidRPr="00F72B46">
              <w:rPr>
                <w:rFonts w:ascii="微软雅黑" w:eastAsia="微软雅黑" w:hAnsi="微软雅黑" w:hint="eastAsia"/>
                <w:b/>
                <w:szCs w:val="21"/>
              </w:rPr>
              <w:t>应对行业周期风险</w:t>
            </w:r>
            <w:r w:rsidRPr="00A40673">
              <w:rPr>
                <w:rFonts w:ascii="微软雅黑" w:eastAsia="微软雅黑" w:hAnsi="微软雅黑" w:hint="eastAsia"/>
                <w:szCs w:val="21"/>
              </w:rPr>
              <w:t>：把握金价、地产等主赛道筑底回升的趋</w:t>
            </w:r>
            <w:r w:rsidRPr="00A40673">
              <w:rPr>
                <w:rFonts w:ascii="微软雅黑" w:eastAsia="微软雅黑" w:hAnsi="微软雅黑" w:hint="eastAsia"/>
                <w:szCs w:val="21"/>
              </w:rPr>
              <w:lastRenderedPageBreak/>
              <w:t>势，</w:t>
            </w:r>
            <w:r>
              <w:rPr>
                <w:rFonts w:ascii="微软雅黑" w:eastAsia="微软雅黑" w:hAnsi="微软雅黑" w:hint="eastAsia"/>
                <w:szCs w:val="21"/>
              </w:rPr>
              <w:t>地产业务</w:t>
            </w:r>
            <w:r w:rsidRPr="00A40673">
              <w:rPr>
                <w:rFonts w:ascii="微软雅黑" w:eastAsia="微软雅黑" w:hAnsi="微软雅黑" w:hint="eastAsia"/>
                <w:szCs w:val="21"/>
              </w:rPr>
              <w:t>以复地</w:t>
            </w:r>
            <w:r>
              <w:rPr>
                <w:rFonts w:ascii="微软雅黑" w:eastAsia="微软雅黑" w:hAnsi="微软雅黑" w:hint="eastAsia"/>
                <w:szCs w:val="21"/>
              </w:rPr>
              <w:t>飞轮模式撬动城市更新市场，通过赛道结构优化对冲单一行业周期波动。</w:t>
            </w:r>
          </w:p>
          <w:p w14:paraId="07E604BD" w14:textId="48D57F12" w:rsidR="008048F9" w:rsidRPr="00A40673" w:rsidRDefault="008048F9" w:rsidP="00C746D4">
            <w:pPr>
              <w:pStyle w:val="ab"/>
              <w:numPr>
                <w:ilvl w:val="0"/>
                <w:numId w:val="42"/>
              </w:numPr>
              <w:spacing w:line="400" w:lineRule="exact"/>
              <w:ind w:firstLineChars="0"/>
              <w:rPr>
                <w:rFonts w:ascii="微软雅黑" w:eastAsia="微软雅黑" w:hAnsi="微软雅黑"/>
                <w:szCs w:val="21"/>
              </w:rPr>
            </w:pPr>
            <w:r w:rsidRPr="00F72B46">
              <w:rPr>
                <w:rFonts w:ascii="微软雅黑" w:eastAsia="微软雅黑" w:hAnsi="微软雅黑" w:hint="eastAsia"/>
                <w:b/>
                <w:szCs w:val="21"/>
              </w:rPr>
              <w:t>强化政策研判与应对</w:t>
            </w:r>
            <w:r>
              <w:rPr>
                <w:rFonts w:ascii="微软雅黑" w:eastAsia="微软雅黑" w:hAnsi="微软雅黑" w:hint="eastAsia"/>
                <w:szCs w:val="21"/>
              </w:rPr>
              <w:t>：建立珠宝、</w:t>
            </w:r>
            <w:r w:rsidRPr="00A40673">
              <w:rPr>
                <w:rFonts w:ascii="微软雅黑" w:eastAsia="微软雅黑" w:hAnsi="微软雅黑" w:hint="eastAsia"/>
                <w:szCs w:val="21"/>
              </w:rPr>
              <w:t>地产等核心赛道的政策动态研判机制，</w:t>
            </w:r>
            <w:r>
              <w:rPr>
                <w:rFonts w:ascii="微软雅黑" w:eastAsia="微软雅黑" w:hAnsi="微软雅黑"/>
                <w:szCs w:val="21"/>
              </w:rPr>
              <w:t>降低政策变动对经营的冲击</w:t>
            </w:r>
            <w:r>
              <w:rPr>
                <w:rFonts w:ascii="微软雅黑" w:eastAsia="微软雅黑" w:hAnsi="微软雅黑" w:hint="eastAsia"/>
                <w:szCs w:val="21"/>
              </w:rPr>
              <w:t>。</w:t>
            </w:r>
          </w:p>
          <w:p w14:paraId="1E508048" w14:textId="77777777" w:rsidR="008048F9" w:rsidRPr="00A40673" w:rsidRDefault="008048F9" w:rsidP="00C746D4">
            <w:pPr>
              <w:pStyle w:val="ab"/>
              <w:numPr>
                <w:ilvl w:val="0"/>
                <w:numId w:val="42"/>
              </w:numPr>
              <w:spacing w:line="400" w:lineRule="exact"/>
              <w:ind w:firstLineChars="0"/>
              <w:rPr>
                <w:rFonts w:ascii="微软雅黑" w:eastAsia="微软雅黑" w:hAnsi="微软雅黑"/>
                <w:szCs w:val="21"/>
              </w:rPr>
            </w:pPr>
            <w:r w:rsidRPr="00F72B46">
              <w:rPr>
                <w:rFonts w:ascii="微软雅黑" w:eastAsia="微软雅黑" w:hAnsi="微软雅黑" w:hint="eastAsia"/>
                <w:b/>
                <w:szCs w:val="21"/>
              </w:rPr>
              <w:t>严控海外拓展风险</w:t>
            </w:r>
            <w:r w:rsidRPr="00A40673">
              <w:rPr>
                <w:rFonts w:ascii="微软雅黑" w:eastAsia="微软雅黑" w:hAnsi="微软雅黑" w:hint="eastAsia"/>
                <w:szCs w:val="21"/>
              </w:rPr>
              <w:t>：</w:t>
            </w:r>
            <w:r w:rsidRPr="00A40673">
              <w:rPr>
                <w:rFonts w:ascii="微软雅黑" w:eastAsia="微软雅黑" w:hAnsi="微软雅黑"/>
                <w:szCs w:val="21"/>
              </w:rPr>
              <w:t>先深耕东南亚等文化相近、市场成熟的区域，逐步进军美加澳，同时构建本土化</w:t>
            </w:r>
            <w:r>
              <w:rPr>
                <w:rFonts w:ascii="微软雅黑" w:eastAsia="微软雅黑" w:hAnsi="微软雅黑"/>
                <w:szCs w:val="21"/>
              </w:rPr>
              <w:t>供应链、营销团队和风控体系，降低海外政策、汇率、市场竞争等风险</w:t>
            </w:r>
            <w:r>
              <w:rPr>
                <w:rFonts w:ascii="微软雅黑" w:eastAsia="微软雅黑" w:hAnsi="微软雅黑" w:hint="eastAsia"/>
                <w:szCs w:val="21"/>
              </w:rPr>
              <w:t>。</w:t>
            </w:r>
          </w:p>
          <w:p w14:paraId="115617C9" w14:textId="26851DBF" w:rsidR="008048F9" w:rsidRDefault="008048F9" w:rsidP="00C746D4">
            <w:pPr>
              <w:pStyle w:val="ab"/>
              <w:numPr>
                <w:ilvl w:val="0"/>
                <w:numId w:val="42"/>
              </w:numPr>
              <w:spacing w:line="400" w:lineRule="exact"/>
              <w:ind w:firstLineChars="0"/>
              <w:rPr>
                <w:rFonts w:ascii="微软雅黑" w:eastAsia="微软雅黑" w:hAnsi="微软雅黑"/>
                <w:szCs w:val="21"/>
              </w:rPr>
            </w:pPr>
            <w:r w:rsidRPr="00F72B46">
              <w:rPr>
                <w:rFonts w:ascii="微软雅黑" w:eastAsia="微软雅黑" w:hAnsi="微软雅黑" w:hint="eastAsia"/>
                <w:b/>
                <w:szCs w:val="21"/>
              </w:rPr>
              <w:t>优化内部运营风控：</w:t>
            </w:r>
            <w:r w:rsidRPr="00A40673">
              <w:rPr>
                <w:rFonts w:ascii="微软雅黑" w:eastAsia="微软雅黑" w:hAnsi="微软雅黑" w:hint="eastAsia"/>
                <w:szCs w:val="21"/>
              </w:rPr>
              <w:t>通过</w:t>
            </w:r>
            <w:r>
              <w:rPr>
                <w:rFonts w:ascii="微软雅黑" w:eastAsia="微软雅黑" w:hAnsi="微软雅黑"/>
                <w:szCs w:val="21"/>
              </w:rPr>
              <w:t>AI</w:t>
            </w:r>
            <w:r w:rsidR="00B226E7">
              <w:rPr>
                <w:rFonts w:ascii="微软雅黑" w:eastAsia="微软雅黑" w:hAnsi="微软雅黑"/>
                <w:szCs w:val="21"/>
              </w:rPr>
              <w:t>科创赋能业务全流程</w:t>
            </w:r>
            <w:r w:rsidRPr="00A40673">
              <w:rPr>
                <w:rFonts w:ascii="微软雅黑" w:eastAsia="微软雅黑" w:hAnsi="微软雅黑"/>
                <w:szCs w:val="21"/>
              </w:rPr>
              <w:t xml:space="preserve">；强化 TC 机制和 PMO </w:t>
            </w:r>
            <w:r w:rsidR="00B226E7">
              <w:rPr>
                <w:rFonts w:ascii="微软雅黑" w:eastAsia="微软雅黑" w:hAnsi="微软雅黑"/>
                <w:szCs w:val="21"/>
              </w:rPr>
              <w:t>机制的闭环管理</w:t>
            </w:r>
            <w:r w:rsidRPr="00A40673">
              <w:rPr>
                <w:rFonts w:ascii="微软雅黑" w:eastAsia="微软雅黑" w:hAnsi="微软雅黑"/>
                <w:szCs w:val="21"/>
              </w:rPr>
              <w:t>。</w:t>
            </w:r>
          </w:p>
          <w:p w14:paraId="2EDB3464" w14:textId="77777777" w:rsidR="008048F9" w:rsidRDefault="008048F9" w:rsidP="00C746D4">
            <w:pPr>
              <w:pStyle w:val="ab"/>
              <w:numPr>
                <w:ilvl w:val="0"/>
                <w:numId w:val="40"/>
              </w:numPr>
              <w:spacing w:line="400" w:lineRule="exact"/>
              <w:ind w:firstLineChars="0"/>
              <w:rPr>
                <w:rFonts w:ascii="微软雅黑" w:eastAsia="微软雅黑" w:hAnsi="微软雅黑"/>
                <w:b/>
                <w:szCs w:val="21"/>
              </w:rPr>
            </w:pPr>
            <w:r w:rsidRPr="00775A21">
              <w:rPr>
                <w:rFonts w:ascii="微软雅黑" w:eastAsia="微软雅黑" w:hAnsi="微软雅黑" w:hint="eastAsia"/>
                <w:b/>
                <w:szCs w:val="21"/>
              </w:rPr>
              <w:t>打造高战力组织阵型引领业务破局</w:t>
            </w:r>
          </w:p>
          <w:p w14:paraId="2A75A6EA" w14:textId="6484522E" w:rsidR="008048F9" w:rsidRPr="00775A21" w:rsidRDefault="008048F9" w:rsidP="008048F9">
            <w:pPr>
              <w:pStyle w:val="ab"/>
              <w:spacing w:line="400" w:lineRule="exact"/>
              <w:ind w:left="840" w:firstLineChars="0" w:firstLine="0"/>
              <w:rPr>
                <w:rFonts w:ascii="微软雅黑" w:eastAsia="微软雅黑" w:hAnsi="微软雅黑"/>
                <w:szCs w:val="21"/>
              </w:rPr>
            </w:pPr>
            <w:r w:rsidRPr="00775A21">
              <w:rPr>
                <w:rFonts w:ascii="微软雅黑" w:eastAsia="微软雅黑" w:hAnsi="微软雅黑" w:hint="eastAsia"/>
                <w:szCs w:val="21"/>
              </w:rPr>
              <w:t>坚持外部延揽与内部培养双管齐下，不断强化人才梯队建设，推动业务从“灭亏止损”向“盈利增长”迈进。</w:t>
            </w:r>
          </w:p>
          <w:p w14:paraId="63C062F8" w14:textId="69CAD701" w:rsidR="008048F9" w:rsidRPr="008C6C95" w:rsidRDefault="008048F9" w:rsidP="008C6C95">
            <w:pPr>
              <w:pStyle w:val="ab"/>
              <w:spacing w:line="400" w:lineRule="exact"/>
              <w:ind w:left="840" w:firstLineChars="0" w:firstLine="0"/>
              <w:rPr>
                <w:rFonts w:ascii="微软雅黑" w:eastAsia="微软雅黑" w:hAnsi="微软雅黑"/>
                <w:szCs w:val="21"/>
              </w:rPr>
            </w:pPr>
            <w:r w:rsidRPr="008C6C95">
              <w:rPr>
                <w:rFonts w:ascii="微软雅黑" w:eastAsia="微软雅黑" w:hAnsi="微软雅黑"/>
                <w:szCs w:val="21"/>
              </w:rPr>
              <w:t>2026年，我们将聚焦三类青年人才</w:t>
            </w:r>
            <w:r w:rsidR="008C6C95" w:rsidRPr="008C6C95">
              <w:rPr>
                <w:rFonts w:ascii="微软雅黑" w:eastAsia="微软雅黑" w:hAnsi="微软雅黑" w:hint="eastAsia"/>
                <w:szCs w:val="21"/>
              </w:rPr>
              <w:t>：</w:t>
            </w:r>
            <w:r w:rsidRPr="008C6C95">
              <w:rPr>
                <w:rFonts w:ascii="微软雅黑" w:eastAsia="微软雅黑" w:hAnsi="微软雅黑"/>
                <w:szCs w:val="21"/>
              </w:rPr>
              <w:t>管培生</w:t>
            </w:r>
            <w:r w:rsidR="008C6C95" w:rsidRPr="008C6C95">
              <w:rPr>
                <w:rFonts w:ascii="微软雅黑" w:eastAsia="微软雅黑" w:hAnsi="微软雅黑" w:hint="eastAsia"/>
                <w:szCs w:val="21"/>
              </w:rPr>
              <w:t>、</w:t>
            </w:r>
            <w:r w:rsidRPr="008C6C95">
              <w:rPr>
                <w:rFonts w:ascii="微软雅黑" w:eastAsia="微软雅黑" w:hAnsi="微软雅黑"/>
                <w:szCs w:val="21"/>
              </w:rPr>
              <w:t>关键青年</w:t>
            </w:r>
            <w:r w:rsidR="008C6C95" w:rsidRPr="008C6C95">
              <w:rPr>
                <w:rFonts w:ascii="微软雅黑" w:eastAsia="微软雅黑" w:hAnsi="微软雅黑" w:hint="eastAsia"/>
                <w:szCs w:val="21"/>
              </w:rPr>
              <w:t>、</w:t>
            </w:r>
            <w:r w:rsidRPr="008C6C95">
              <w:rPr>
                <w:rFonts w:ascii="微软雅黑" w:eastAsia="微软雅黑" w:hAnsi="微软雅黑"/>
                <w:szCs w:val="21"/>
              </w:rPr>
              <w:t>青年合伙人。</w:t>
            </w:r>
          </w:p>
          <w:p w14:paraId="65173EBF" w14:textId="5380E2CC" w:rsidR="008048F9" w:rsidRPr="008C6C95" w:rsidRDefault="008048F9" w:rsidP="00C746D4">
            <w:pPr>
              <w:pStyle w:val="ab"/>
              <w:numPr>
                <w:ilvl w:val="0"/>
                <w:numId w:val="40"/>
              </w:numPr>
              <w:spacing w:line="400" w:lineRule="exact"/>
              <w:ind w:firstLineChars="0"/>
              <w:rPr>
                <w:rFonts w:ascii="微软雅黑" w:eastAsia="微软雅黑" w:hAnsi="微软雅黑"/>
                <w:b/>
                <w:szCs w:val="21"/>
              </w:rPr>
            </w:pPr>
            <w:r w:rsidRPr="00A40673">
              <w:rPr>
                <w:rFonts w:ascii="微软雅黑" w:eastAsia="微软雅黑" w:hAnsi="微软雅黑" w:hint="eastAsia"/>
                <w:b/>
                <w:szCs w:val="21"/>
              </w:rPr>
              <w:t>落地市值管理与股东回报机制，让投资人共享发展红利</w:t>
            </w:r>
          </w:p>
          <w:p w14:paraId="47CF1EB2" w14:textId="176556C3" w:rsidR="008048F9" w:rsidRPr="00F33B32" w:rsidRDefault="00F33B32" w:rsidP="00C746D4">
            <w:pPr>
              <w:pStyle w:val="ab"/>
              <w:numPr>
                <w:ilvl w:val="0"/>
                <w:numId w:val="43"/>
              </w:numPr>
              <w:spacing w:line="400" w:lineRule="exact"/>
              <w:ind w:firstLineChars="0"/>
              <w:rPr>
                <w:rFonts w:ascii="微软雅黑" w:eastAsia="微软雅黑" w:hAnsi="微软雅黑"/>
                <w:szCs w:val="21"/>
              </w:rPr>
            </w:pPr>
            <w:r w:rsidRPr="00DA4A6A">
              <w:rPr>
                <w:rFonts w:ascii="微软雅黑" w:eastAsia="微软雅黑" w:hAnsi="微软雅黑" w:cs="宋体-WinCharSetFFFF-H" w:hint="eastAsia"/>
                <w:szCs w:val="21"/>
              </w:rPr>
              <w:t>落实股份回购、</w:t>
            </w:r>
            <w:r w:rsidR="008048F9" w:rsidRPr="00F33B32">
              <w:rPr>
                <w:rFonts w:ascii="微软雅黑" w:eastAsia="微软雅黑" w:hAnsi="微软雅黑" w:hint="eastAsia"/>
                <w:szCs w:val="21"/>
              </w:rPr>
              <w:t>坚持持续分红的共识</w:t>
            </w:r>
          </w:p>
          <w:p w14:paraId="6FD96F6C" w14:textId="38C63E49" w:rsidR="008048F9" w:rsidRPr="008C6C95" w:rsidRDefault="008048F9" w:rsidP="00C746D4">
            <w:pPr>
              <w:pStyle w:val="ab"/>
              <w:numPr>
                <w:ilvl w:val="0"/>
                <w:numId w:val="43"/>
              </w:numPr>
              <w:spacing w:line="400" w:lineRule="exact"/>
              <w:ind w:firstLineChars="0"/>
              <w:rPr>
                <w:rFonts w:ascii="微软雅黑" w:eastAsia="微软雅黑" w:hAnsi="微软雅黑"/>
                <w:szCs w:val="21"/>
              </w:rPr>
            </w:pPr>
            <w:r w:rsidRPr="008C6C95">
              <w:rPr>
                <w:rFonts w:ascii="微软雅黑" w:eastAsia="微软雅黑" w:hAnsi="微软雅黑" w:hint="eastAsia"/>
                <w:szCs w:val="21"/>
              </w:rPr>
              <w:t>做好</w:t>
            </w:r>
            <w:r w:rsidRPr="00A36680">
              <w:rPr>
                <w:rFonts w:ascii="微软雅黑" w:eastAsia="微软雅黑" w:hAnsi="微软雅黑" w:hint="eastAsia"/>
                <w:szCs w:val="21"/>
              </w:rPr>
              <w:t>透明</w:t>
            </w:r>
            <w:r w:rsidRPr="008C6C95">
              <w:rPr>
                <w:rFonts w:ascii="微软雅黑" w:eastAsia="微软雅黑" w:hAnsi="微软雅黑" w:hint="eastAsia"/>
                <w:szCs w:val="21"/>
              </w:rPr>
              <w:t>化信息披露与资本市场沟通</w:t>
            </w:r>
          </w:p>
          <w:p w14:paraId="31CBEED5" w14:textId="6CDC2D12" w:rsidR="00502424" w:rsidRPr="008C6C95" w:rsidRDefault="008048F9" w:rsidP="00C746D4">
            <w:pPr>
              <w:pStyle w:val="ab"/>
              <w:numPr>
                <w:ilvl w:val="0"/>
                <w:numId w:val="43"/>
              </w:numPr>
              <w:spacing w:line="400" w:lineRule="exact"/>
              <w:ind w:firstLineChars="0"/>
              <w:rPr>
                <w:rFonts w:ascii="微软雅黑" w:eastAsia="微软雅黑" w:hAnsi="微软雅黑"/>
                <w:szCs w:val="21"/>
              </w:rPr>
            </w:pPr>
            <w:r w:rsidRPr="008C6C95">
              <w:rPr>
                <w:rFonts w:ascii="微软雅黑" w:eastAsia="微软雅黑" w:hAnsi="微软雅黑" w:hint="eastAsia"/>
                <w:szCs w:val="21"/>
              </w:rPr>
              <w:t>以价值创造为核心做好市值管理</w:t>
            </w:r>
          </w:p>
        </w:tc>
      </w:tr>
      <w:bookmarkEnd w:id="0"/>
    </w:tbl>
    <w:p w14:paraId="5673C728" w14:textId="77777777" w:rsidR="0060617B" w:rsidRDefault="0060617B">
      <w:pPr>
        <w:rPr>
          <w:rFonts w:ascii="微软雅黑" w:eastAsia="微软雅黑" w:hAnsi="微软雅黑"/>
          <w:sz w:val="22"/>
        </w:rPr>
      </w:pPr>
    </w:p>
    <w:sectPr w:rsidR="006061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3165A" w14:textId="77777777" w:rsidR="0051379B" w:rsidRDefault="0051379B" w:rsidP="00A97B06">
      <w:r>
        <w:separator/>
      </w:r>
    </w:p>
  </w:endnote>
  <w:endnote w:type="continuationSeparator" w:id="0">
    <w:p w14:paraId="671E07F9" w14:textId="77777777" w:rsidR="0051379B" w:rsidRDefault="0051379B" w:rsidP="00A9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angSong">
    <w:altName w:val="Malgun Gothic Semilight"/>
    <w:panose1 w:val="00000000000000000000"/>
    <w:charset w:val="86"/>
    <w:family w:val="swiss"/>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n-cs">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宋体-WinCharSetFFFF-H">
    <w:altName w:val="方正舒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346A9" w14:textId="77777777" w:rsidR="0051379B" w:rsidRDefault="0051379B" w:rsidP="00A97B06">
      <w:r>
        <w:separator/>
      </w:r>
    </w:p>
  </w:footnote>
  <w:footnote w:type="continuationSeparator" w:id="0">
    <w:p w14:paraId="2313D3EC" w14:textId="77777777" w:rsidR="0051379B" w:rsidRDefault="0051379B" w:rsidP="00A97B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DBA"/>
    <w:multiLevelType w:val="hybridMultilevel"/>
    <w:tmpl w:val="C694A2E8"/>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0F">
      <w:start w:val="1"/>
      <w:numFmt w:val="decimal"/>
      <w:lvlText w:val="%3."/>
      <w:lvlJc w:val="lef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7AD227C"/>
    <w:multiLevelType w:val="hybridMultilevel"/>
    <w:tmpl w:val="46A80B28"/>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07DA7324"/>
    <w:multiLevelType w:val="hybridMultilevel"/>
    <w:tmpl w:val="123A992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084D23CE"/>
    <w:multiLevelType w:val="hybridMultilevel"/>
    <w:tmpl w:val="809C5CEC"/>
    <w:lvl w:ilvl="0" w:tplc="04090011">
      <w:start w:val="1"/>
      <w:numFmt w:val="decimal"/>
      <w:lvlText w:val="%1)"/>
      <w:lvlJc w:val="left"/>
      <w:pPr>
        <w:ind w:left="1280" w:hanging="420"/>
      </w:p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4" w15:restartNumberingAfterBreak="0">
    <w:nsid w:val="09E83841"/>
    <w:multiLevelType w:val="hybridMultilevel"/>
    <w:tmpl w:val="9F028ACE"/>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0B777363"/>
    <w:multiLevelType w:val="hybridMultilevel"/>
    <w:tmpl w:val="BFE0678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0B876854"/>
    <w:multiLevelType w:val="hybridMultilevel"/>
    <w:tmpl w:val="F6F84510"/>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186A41"/>
    <w:multiLevelType w:val="hybridMultilevel"/>
    <w:tmpl w:val="5DB8F1CA"/>
    <w:lvl w:ilvl="0" w:tplc="04090013">
      <w:start w:val="1"/>
      <w:numFmt w:val="chineseCountingThousand"/>
      <w:lvlText w:val="%1、"/>
      <w:lvlJc w:val="left"/>
      <w:pPr>
        <w:ind w:left="840" w:hanging="420"/>
      </w:pPr>
    </w:lvl>
    <w:lvl w:ilvl="1" w:tplc="85546DB2">
      <w:start w:val="1"/>
      <w:numFmt w:val="japaneseCounting"/>
      <w:lvlText w:val="%2、"/>
      <w:lvlJc w:val="left"/>
      <w:pPr>
        <w:ind w:left="1272" w:hanging="432"/>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9CA13FD"/>
    <w:multiLevelType w:val="hybridMultilevel"/>
    <w:tmpl w:val="2AB00930"/>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20603E4F"/>
    <w:multiLevelType w:val="hybridMultilevel"/>
    <w:tmpl w:val="9F028ACE"/>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0" w15:restartNumberingAfterBreak="0">
    <w:nsid w:val="22816B29"/>
    <w:multiLevelType w:val="hybridMultilevel"/>
    <w:tmpl w:val="806875B8"/>
    <w:lvl w:ilvl="0" w:tplc="0409000F">
      <w:start w:val="1"/>
      <w:numFmt w:val="decimal"/>
      <w:lvlText w:val="%1."/>
      <w:lvlJc w:val="left"/>
      <w:pPr>
        <w:ind w:left="1260" w:hanging="420"/>
      </w:pPr>
      <w:rPr>
        <w:rFont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15:restartNumberingAfterBreak="0">
    <w:nsid w:val="228B6549"/>
    <w:multiLevelType w:val="hybridMultilevel"/>
    <w:tmpl w:val="9F028ACE"/>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2" w15:restartNumberingAfterBreak="0">
    <w:nsid w:val="22A30D1F"/>
    <w:multiLevelType w:val="hybridMultilevel"/>
    <w:tmpl w:val="01F2E07E"/>
    <w:lvl w:ilvl="0" w:tplc="66D21806">
      <w:start w:val="1"/>
      <w:numFmt w:val="bullet"/>
      <w:lvlText w:val="•"/>
      <w:lvlJc w:val="left"/>
      <w:pPr>
        <w:ind w:left="840" w:hanging="420"/>
      </w:pPr>
      <w:rPr>
        <w:rFonts w:ascii="微软雅黑" w:eastAsia="微软雅黑" w:hAnsi="微软雅黑" w:cs="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32A426C"/>
    <w:multiLevelType w:val="hybridMultilevel"/>
    <w:tmpl w:val="3FDAF520"/>
    <w:lvl w:ilvl="0" w:tplc="9C5632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A175E9"/>
    <w:multiLevelType w:val="hybridMultilevel"/>
    <w:tmpl w:val="8076C0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6EE41CC"/>
    <w:multiLevelType w:val="hybridMultilevel"/>
    <w:tmpl w:val="D5BA028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A3D30DA"/>
    <w:multiLevelType w:val="hybridMultilevel"/>
    <w:tmpl w:val="968016B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16F98"/>
    <w:multiLevelType w:val="hybridMultilevel"/>
    <w:tmpl w:val="DA92982C"/>
    <w:lvl w:ilvl="0" w:tplc="04090017">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325C418D"/>
    <w:multiLevelType w:val="hybridMultilevel"/>
    <w:tmpl w:val="123A992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15:restartNumberingAfterBreak="0">
    <w:nsid w:val="37312195"/>
    <w:multiLevelType w:val="hybridMultilevel"/>
    <w:tmpl w:val="03E253B0"/>
    <w:lvl w:ilvl="0" w:tplc="66D21806">
      <w:start w:val="1"/>
      <w:numFmt w:val="bullet"/>
      <w:lvlText w:val="•"/>
      <w:lvlJc w:val="left"/>
      <w:pPr>
        <w:ind w:left="1680" w:hanging="420"/>
      </w:pPr>
      <w:rPr>
        <w:rFonts w:ascii="微软雅黑" w:eastAsia="微软雅黑" w:hAnsi="微软雅黑" w:cs="微软雅黑" w:hint="eastAsia"/>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0" w15:restartNumberingAfterBreak="0">
    <w:nsid w:val="39CC73BB"/>
    <w:multiLevelType w:val="hybridMultilevel"/>
    <w:tmpl w:val="24F8B178"/>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1">
      <w:start w:val="1"/>
      <w:numFmt w:val="decimal"/>
      <w:lvlText w:val="%3)"/>
      <w:lvlJc w:val="left"/>
      <w:pPr>
        <w:ind w:left="1680" w:hanging="420"/>
      </w:pPr>
    </w:lvl>
    <w:lvl w:ilvl="3" w:tplc="0409001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37D50E5"/>
    <w:multiLevelType w:val="hybridMultilevel"/>
    <w:tmpl w:val="43709304"/>
    <w:lvl w:ilvl="0" w:tplc="04090001">
      <w:start w:val="1"/>
      <w:numFmt w:val="bullet"/>
      <w:lvlText w:val=""/>
      <w:lvlJc w:val="left"/>
      <w:pPr>
        <w:ind w:left="1700" w:hanging="440"/>
      </w:pPr>
      <w:rPr>
        <w:rFonts w:ascii="Wingdings" w:hAnsi="Wingdings" w:hint="default"/>
      </w:rPr>
    </w:lvl>
    <w:lvl w:ilvl="1" w:tplc="04090019">
      <w:start w:val="1"/>
      <w:numFmt w:val="lowerLetter"/>
      <w:lvlText w:val="%2)"/>
      <w:lvlJc w:val="left"/>
      <w:pPr>
        <w:ind w:left="2140" w:hanging="440"/>
      </w:pPr>
      <w:rPr>
        <w:rFonts w:hint="default"/>
      </w:rPr>
    </w:lvl>
    <w:lvl w:ilvl="2" w:tplc="04090005">
      <w:start w:val="1"/>
      <w:numFmt w:val="bullet"/>
      <w:lvlText w:val=""/>
      <w:lvlJc w:val="left"/>
      <w:pPr>
        <w:ind w:left="2580" w:hanging="440"/>
      </w:pPr>
      <w:rPr>
        <w:rFonts w:ascii="Wingdings" w:hAnsi="Wingdings" w:hint="default"/>
      </w:rPr>
    </w:lvl>
    <w:lvl w:ilvl="3" w:tplc="04090001">
      <w:start w:val="1"/>
      <w:numFmt w:val="bullet"/>
      <w:lvlText w:val=""/>
      <w:lvlJc w:val="left"/>
      <w:pPr>
        <w:ind w:left="3020" w:hanging="440"/>
      </w:pPr>
      <w:rPr>
        <w:rFonts w:ascii="Wingdings" w:hAnsi="Wingdings" w:hint="default"/>
      </w:rPr>
    </w:lvl>
    <w:lvl w:ilvl="4" w:tplc="04090003" w:tentative="1">
      <w:start w:val="1"/>
      <w:numFmt w:val="bullet"/>
      <w:lvlText w:val=""/>
      <w:lvlJc w:val="left"/>
      <w:pPr>
        <w:ind w:left="3460" w:hanging="440"/>
      </w:pPr>
      <w:rPr>
        <w:rFonts w:ascii="Wingdings" w:hAnsi="Wingdings" w:hint="default"/>
      </w:rPr>
    </w:lvl>
    <w:lvl w:ilvl="5" w:tplc="04090005"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3" w:tentative="1">
      <w:start w:val="1"/>
      <w:numFmt w:val="bullet"/>
      <w:lvlText w:val=""/>
      <w:lvlJc w:val="left"/>
      <w:pPr>
        <w:ind w:left="4780" w:hanging="440"/>
      </w:pPr>
      <w:rPr>
        <w:rFonts w:ascii="Wingdings" w:hAnsi="Wingdings" w:hint="default"/>
      </w:rPr>
    </w:lvl>
    <w:lvl w:ilvl="8" w:tplc="04090005" w:tentative="1">
      <w:start w:val="1"/>
      <w:numFmt w:val="bullet"/>
      <w:lvlText w:val=""/>
      <w:lvlJc w:val="left"/>
      <w:pPr>
        <w:ind w:left="5220" w:hanging="440"/>
      </w:pPr>
      <w:rPr>
        <w:rFonts w:ascii="Wingdings" w:hAnsi="Wingdings" w:hint="default"/>
      </w:rPr>
    </w:lvl>
  </w:abstractNum>
  <w:abstractNum w:abstractNumId="22" w15:restartNumberingAfterBreak="0">
    <w:nsid w:val="46B43B76"/>
    <w:multiLevelType w:val="hybridMultilevel"/>
    <w:tmpl w:val="DCE86AC2"/>
    <w:lvl w:ilvl="0" w:tplc="66D21806">
      <w:start w:val="1"/>
      <w:numFmt w:val="bullet"/>
      <w:lvlText w:val="•"/>
      <w:lvlJc w:val="left"/>
      <w:pPr>
        <w:ind w:left="1260" w:hanging="420"/>
      </w:pPr>
      <w:rPr>
        <w:rFonts w:ascii="微软雅黑" w:eastAsia="微软雅黑" w:hAnsi="微软雅黑" w:cs="微软雅黑"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3" w15:restartNumberingAfterBreak="0">
    <w:nsid w:val="4FFC3399"/>
    <w:multiLevelType w:val="hybridMultilevel"/>
    <w:tmpl w:val="7E6A245C"/>
    <w:lvl w:ilvl="0" w:tplc="04090011">
      <w:start w:val="1"/>
      <w:numFmt w:val="decimal"/>
      <w:lvlText w:val="%1)"/>
      <w:lvlJc w:val="left"/>
      <w:pPr>
        <w:ind w:left="1280" w:hanging="420"/>
      </w:p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24" w15:restartNumberingAfterBreak="0">
    <w:nsid w:val="52781EFF"/>
    <w:multiLevelType w:val="hybridMultilevel"/>
    <w:tmpl w:val="809C5CEC"/>
    <w:lvl w:ilvl="0" w:tplc="04090011">
      <w:start w:val="1"/>
      <w:numFmt w:val="decimal"/>
      <w:lvlText w:val="%1)"/>
      <w:lvlJc w:val="left"/>
      <w:pPr>
        <w:ind w:left="1280" w:hanging="420"/>
      </w:p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25" w15:restartNumberingAfterBreak="0">
    <w:nsid w:val="53327125"/>
    <w:multiLevelType w:val="hybridMultilevel"/>
    <w:tmpl w:val="BECC337C"/>
    <w:lvl w:ilvl="0" w:tplc="66D21806">
      <w:start w:val="1"/>
      <w:numFmt w:val="bullet"/>
      <w:lvlText w:val="•"/>
      <w:lvlJc w:val="left"/>
      <w:pPr>
        <w:ind w:left="1680" w:hanging="420"/>
      </w:pPr>
      <w:rPr>
        <w:rFonts w:ascii="微软雅黑" w:eastAsia="微软雅黑" w:hAnsi="微软雅黑" w:cs="微软雅黑" w:hint="eastAsia"/>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6" w15:restartNumberingAfterBreak="0">
    <w:nsid w:val="558B6F2F"/>
    <w:multiLevelType w:val="hybridMultilevel"/>
    <w:tmpl w:val="7B1ED184"/>
    <w:lvl w:ilvl="0" w:tplc="66D21806">
      <w:start w:val="1"/>
      <w:numFmt w:val="bullet"/>
      <w:lvlText w:val="•"/>
      <w:lvlJc w:val="left"/>
      <w:pPr>
        <w:ind w:left="840" w:hanging="420"/>
      </w:pPr>
      <w:rPr>
        <w:rFonts w:ascii="微软雅黑" w:eastAsia="微软雅黑" w:hAnsi="微软雅黑" w:cs="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89048A7"/>
    <w:multiLevelType w:val="hybridMultilevel"/>
    <w:tmpl w:val="D8E2F6CA"/>
    <w:lvl w:ilvl="0" w:tplc="66D21806">
      <w:start w:val="1"/>
      <w:numFmt w:val="bullet"/>
      <w:lvlText w:val="•"/>
      <w:lvlJc w:val="left"/>
      <w:pPr>
        <w:ind w:left="840" w:hanging="420"/>
      </w:pPr>
      <w:rPr>
        <w:rFonts w:ascii="微软雅黑" w:eastAsia="微软雅黑" w:hAnsi="微软雅黑" w:cs="微软雅黑" w:hint="eastAsia"/>
      </w:rPr>
    </w:lvl>
    <w:lvl w:ilvl="1" w:tplc="66D21806">
      <w:start w:val="1"/>
      <w:numFmt w:val="bullet"/>
      <w:lvlText w:val="•"/>
      <w:lvlJc w:val="left"/>
      <w:pPr>
        <w:ind w:left="1260" w:hanging="420"/>
      </w:pPr>
      <w:rPr>
        <w:rFonts w:ascii="微软雅黑" w:eastAsia="微软雅黑" w:hAnsi="微软雅黑" w:cs="微软雅黑" w:hint="eastAsia"/>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B6E5861"/>
    <w:multiLevelType w:val="hybridMultilevel"/>
    <w:tmpl w:val="A056A648"/>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9" w15:restartNumberingAfterBreak="0">
    <w:nsid w:val="60F26B85"/>
    <w:multiLevelType w:val="hybridMultilevel"/>
    <w:tmpl w:val="28ACC27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7B00E3C"/>
    <w:multiLevelType w:val="hybridMultilevel"/>
    <w:tmpl w:val="0F00DE92"/>
    <w:lvl w:ilvl="0" w:tplc="66D21806">
      <w:start w:val="1"/>
      <w:numFmt w:val="bullet"/>
      <w:lvlText w:val="•"/>
      <w:lvlJc w:val="left"/>
      <w:pPr>
        <w:ind w:left="860" w:hanging="440"/>
      </w:pPr>
      <w:rPr>
        <w:rFonts w:ascii="微软雅黑" w:eastAsia="微软雅黑" w:hAnsi="微软雅黑" w:cs="微软雅黑" w:hint="eastAsia"/>
      </w:rPr>
    </w:lvl>
    <w:lvl w:ilvl="1" w:tplc="04090011">
      <w:start w:val="1"/>
      <w:numFmt w:val="decimal"/>
      <w:lvlText w:val="%2)"/>
      <w:lvlJc w:val="left"/>
      <w:pPr>
        <w:ind w:left="1300" w:hanging="440"/>
      </w:pPr>
      <w:rPr>
        <w:rFonts w:hint="default"/>
      </w:rPr>
    </w:lvl>
    <w:lvl w:ilvl="2" w:tplc="104485E4">
      <w:start w:val="1"/>
      <w:numFmt w:val="decimal"/>
      <w:lvlText w:val="%3."/>
      <w:lvlJc w:val="left"/>
      <w:pPr>
        <w:ind w:left="1720" w:hanging="420"/>
      </w:pPr>
      <w:rPr>
        <w:rFont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1" w15:restartNumberingAfterBreak="0">
    <w:nsid w:val="6B3C2EA7"/>
    <w:multiLevelType w:val="hybridMultilevel"/>
    <w:tmpl w:val="9F028ACE"/>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32" w15:restartNumberingAfterBreak="0">
    <w:nsid w:val="6C3D36A6"/>
    <w:multiLevelType w:val="hybridMultilevel"/>
    <w:tmpl w:val="B68829A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CD86208"/>
    <w:multiLevelType w:val="hybridMultilevel"/>
    <w:tmpl w:val="2640D092"/>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6FAC6B36"/>
    <w:multiLevelType w:val="hybridMultilevel"/>
    <w:tmpl w:val="7E0C0712"/>
    <w:lvl w:ilvl="0" w:tplc="66D21806">
      <w:start w:val="1"/>
      <w:numFmt w:val="bullet"/>
      <w:lvlText w:val="•"/>
      <w:lvlJc w:val="left"/>
      <w:pPr>
        <w:ind w:left="1680" w:hanging="420"/>
      </w:pPr>
      <w:rPr>
        <w:rFonts w:ascii="微软雅黑" w:eastAsia="微软雅黑" w:hAnsi="微软雅黑" w:cs="微软雅黑" w:hint="eastAsia"/>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5" w15:restartNumberingAfterBreak="0">
    <w:nsid w:val="70F11B23"/>
    <w:multiLevelType w:val="hybridMultilevel"/>
    <w:tmpl w:val="81FC28DE"/>
    <w:lvl w:ilvl="0" w:tplc="66D21806">
      <w:start w:val="1"/>
      <w:numFmt w:val="bullet"/>
      <w:lvlText w:val="•"/>
      <w:lvlJc w:val="left"/>
      <w:pPr>
        <w:ind w:left="840" w:hanging="420"/>
      </w:pPr>
      <w:rPr>
        <w:rFonts w:ascii="微软雅黑" w:eastAsia="微软雅黑" w:hAnsi="微软雅黑" w:cs="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30B42EC"/>
    <w:multiLevelType w:val="hybridMultilevel"/>
    <w:tmpl w:val="968016B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31A0708"/>
    <w:multiLevelType w:val="hybridMultilevel"/>
    <w:tmpl w:val="01240CA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77BB0B09"/>
    <w:multiLevelType w:val="hybridMultilevel"/>
    <w:tmpl w:val="B4440160"/>
    <w:lvl w:ilvl="0" w:tplc="04090001">
      <w:start w:val="1"/>
      <w:numFmt w:val="bullet"/>
      <w:lvlText w:val=""/>
      <w:lvlJc w:val="left"/>
      <w:pPr>
        <w:ind w:left="1700" w:hanging="440"/>
      </w:pPr>
      <w:rPr>
        <w:rFonts w:ascii="Wingdings" w:hAnsi="Wingdings" w:hint="default"/>
      </w:rPr>
    </w:lvl>
    <w:lvl w:ilvl="1" w:tplc="04090003">
      <w:start w:val="1"/>
      <w:numFmt w:val="bullet"/>
      <w:lvlText w:val=""/>
      <w:lvlJc w:val="left"/>
      <w:pPr>
        <w:ind w:left="2140" w:hanging="440"/>
      </w:pPr>
      <w:rPr>
        <w:rFonts w:ascii="Wingdings" w:hAnsi="Wingdings" w:hint="default"/>
      </w:rPr>
    </w:lvl>
    <w:lvl w:ilvl="2" w:tplc="04090005">
      <w:start w:val="1"/>
      <w:numFmt w:val="bullet"/>
      <w:lvlText w:val=""/>
      <w:lvlJc w:val="left"/>
      <w:pPr>
        <w:ind w:left="2580" w:hanging="440"/>
      </w:pPr>
      <w:rPr>
        <w:rFonts w:ascii="Wingdings" w:hAnsi="Wingdings" w:hint="default"/>
      </w:rPr>
    </w:lvl>
    <w:lvl w:ilvl="3" w:tplc="04090001">
      <w:start w:val="1"/>
      <w:numFmt w:val="bullet"/>
      <w:lvlText w:val=""/>
      <w:lvlJc w:val="left"/>
      <w:pPr>
        <w:ind w:left="3020" w:hanging="440"/>
      </w:pPr>
      <w:rPr>
        <w:rFonts w:ascii="Wingdings" w:hAnsi="Wingdings" w:hint="default"/>
      </w:rPr>
    </w:lvl>
    <w:lvl w:ilvl="4" w:tplc="04090003" w:tentative="1">
      <w:start w:val="1"/>
      <w:numFmt w:val="bullet"/>
      <w:lvlText w:val=""/>
      <w:lvlJc w:val="left"/>
      <w:pPr>
        <w:ind w:left="3460" w:hanging="440"/>
      </w:pPr>
      <w:rPr>
        <w:rFonts w:ascii="Wingdings" w:hAnsi="Wingdings" w:hint="default"/>
      </w:rPr>
    </w:lvl>
    <w:lvl w:ilvl="5" w:tplc="04090005"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3" w:tentative="1">
      <w:start w:val="1"/>
      <w:numFmt w:val="bullet"/>
      <w:lvlText w:val=""/>
      <w:lvlJc w:val="left"/>
      <w:pPr>
        <w:ind w:left="4780" w:hanging="440"/>
      </w:pPr>
      <w:rPr>
        <w:rFonts w:ascii="Wingdings" w:hAnsi="Wingdings" w:hint="default"/>
      </w:rPr>
    </w:lvl>
    <w:lvl w:ilvl="8" w:tplc="04090005" w:tentative="1">
      <w:start w:val="1"/>
      <w:numFmt w:val="bullet"/>
      <w:lvlText w:val=""/>
      <w:lvlJc w:val="left"/>
      <w:pPr>
        <w:ind w:left="5220" w:hanging="440"/>
      </w:pPr>
      <w:rPr>
        <w:rFonts w:ascii="Wingdings" w:hAnsi="Wingdings" w:hint="default"/>
      </w:rPr>
    </w:lvl>
  </w:abstractNum>
  <w:abstractNum w:abstractNumId="39" w15:restartNumberingAfterBreak="0">
    <w:nsid w:val="78A473FA"/>
    <w:multiLevelType w:val="hybridMultilevel"/>
    <w:tmpl w:val="3F4A5DF6"/>
    <w:lvl w:ilvl="0" w:tplc="04090017">
      <w:start w:val="1"/>
      <w:numFmt w:val="chineseCountingThousand"/>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79DB0748"/>
    <w:multiLevelType w:val="hybridMultilevel"/>
    <w:tmpl w:val="315E2FB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D4C45"/>
    <w:multiLevelType w:val="hybridMultilevel"/>
    <w:tmpl w:val="6CA0C754"/>
    <w:lvl w:ilvl="0" w:tplc="66D21806">
      <w:start w:val="1"/>
      <w:numFmt w:val="bullet"/>
      <w:lvlText w:val="•"/>
      <w:lvlJc w:val="left"/>
      <w:pPr>
        <w:ind w:left="860" w:hanging="440"/>
      </w:pPr>
      <w:rPr>
        <w:rFonts w:ascii="微软雅黑" w:eastAsia="微软雅黑" w:hAnsi="微软雅黑" w:cs="微软雅黑" w:hint="eastAsia"/>
      </w:rPr>
    </w:lvl>
    <w:lvl w:ilvl="1" w:tplc="04090003">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2" w15:restartNumberingAfterBreak="0">
    <w:nsid w:val="7EB0082C"/>
    <w:multiLevelType w:val="hybridMultilevel"/>
    <w:tmpl w:val="6576CE4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3" w15:restartNumberingAfterBreak="0">
    <w:nsid w:val="7EE85F9E"/>
    <w:multiLevelType w:val="hybridMultilevel"/>
    <w:tmpl w:val="D82C9008"/>
    <w:lvl w:ilvl="0" w:tplc="04090013">
      <w:start w:val="1"/>
      <w:numFmt w:val="chineseCountingThousand"/>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41"/>
  </w:num>
  <w:num w:numId="3">
    <w:abstractNumId w:val="30"/>
  </w:num>
  <w:num w:numId="4">
    <w:abstractNumId w:val="33"/>
  </w:num>
  <w:num w:numId="5">
    <w:abstractNumId w:val="4"/>
  </w:num>
  <w:num w:numId="6">
    <w:abstractNumId w:val="31"/>
  </w:num>
  <w:num w:numId="7">
    <w:abstractNumId w:val="38"/>
  </w:num>
  <w:num w:numId="8">
    <w:abstractNumId w:val="11"/>
  </w:num>
  <w:num w:numId="9">
    <w:abstractNumId w:val="9"/>
  </w:num>
  <w:num w:numId="10">
    <w:abstractNumId w:val="21"/>
  </w:num>
  <w:num w:numId="11">
    <w:abstractNumId w:val="13"/>
  </w:num>
  <w:num w:numId="12">
    <w:abstractNumId w:val="3"/>
  </w:num>
  <w:num w:numId="13">
    <w:abstractNumId w:val="24"/>
  </w:num>
  <w:num w:numId="14">
    <w:abstractNumId w:val="16"/>
  </w:num>
  <w:num w:numId="15">
    <w:abstractNumId w:val="36"/>
  </w:num>
  <w:num w:numId="16">
    <w:abstractNumId w:val="23"/>
  </w:num>
  <w:num w:numId="17">
    <w:abstractNumId w:val="22"/>
  </w:num>
  <w:num w:numId="18">
    <w:abstractNumId w:val="26"/>
  </w:num>
  <w:num w:numId="19">
    <w:abstractNumId w:val="27"/>
  </w:num>
  <w:num w:numId="20">
    <w:abstractNumId w:val="0"/>
  </w:num>
  <w:num w:numId="21">
    <w:abstractNumId w:val="15"/>
  </w:num>
  <w:num w:numId="22">
    <w:abstractNumId w:val="32"/>
  </w:num>
  <w:num w:numId="23">
    <w:abstractNumId w:val="18"/>
  </w:num>
  <w:num w:numId="24">
    <w:abstractNumId w:val="19"/>
  </w:num>
  <w:num w:numId="25">
    <w:abstractNumId w:val="34"/>
  </w:num>
  <w:num w:numId="26">
    <w:abstractNumId w:val="25"/>
  </w:num>
  <w:num w:numId="27">
    <w:abstractNumId w:val="2"/>
  </w:num>
  <w:num w:numId="28">
    <w:abstractNumId w:val="12"/>
  </w:num>
  <w:num w:numId="29">
    <w:abstractNumId w:val="7"/>
  </w:num>
  <w:num w:numId="30">
    <w:abstractNumId w:val="17"/>
  </w:num>
  <w:num w:numId="31">
    <w:abstractNumId w:val="39"/>
  </w:num>
  <w:num w:numId="32">
    <w:abstractNumId w:val="1"/>
  </w:num>
  <w:num w:numId="33">
    <w:abstractNumId w:val="8"/>
  </w:num>
  <w:num w:numId="34">
    <w:abstractNumId w:val="28"/>
  </w:num>
  <w:num w:numId="35">
    <w:abstractNumId w:val="6"/>
  </w:num>
  <w:num w:numId="36">
    <w:abstractNumId w:val="5"/>
  </w:num>
  <w:num w:numId="37">
    <w:abstractNumId w:val="42"/>
  </w:num>
  <w:num w:numId="38">
    <w:abstractNumId w:val="10"/>
  </w:num>
  <w:num w:numId="39">
    <w:abstractNumId w:val="35"/>
  </w:num>
  <w:num w:numId="40">
    <w:abstractNumId w:val="43"/>
  </w:num>
  <w:num w:numId="41">
    <w:abstractNumId w:val="37"/>
  </w:num>
  <w:num w:numId="42">
    <w:abstractNumId w:val="29"/>
  </w:num>
  <w:num w:numId="43">
    <w:abstractNumId w:val="14"/>
  </w:num>
  <w:num w:numId="4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D7"/>
    <w:rsid w:val="BEDD2232"/>
    <w:rsid w:val="D6CD1C36"/>
    <w:rsid w:val="DF788B66"/>
    <w:rsid w:val="DF7E3FD2"/>
    <w:rsid w:val="E5EB2510"/>
    <w:rsid w:val="F7DF9B88"/>
    <w:rsid w:val="00006B5F"/>
    <w:rsid w:val="000109DF"/>
    <w:rsid w:val="0001406D"/>
    <w:rsid w:val="000178F0"/>
    <w:rsid w:val="00021B80"/>
    <w:rsid w:val="00022CE8"/>
    <w:rsid w:val="0002312D"/>
    <w:rsid w:val="000255AF"/>
    <w:rsid w:val="000305BF"/>
    <w:rsid w:val="00030891"/>
    <w:rsid w:val="00030C58"/>
    <w:rsid w:val="00033D05"/>
    <w:rsid w:val="00046CAB"/>
    <w:rsid w:val="00061641"/>
    <w:rsid w:val="0008744F"/>
    <w:rsid w:val="00087E90"/>
    <w:rsid w:val="0009228A"/>
    <w:rsid w:val="00092BA6"/>
    <w:rsid w:val="00094534"/>
    <w:rsid w:val="000972ED"/>
    <w:rsid w:val="000A232C"/>
    <w:rsid w:val="000B5F81"/>
    <w:rsid w:val="000B7A8C"/>
    <w:rsid w:val="000C003B"/>
    <w:rsid w:val="000C25F9"/>
    <w:rsid w:val="000C673A"/>
    <w:rsid w:val="000D3389"/>
    <w:rsid w:val="000D5F8E"/>
    <w:rsid w:val="000D7B6E"/>
    <w:rsid w:val="000E6572"/>
    <w:rsid w:val="000E75BE"/>
    <w:rsid w:val="00103B85"/>
    <w:rsid w:val="00111B56"/>
    <w:rsid w:val="00112D77"/>
    <w:rsid w:val="00114C65"/>
    <w:rsid w:val="001170D7"/>
    <w:rsid w:val="001175B0"/>
    <w:rsid w:val="00120CF6"/>
    <w:rsid w:val="00123B91"/>
    <w:rsid w:val="001242EB"/>
    <w:rsid w:val="001311CD"/>
    <w:rsid w:val="001324EB"/>
    <w:rsid w:val="0013302A"/>
    <w:rsid w:val="00136934"/>
    <w:rsid w:val="001468A9"/>
    <w:rsid w:val="00146D7F"/>
    <w:rsid w:val="00151A4F"/>
    <w:rsid w:val="001553C2"/>
    <w:rsid w:val="001575FD"/>
    <w:rsid w:val="001667D7"/>
    <w:rsid w:val="00172ED1"/>
    <w:rsid w:val="001742C4"/>
    <w:rsid w:val="00181637"/>
    <w:rsid w:val="00192ADF"/>
    <w:rsid w:val="00194AD0"/>
    <w:rsid w:val="00195D0E"/>
    <w:rsid w:val="00197388"/>
    <w:rsid w:val="001A0DF2"/>
    <w:rsid w:val="001A0E5A"/>
    <w:rsid w:val="001A432B"/>
    <w:rsid w:val="001A748B"/>
    <w:rsid w:val="001B4C74"/>
    <w:rsid w:val="001B5312"/>
    <w:rsid w:val="001B728C"/>
    <w:rsid w:val="001C2BFB"/>
    <w:rsid w:val="001C60E5"/>
    <w:rsid w:val="001D0452"/>
    <w:rsid w:val="001E38B4"/>
    <w:rsid w:val="001E6D1B"/>
    <w:rsid w:val="001F199C"/>
    <w:rsid w:val="001F4B13"/>
    <w:rsid w:val="001F60AE"/>
    <w:rsid w:val="001F648B"/>
    <w:rsid w:val="00207021"/>
    <w:rsid w:val="002126F1"/>
    <w:rsid w:val="00213760"/>
    <w:rsid w:val="00216EE9"/>
    <w:rsid w:val="00222DC1"/>
    <w:rsid w:val="00232297"/>
    <w:rsid w:val="00232A24"/>
    <w:rsid w:val="00237782"/>
    <w:rsid w:val="00242DF2"/>
    <w:rsid w:val="002514EF"/>
    <w:rsid w:val="002531F0"/>
    <w:rsid w:val="00262B10"/>
    <w:rsid w:val="00265A68"/>
    <w:rsid w:val="0027419E"/>
    <w:rsid w:val="002809AC"/>
    <w:rsid w:val="00286164"/>
    <w:rsid w:val="002901CE"/>
    <w:rsid w:val="00292E2C"/>
    <w:rsid w:val="002938F4"/>
    <w:rsid w:val="00294F06"/>
    <w:rsid w:val="00295B68"/>
    <w:rsid w:val="00296598"/>
    <w:rsid w:val="00297826"/>
    <w:rsid w:val="002A23A6"/>
    <w:rsid w:val="002B08A8"/>
    <w:rsid w:val="002B743C"/>
    <w:rsid w:val="002C127A"/>
    <w:rsid w:val="002C1552"/>
    <w:rsid w:val="002C3242"/>
    <w:rsid w:val="002D4007"/>
    <w:rsid w:val="002D61BD"/>
    <w:rsid w:val="002E2636"/>
    <w:rsid w:val="002E3238"/>
    <w:rsid w:val="002E6D82"/>
    <w:rsid w:val="002F3F42"/>
    <w:rsid w:val="002F485D"/>
    <w:rsid w:val="00301575"/>
    <w:rsid w:val="0030297C"/>
    <w:rsid w:val="00313125"/>
    <w:rsid w:val="003133E4"/>
    <w:rsid w:val="00315183"/>
    <w:rsid w:val="00321FCD"/>
    <w:rsid w:val="00322B06"/>
    <w:rsid w:val="00323212"/>
    <w:rsid w:val="00323D32"/>
    <w:rsid w:val="00324C34"/>
    <w:rsid w:val="003250A1"/>
    <w:rsid w:val="00335EBB"/>
    <w:rsid w:val="00352367"/>
    <w:rsid w:val="00355253"/>
    <w:rsid w:val="003651F4"/>
    <w:rsid w:val="00367208"/>
    <w:rsid w:val="00367232"/>
    <w:rsid w:val="00367625"/>
    <w:rsid w:val="00377879"/>
    <w:rsid w:val="00383D2E"/>
    <w:rsid w:val="00386ABA"/>
    <w:rsid w:val="003A06C1"/>
    <w:rsid w:val="003A13FA"/>
    <w:rsid w:val="003A2E60"/>
    <w:rsid w:val="003B13C7"/>
    <w:rsid w:val="003B5F43"/>
    <w:rsid w:val="003C1D8C"/>
    <w:rsid w:val="003C469D"/>
    <w:rsid w:val="003C4BEA"/>
    <w:rsid w:val="003C52FE"/>
    <w:rsid w:val="003C780D"/>
    <w:rsid w:val="003E0147"/>
    <w:rsid w:val="003E20B6"/>
    <w:rsid w:val="003E2827"/>
    <w:rsid w:val="003E31D8"/>
    <w:rsid w:val="003E37D7"/>
    <w:rsid w:val="003E545C"/>
    <w:rsid w:val="003E7831"/>
    <w:rsid w:val="003F3472"/>
    <w:rsid w:val="003F5CA9"/>
    <w:rsid w:val="003F68B9"/>
    <w:rsid w:val="0040205A"/>
    <w:rsid w:val="00405A79"/>
    <w:rsid w:val="00411109"/>
    <w:rsid w:val="0041199F"/>
    <w:rsid w:val="00411FD6"/>
    <w:rsid w:val="00414FB2"/>
    <w:rsid w:val="004175DE"/>
    <w:rsid w:val="00420386"/>
    <w:rsid w:val="00426408"/>
    <w:rsid w:val="00426E2A"/>
    <w:rsid w:val="004369F8"/>
    <w:rsid w:val="0044273F"/>
    <w:rsid w:val="0044598E"/>
    <w:rsid w:val="00450ABE"/>
    <w:rsid w:val="0045528D"/>
    <w:rsid w:val="00467096"/>
    <w:rsid w:val="0046788C"/>
    <w:rsid w:val="0048005A"/>
    <w:rsid w:val="0049005D"/>
    <w:rsid w:val="00494B6F"/>
    <w:rsid w:val="004A26A3"/>
    <w:rsid w:val="004A6488"/>
    <w:rsid w:val="004B6971"/>
    <w:rsid w:val="004D166D"/>
    <w:rsid w:val="004D78FA"/>
    <w:rsid w:val="004E7454"/>
    <w:rsid w:val="004F0EC8"/>
    <w:rsid w:val="004F4AC6"/>
    <w:rsid w:val="004F50B6"/>
    <w:rsid w:val="004F5CED"/>
    <w:rsid w:val="004F72FC"/>
    <w:rsid w:val="00502424"/>
    <w:rsid w:val="005079A6"/>
    <w:rsid w:val="00507D12"/>
    <w:rsid w:val="00510958"/>
    <w:rsid w:val="00512CAF"/>
    <w:rsid w:val="0051379B"/>
    <w:rsid w:val="00520BB9"/>
    <w:rsid w:val="00532D04"/>
    <w:rsid w:val="00533AD8"/>
    <w:rsid w:val="00546188"/>
    <w:rsid w:val="00555AE8"/>
    <w:rsid w:val="00556C42"/>
    <w:rsid w:val="005669CB"/>
    <w:rsid w:val="00567896"/>
    <w:rsid w:val="005719E3"/>
    <w:rsid w:val="00577B3F"/>
    <w:rsid w:val="00592C80"/>
    <w:rsid w:val="00592F97"/>
    <w:rsid w:val="00593A56"/>
    <w:rsid w:val="005A293E"/>
    <w:rsid w:val="005A3008"/>
    <w:rsid w:val="005B29CA"/>
    <w:rsid w:val="005B4947"/>
    <w:rsid w:val="005B784B"/>
    <w:rsid w:val="005C0898"/>
    <w:rsid w:val="005D1984"/>
    <w:rsid w:val="005E433E"/>
    <w:rsid w:val="005E52E7"/>
    <w:rsid w:val="005F337F"/>
    <w:rsid w:val="005F3AC2"/>
    <w:rsid w:val="00602DAB"/>
    <w:rsid w:val="006035C1"/>
    <w:rsid w:val="0060617B"/>
    <w:rsid w:val="00620BDF"/>
    <w:rsid w:val="00623B6F"/>
    <w:rsid w:val="00624131"/>
    <w:rsid w:val="0062687D"/>
    <w:rsid w:val="00632133"/>
    <w:rsid w:val="00632E35"/>
    <w:rsid w:val="00636E04"/>
    <w:rsid w:val="00640A46"/>
    <w:rsid w:val="0065644C"/>
    <w:rsid w:val="00671F06"/>
    <w:rsid w:val="00673E36"/>
    <w:rsid w:val="00674703"/>
    <w:rsid w:val="00675873"/>
    <w:rsid w:val="0068243A"/>
    <w:rsid w:val="00694EEE"/>
    <w:rsid w:val="00695C4E"/>
    <w:rsid w:val="006A5D10"/>
    <w:rsid w:val="006A6399"/>
    <w:rsid w:val="006A6DB6"/>
    <w:rsid w:val="006B4E01"/>
    <w:rsid w:val="006C37EE"/>
    <w:rsid w:val="006C46FB"/>
    <w:rsid w:val="006C6E27"/>
    <w:rsid w:val="006D2EE6"/>
    <w:rsid w:val="006D551E"/>
    <w:rsid w:val="006E3450"/>
    <w:rsid w:val="006E35C1"/>
    <w:rsid w:val="006E3D51"/>
    <w:rsid w:val="006F1BF6"/>
    <w:rsid w:val="006F2BB5"/>
    <w:rsid w:val="006F4578"/>
    <w:rsid w:val="007019BD"/>
    <w:rsid w:val="00704B3C"/>
    <w:rsid w:val="00715994"/>
    <w:rsid w:val="00725583"/>
    <w:rsid w:val="00730A64"/>
    <w:rsid w:val="00732EE1"/>
    <w:rsid w:val="007339D2"/>
    <w:rsid w:val="0073597A"/>
    <w:rsid w:val="00741192"/>
    <w:rsid w:val="00742791"/>
    <w:rsid w:val="00744910"/>
    <w:rsid w:val="00747F61"/>
    <w:rsid w:val="007502AA"/>
    <w:rsid w:val="0075457A"/>
    <w:rsid w:val="00755A16"/>
    <w:rsid w:val="0075625A"/>
    <w:rsid w:val="00756BF0"/>
    <w:rsid w:val="0077201C"/>
    <w:rsid w:val="00772E1C"/>
    <w:rsid w:val="007758BA"/>
    <w:rsid w:val="0077680D"/>
    <w:rsid w:val="00783276"/>
    <w:rsid w:val="00795DAA"/>
    <w:rsid w:val="007A5967"/>
    <w:rsid w:val="007B4DAE"/>
    <w:rsid w:val="007C145F"/>
    <w:rsid w:val="007C71FF"/>
    <w:rsid w:val="007F0D7E"/>
    <w:rsid w:val="007F3062"/>
    <w:rsid w:val="007F748D"/>
    <w:rsid w:val="00802607"/>
    <w:rsid w:val="008048F9"/>
    <w:rsid w:val="00805EA5"/>
    <w:rsid w:val="00806079"/>
    <w:rsid w:val="00811E19"/>
    <w:rsid w:val="00823AF8"/>
    <w:rsid w:val="0082493C"/>
    <w:rsid w:val="00831B54"/>
    <w:rsid w:val="00831C0F"/>
    <w:rsid w:val="00832766"/>
    <w:rsid w:val="0083283F"/>
    <w:rsid w:val="0083448C"/>
    <w:rsid w:val="00840671"/>
    <w:rsid w:val="00844AD5"/>
    <w:rsid w:val="00845E39"/>
    <w:rsid w:val="008511B2"/>
    <w:rsid w:val="008520F4"/>
    <w:rsid w:val="0085226E"/>
    <w:rsid w:val="00856F7D"/>
    <w:rsid w:val="0086270B"/>
    <w:rsid w:val="008635E4"/>
    <w:rsid w:val="00865C02"/>
    <w:rsid w:val="008711A1"/>
    <w:rsid w:val="00881655"/>
    <w:rsid w:val="00881E8B"/>
    <w:rsid w:val="00881FBB"/>
    <w:rsid w:val="008918DF"/>
    <w:rsid w:val="00892B85"/>
    <w:rsid w:val="00897163"/>
    <w:rsid w:val="008A3F15"/>
    <w:rsid w:val="008A4C62"/>
    <w:rsid w:val="008B326D"/>
    <w:rsid w:val="008B327D"/>
    <w:rsid w:val="008B3A59"/>
    <w:rsid w:val="008B46D3"/>
    <w:rsid w:val="008B63EC"/>
    <w:rsid w:val="008C63DF"/>
    <w:rsid w:val="008C6C95"/>
    <w:rsid w:val="008D1D3C"/>
    <w:rsid w:val="008D4188"/>
    <w:rsid w:val="008D52DA"/>
    <w:rsid w:val="008D5523"/>
    <w:rsid w:val="008E3D1B"/>
    <w:rsid w:val="008E676B"/>
    <w:rsid w:val="008E77B4"/>
    <w:rsid w:val="008F4A32"/>
    <w:rsid w:val="00914250"/>
    <w:rsid w:val="009265D1"/>
    <w:rsid w:val="00926991"/>
    <w:rsid w:val="00931B3A"/>
    <w:rsid w:val="00933F65"/>
    <w:rsid w:val="00960AD0"/>
    <w:rsid w:val="0096134E"/>
    <w:rsid w:val="00970204"/>
    <w:rsid w:val="00984640"/>
    <w:rsid w:val="009939F8"/>
    <w:rsid w:val="00994678"/>
    <w:rsid w:val="009A0054"/>
    <w:rsid w:val="009A451B"/>
    <w:rsid w:val="009A7719"/>
    <w:rsid w:val="009B047B"/>
    <w:rsid w:val="009B259D"/>
    <w:rsid w:val="009B3D3E"/>
    <w:rsid w:val="009B572C"/>
    <w:rsid w:val="009B57DB"/>
    <w:rsid w:val="009C1EA5"/>
    <w:rsid w:val="009D42FE"/>
    <w:rsid w:val="009D7257"/>
    <w:rsid w:val="009D752B"/>
    <w:rsid w:val="009E6DE5"/>
    <w:rsid w:val="009F0E1E"/>
    <w:rsid w:val="009F3424"/>
    <w:rsid w:val="009F7825"/>
    <w:rsid w:val="00A01F2D"/>
    <w:rsid w:val="00A10F16"/>
    <w:rsid w:val="00A11DB0"/>
    <w:rsid w:val="00A131FE"/>
    <w:rsid w:val="00A14E64"/>
    <w:rsid w:val="00A2188C"/>
    <w:rsid w:val="00A23106"/>
    <w:rsid w:val="00A35C9F"/>
    <w:rsid w:val="00A36680"/>
    <w:rsid w:val="00A426AA"/>
    <w:rsid w:val="00A43185"/>
    <w:rsid w:val="00A4360A"/>
    <w:rsid w:val="00A449C9"/>
    <w:rsid w:val="00A535E8"/>
    <w:rsid w:val="00A70B86"/>
    <w:rsid w:val="00A71739"/>
    <w:rsid w:val="00A71C36"/>
    <w:rsid w:val="00A75E52"/>
    <w:rsid w:val="00A8716F"/>
    <w:rsid w:val="00A97534"/>
    <w:rsid w:val="00A97555"/>
    <w:rsid w:val="00A97B06"/>
    <w:rsid w:val="00AA24B9"/>
    <w:rsid w:val="00AA3082"/>
    <w:rsid w:val="00AA4461"/>
    <w:rsid w:val="00AC6E69"/>
    <w:rsid w:val="00AC7A88"/>
    <w:rsid w:val="00AC7F93"/>
    <w:rsid w:val="00AD393A"/>
    <w:rsid w:val="00AD4960"/>
    <w:rsid w:val="00AE01B6"/>
    <w:rsid w:val="00AE01C6"/>
    <w:rsid w:val="00AE378B"/>
    <w:rsid w:val="00AF4CDF"/>
    <w:rsid w:val="00AF6770"/>
    <w:rsid w:val="00B0638A"/>
    <w:rsid w:val="00B13D79"/>
    <w:rsid w:val="00B14478"/>
    <w:rsid w:val="00B17A45"/>
    <w:rsid w:val="00B226E7"/>
    <w:rsid w:val="00B237DC"/>
    <w:rsid w:val="00B24673"/>
    <w:rsid w:val="00B33207"/>
    <w:rsid w:val="00B3409F"/>
    <w:rsid w:val="00B3564A"/>
    <w:rsid w:val="00B36DD2"/>
    <w:rsid w:val="00B40CD9"/>
    <w:rsid w:val="00B52E2D"/>
    <w:rsid w:val="00B538DC"/>
    <w:rsid w:val="00B53DBF"/>
    <w:rsid w:val="00B553AD"/>
    <w:rsid w:val="00B56120"/>
    <w:rsid w:val="00B621BF"/>
    <w:rsid w:val="00B7291F"/>
    <w:rsid w:val="00B7541B"/>
    <w:rsid w:val="00B827D0"/>
    <w:rsid w:val="00B82B68"/>
    <w:rsid w:val="00B90C2F"/>
    <w:rsid w:val="00B943A2"/>
    <w:rsid w:val="00BB1846"/>
    <w:rsid w:val="00BB1C81"/>
    <w:rsid w:val="00BB32B9"/>
    <w:rsid w:val="00BB39F8"/>
    <w:rsid w:val="00BB3D33"/>
    <w:rsid w:val="00BB482B"/>
    <w:rsid w:val="00BB4F40"/>
    <w:rsid w:val="00BB7899"/>
    <w:rsid w:val="00BC1886"/>
    <w:rsid w:val="00BC7D1B"/>
    <w:rsid w:val="00BE313D"/>
    <w:rsid w:val="00BF4266"/>
    <w:rsid w:val="00BF4C7C"/>
    <w:rsid w:val="00C04695"/>
    <w:rsid w:val="00C1194C"/>
    <w:rsid w:val="00C12D56"/>
    <w:rsid w:val="00C228DE"/>
    <w:rsid w:val="00C361D5"/>
    <w:rsid w:val="00C372FB"/>
    <w:rsid w:val="00C37D6D"/>
    <w:rsid w:val="00C37EFD"/>
    <w:rsid w:val="00C40694"/>
    <w:rsid w:val="00C471A0"/>
    <w:rsid w:val="00C47F84"/>
    <w:rsid w:val="00C56926"/>
    <w:rsid w:val="00C57A2F"/>
    <w:rsid w:val="00C60BF2"/>
    <w:rsid w:val="00C61EF5"/>
    <w:rsid w:val="00C72EF8"/>
    <w:rsid w:val="00C72F9B"/>
    <w:rsid w:val="00C731D2"/>
    <w:rsid w:val="00C746D4"/>
    <w:rsid w:val="00C80809"/>
    <w:rsid w:val="00C8385E"/>
    <w:rsid w:val="00C90F4B"/>
    <w:rsid w:val="00C921A0"/>
    <w:rsid w:val="00C947F9"/>
    <w:rsid w:val="00C94FEE"/>
    <w:rsid w:val="00C978EB"/>
    <w:rsid w:val="00CA0D8A"/>
    <w:rsid w:val="00CA3341"/>
    <w:rsid w:val="00CA6E7E"/>
    <w:rsid w:val="00CB2FB4"/>
    <w:rsid w:val="00CB710D"/>
    <w:rsid w:val="00CC5B65"/>
    <w:rsid w:val="00CE004E"/>
    <w:rsid w:val="00CE0222"/>
    <w:rsid w:val="00CE34CC"/>
    <w:rsid w:val="00CE48A6"/>
    <w:rsid w:val="00CE4D07"/>
    <w:rsid w:val="00CE5266"/>
    <w:rsid w:val="00CF4F04"/>
    <w:rsid w:val="00D05917"/>
    <w:rsid w:val="00D10B23"/>
    <w:rsid w:val="00D141AD"/>
    <w:rsid w:val="00D26111"/>
    <w:rsid w:val="00D44DF3"/>
    <w:rsid w:val="00D47C57"/>
    <w:rsid w:val="00D5540D"/>
    <w:rsid w:val="00D6784A"/>
    <w:rsid w:val="00D80BD0"/>
    <w:rsid w:val="00D810E1"/>
    <w:rsid w:val="00D8174F"/>
    <w:rsid w:val="00D91DD9"/>
    <w:rsid w:val="00DA4A6A"/>
    <w:rsid w:val="00DC0C50"/>
    <w:rsid w:val="00DC2473"/>
    <w:rsid w:val="00DC3D03"/>
    <w:rsid w:val="00DC53AA"/>
    <w:rsid w:val="00DC616E"/>
    <w:rsid w:val="00DD4878"/>
    <w:rsid w:val="00DE54A2"/>
    <w:rsid w:val="00DF4CF6"/>
    <w:rsid w:val="00E0465D"/>
    <w:rsid w:val="00E0565B"/>
    <w:rsid w:val="00E228C6"/>
    <w:rsid w:val="00E321E7"/>
    <w:rsid w:val="00E350FB"/>
    <w:rsid w:val="00E462D0"/>
    <w:rsid w:val="00E51E0F"/>
    <w:rsid w:val="00E532DB"/>
    <w:rsid w:val="00E54A35"/>
    <w:rsid w:val="00E61800"/>
    <w:rsid w:val="00E679A3"/>
    <w:rsid w:val="00E7437B"/>
    <w:rsid w:val="00E92AAD"/>
    <w:rsid w:val="00EA3EEC"/>
    <w:rsid w:val="00EB0A12"/>
    <w:rsid w:val="00EB1314"/>
    <w:rsid w:val="00EB21B6"/>
    <w:rsid w:val="00EB33E5"/>
    <w:rsid w:val="00EB6170"/>
    <w:rsid w:val="00EB787B"/>
    <w:rsid w:val="00EC07E2"/>
    <w:rsid w:val="00EC5378"/>
    <w:rsid w:val="00EE1591"/>
    <w:rsid w:val="00EE45BC"/>
    <w:rsid w:val="00EE5F58"/>
    <w:rsid w:val="00EE64E2"/>
    <w:rsid w:val="00EE7074"/>
    <w:rsid w:val="00EF0F3C"/>
    <w:rsid w:val="00EF4E39"/>
    <w:rsid w:val="00EF5C0D"/>
    <w:rsid w:val="00F022E5"/>
    <w:rsid w:val="00F04735"/>
    <w:rsid w:val="00F23D3F"/>
    <w:rsid w:val="00F26676"/>
    <w:rsid w:val="00F32F6E"/>
    <w:rsid w:val="00F339FD"/>
    <w:rsid w:val="00F33B32"/>
    <w:rsid w:val="00F43422"/>
    <w:rsid w:val="00F448F8"/>
    <w:rsid w:val="00F470F5"/>
    <w:rsid w:val="00F5310F"/>
    <w:rsid w:val="00F5772D"/>
    <w:rsid w:val="00F675A6"/>
    <w:rsid w:val="00F67D00"/>
    <w:rsid w:val="00F74E63"/>
    <w:rsid w:val="00F80993"/>
    <w:rsid w:val="00F862C3"/>
    <w:rsid w:val="00F92535"/>
    <w:rsid w:val="00FC100B"/>
    <w:rsid w:val="00FC1F96"/>
    <w:rsid w:val="00FC2ED0"/>
    <w:rsid w:val="00FD3EE4"/>
    <w:rsid w:val="00FE025B"/>
    <w:rsid w:val="00FF2091"/>
    <w:rsid w:val="3EFE8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5A60DB"/>
  <w15:docId w15:val="{C13C6E59-7E84-4732-870D-27C958E5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8C6"/>
    <w:pPr>
      <w:widowControl w:val="0"/>
      <w:jc w:val="both"/>
    </w:pPr>
    <w:rPr>
      <w:rFonts w:cs="Times New Roman"/>
      <w:kern w:val="2"/>
      <w:sz w:val="21"/>
      <w:szCs w:val="22"/>
    </w:rPr>
  </w:style>
  <w:style w:type="paragraph" w:styleId="1">
    <w:name w:val="heading 1"/>
    <w:basedOn w:val="a"/>
    <w:next w:val="a"/>
    <w:link w:val="10"/>
    <w:uiPriority w:val="9"/>
    <w:qFormat/>
    <w:rsid w:val="0082493C"/>
    <w:pPr>
      <w:keepNext/>
      <w:keepLines/>
      <w:spacing w:before="480" w:after="80" w:line="278" w:lineRule="auto"/>
      <w:jc w:val="left"/>
      <w:outlineLvl w:val="0"/>
    </w:pPr>
    <w:rPr>
      <w:rFonts w:asciiTheme="majorHAnsi" w:eastAsiaTheme="majorEastAsia" w:hAnsiTheme="majorHAnsi" w:cstheme="majorBidi"/>
      <w:color w:val="365F91" w:themeColor="accent1" w:themeShade="BF"/>
      <w:sz w:val="48"/>
      <w:szCs w:val="48"/>
      <w14:ligatures w14:val="standardContextual"/>
    </w:rPr>
  </w:style>
  <w:style w:type="paragraph" w:styleId="3">
    <w:name w:val="heading 3"/>
    <w:basedOn w:val="a"/>
    <w:next w:val="a"/>
    <w:link w:val="30"/>
    <w:uiPriority w:val="9"/>
    <w:semiHidden/>
    <w:unhideWhenUsed/>
    <w:qFormat/>
    <w:rsid w:val="0082493C"/>
    <w:pPr>
      <w:keepNext/>
      <w:keepLines/>
      <w:spacing w:before="260" w:after="260" w:line="416" w:lineRule="auto"/>
      <w:outlineLvl w:val="2"/>
    </w:pPr>
    <w:rPr>
      <w:rFonts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cs="Times New Roman"/>
      <w:sz w:val="18"/>
      <w:szCs w:val="18"/>
    </w:rPr>
  </w:style>
  <w:style w:type="character" w:customStyle="1" w:styleId="a6">
    <w:name w:val="页脚 字符"/>
    <w:basedOn w:val="a0"/>
    <w:link w:val="a5"/>
    <w:uiPriority w:val="99"/>
    <w:rPr>
      <w:rFonts w:cs="Times New Roman"/>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rPr>
      <w:rFonts w:cs="Times New Roman"/>
      <w:kern w:val="2"/>
      <w:sz w:val="18"/>
      <w:szCs w:val="18"/>
    </w:rPr>
  </w:style>
  <w:style w:type="character" w:styleId="ac">
    <w:name w:val="annotation reference"/>
    <w:basedOn w:val="a0"/>
    <w:uiPriority w:val="99"/>
    <w:semiHidden/>
    <w:unhideWhenUsed/>
    <w:rsid w:val="005E433E"/>
    <w:rPr>
      <w:sz w:val="21"/>
      <w:szCs w:val="21"/>
    </w:rPr>
  </w:style>
  <w:style w:type="paragraph" w:styleId="ad">
    <w:name w:val="annotation text"/>
    <w:basedOn w:val="a"/>
    <w:link w:val="ae"/>
    <w:uiPriority w:val="99"/>
    <w:semiHidden/>
    <w:unhideWhenUsed/>
    <w:rsid w:val="005E433E"/>
    <w:pPr>
      <w:jc w:val="left"/>
    </w:pPr>
  </w:style>
  <w:style w:type="character" w:customStyle="1" w:styleId="ae">
    <w:name w:val="批注文字 字符"/>
    <w:basedOn w:val="a0"/>
    <w:link w:val="ad"/>
    <w:uiPriority w:val="99"/>
    <w:semiHidden/>
    <w:rsid w:val="005E433E"/>
    <w:rPr>
      <w:rFonts w:cs="Times New Roman"/>
      <w:kern w:val="2"/>
      <w:sz w:val="21"/>
      <w:szCs w:val="22"/>
    </w:rPr>
  </w:style>
  <w:style w:type="paragraph" w:styleId="af">
    <w:name w:val="annotation subject"/>
    <w:basedOn w:val="ad"/>
    <w:next w:val="ad"/>
    <w:link w:val="af0"/>
    <w:uiPriority w:val="99"/>
    <w:semiHidden/>
    <w:unhideWhenUsed/>
    <w:rsid w:val="005E433E"/>
    <w:rPr>
      <w:b/>
      <w:bCs/>
    </w:rPr>
  </w:style>
  <w:style w:type="character" w:customStyle="1" w:styleId="af0">
    <w:name w:val="批注主题 字符"/>
    <w:basedOn w:val="ae"/>
    <w:link w:val="af"/>
    <w:uiPriority w:val="99"/>
    <w:semiHidden/>
    <w:rsid w:val="005E433E"/>
    <w:rPr>
      <w:rFonts w:cs="Times New Roman"/>
      <w:b/>
      <w:bCs/>
      <w:kern w:val="2"/>
      <w:sz w:val="21"/>
      <w:szCs w:val="22"/>
    </w:rPr>
  </w:style>
  <w:style w:type="paragraph" w:customStyle="1" w:styleId="Default">
    <w:name w:val="Default"/>
    <w:rsid w:val="00881655"/>
    <w:pPr>
      <w:widowControl w:val="0"/>
      <w:autoSpaceDE w:val="0"/>
      <w:autoSpaceDN w:val="0"/>
      <w:adjustRightInd w:val="0"/>
    </w:pPr>
    <w:rPr>
      <w:rFonts w:ascii="FangSong" w:eastAsia="FangSong" w:cs="FangSong"/>
      <w:color w:val="000000"/>
      <w:sz w:val="24"/>
      <w:szCs w:val="24"/>
    </w:rPr>
  </w:style>
  <w:style w:type="character" w:customStyle="1" w:styleId="10">
    <w:name w:val="标题 1 字符"/>
    <w:basedOn w:val="a0"/>
    <w:link w:val="1"/>
    <w:uiPriority w:val="9"/>
    <w:rsid w:val="0082493C"/>
    <w:rPr>
      <w:rFonts w:asciiTheme="majorHAnsi" w:eastAsiaTheme="majorEastAsia" w:hAnsiTheme="majorHAnsi" w:cstheme="majorBidi"/>
      <w:color w:val="365F91" w:themeColor="accent1" w:themeShade="BF"/>
      <w:kern w:val="2"/>
      <w:sz w:val="48"/>
      <w:szCs w:val="48"/>
      <w14:ligatures w14:val="standardContextual"/>
    </w:rPr>
  </w:style>
  <w:style w:type="character" w:customStyle="1" w:styleId="30">
    <w:name w:val="标题 3 字符"/>
    <w:basedOn w:val="a0"/>
    <w:link w:val="3"/>
    <w:uiPriority w:val="9"/>
    <w:semiHidden/>
    <w:rsid w:val="0082493C"/>
    <w:rPr>
      <w:b/>
      <w:bCs/>
      <w:kern w:val="2"/>
      <w:sz w:val="32"/>
      <w:szCs w:val="32"/>
    </w:rPr>
  </w:style>
  <w:style w:type="paragraph" w:customStyle="1" w:styleId="11">
    <w:name w:val="修订1"/>
    <w:hidden/>
    <w:uiPriority w:val="99"/>
    <w:semiHidden/>
    <w:rsid w:val="0082493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17</Pages>
  <Words>4750</Words>
  <Characters>7031</Characters>
  <Application>Microsoft Office Word</Application>
  <DocSecurity>0</DocSecurity>
  <Lines>781</Lines>
  <Paragraphs>906</Paragraphs>
  <ScaleCrop>false</ScaleCrop>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金莺</cp:lastModifiedBy>
  <cp:revision>176</cp:revision>
  <dcterms:created xsi:type="dcterms:W3CDTF">2023-07-06T01:35:00Z</dcterms:created>
  <dcterms:modified xsi:type="dcterms:W3CDTF">2026-03-25T06:38:00Z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