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414974" w14:textId="77777777" w:rsidR="000E2C08" w:rsidRDefault="00AB4FF8">
      <w:pPr>
        <w:pStyle w:val="New1"/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>603551</w:t>
      </w:r>
      <w:r>
        <w:rPr>
          <w:rFonts w:hint="eastAsia"/>
          <w:bCs/>
          <w:iCs/>
          <w:color w:val="000000"/>
          <w:sz w:val="24"/>
        </w:rPr>
        <w:t xml:space="preserve">             </w:t>
      </w:r>
      <w:r>
        <w:rPr>
          <w:bCs/>
          <w:iCs/>
          <w:color w:val="000000"/>
          <w:sz w:val="24"/>
        </w:rPr>
        <w:t xml:space="preserve">         </w:t>
      </w:r>
      <w:r>
        <w:rPr>
          <w:rFonts w:hint="eastAsia"/>
          <w:bCs/>
          <w:iCs/>
          <w:color w:val="000000"/>
          <w:sz w:val="24"/>
        </w:rPr>
        <w:t xml:space="preserve">   </w:t>
      </w:r>
      <w:r>
        <w:rPr>
          <w:bCs/>
          <w:iCs/>
          <w:color w:val="000000"/>
          <w:sz w:val="24"/>
        </w:rPr>
        <w:t xml:space="preserve">       </w:t>
      </w:r>
      <w:r>
        <w:rPr>
          <w:rFonts w:hint="eastAsia"/>
          <w:bCs/>
          <w:iCs/>
          <w:color w:val="000000"/>
          <w:sz w:val="24"/>
        </w:rPr>
        <w:t xml:space="preserve">          </w:t>
      </w:r>
      <w:r>
        <w:rPr>
          <w:rFonts w:hint="eastAsia"/>
          <w:bCs/>
          <w:iCs/>
          <w:color w:val="000000"/>
          <w:sz w:val="24"/>
        </w:rPr>
        <w:t>证券简称：奥普</w:t>
      </w:r>
      <w:r w:rsidR="003128AC">
        <w:rPr>
          <w:rFonts w:hint="eastAsia"/>
          <w:bCs/>
          <w:iCs/>
          <w:color w:val="000000"/>
          <w:sz w:val="24"/>
        </w:rPr>
        <w:t>科技</w:t>
      </w:r>
    </w:p>
    <w:p w14:paraId="69ABC386" w14:textId="77777777" w:rsidR="000E2C08" w:rsidRDefault="000E2C08">
      <w:pPr>
        <w:pStyle w:val="New1"/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7D78EA74" w14:textId="77777777" w:rsidR="000E2C08" w:rsidRDefault="00AB4FF8">
      <w:pPr>
        <w:pStyle w:val="New1"/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奥普</w:t>
      </w:r>
      <w:r w:rsidR="003128AC">
        <w:rPr>
          <w:rFonts w:hint="eastAsia"/>
          <w:b/>
          <w:bCs/>
          <w:iCs/>
          <w:color w:val="000000"/>
          <w:sz w:val="32"/>
          <w:szCs w:val="32"/>
        </w:rPr>
        <w:t>智能科技</w:t>
      </w:r>
      <w:r>
        <w:rPr>
          <w:rFonts w:hint="eastAsia"/>
          <w:b/>
          <w:bCs/>
          <w:iCs/>
          <w:color w:val="000000"/>
          <w:sz w:val="32"/>
          <w:szCs w:val="32"/>
        </w:rPr>
        <w:t>股份有限公司</w:t>
      </w:r>
    </w:p>
    <w:p w14:paraId="22C7713C" w14:textId="77777777" w:rsidR="000E2C08" w:rsidRDefault="00AB4FF8">
      <w:pPr>
        <w:pStyle w:val="New1"/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84FBF78" w14:textId="77777777" w:rsidR="000E2C08" w:rsidRDefault="00AB4FF8">
      <w:pPr>
        <w:pStyle w:val="New1"/>
        <w:spacing w:line="400" w:lineRule="exact"/>
        <w:rPr>
          <w:bCs/>
          <w:iCs/>
          <w:sz w:val="24"/>
        </w:rPr>
      </w:pPr>
      <w:r>
        <w:rPr>
          <w:rFonts w:hint="eastAsia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color w:val="000000"/>
          <w:sz w:val="24"/>
        </w:rPr>
        <w:t>202</w:t>
      </w:r>
      <w:r w:rsidR="003128AC">
        <w:rPr>
          <w:bCs/>
          <w:iCs/>
          <w:sz w:val="24"/>
        </w:rPr>
        <w:t>6</w:t>
      </w:r>
      <w:r>
        <w:rPr>
          <w:rFonts w:hint="eastAsia"/>
          <w:bCs/>
          <w:iCs/>
          <w:sz w:val="24"/>
        </w:rPr>
        <w:t>-0</w:t>
      </w:r>
      <w:r>
        <w:rPr>
          <w:bCs/>
          <w:iCs/>
          <w:sz w:val="24"/>
        </w:rPr>
        <w:t>0</w:t>
      </w:r>
      <w:r>
        <w:rPr>
          <w:rFonts w:hint="eastAsia"/>
          <w:bCs/>
          <w:iCs/>
          <w:sz w:val="24"/>
        </w:rPr>
        <w:t>1</w:t>
      </w:r>
    </w:p>
    <w:tbl>
      <w:tblPr>
        <w:tblW w:w="90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0E2C08" w14:paraId="69DF7F8D" w14:textId="77777777">
        <w:tc>
          <w:tcPr>
            <w:tcW w:w="1980" w:type="dxa"/>
          </w:tcPr>
          <w:p w14:paraId="06715309" w14:textId="77777777" w:rsidR="000E2C08" w:rsidRDefault="00AB4FF8">
            <w:pPr>
              <w:pStyle w:val="New1"/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080" w:type="dxa"/>
          </w:tcPr>
          <w:p w14:paraId="448B3E16" w14:textId="77777777" w:rsidR="000E2C08" w:rsidRDefault="00AB4FF8">
            <w:pPr>
              <w:pStyle w:val="New1"/>
              <w:snapToGrid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sz w:val="24"/>
              </w:rPr>
              <w:t>特定对象调研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 w:rsidR="000777A9"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sz w:val="24"/>
              </w:rPr>
              <w:t>分析师会议</w:t>
            </w:r>
          </w:p>
          <w:p w14:paraId="2CD9A637" w14:textId="77777777" w:rsidR="000E2C08" w:rsidRDefault="00AB4FF8">
            <w:pPr>
              <w:pStyle w:val="New1"/>
              <w:snapToGrid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媒体采访</w:t>
            </w:r>
            <w:r>
              <w:rPr>
                <w:sz w:val="24"/>
              </w:rPr>
              <w:t xml:space="preserve">       </w:t>
            </w:r>
            <w:r w:rsidR="000777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业绩说明会</w:t>
            </w:r>
          </w:p>
          <w:p w14:paraId="34CA45C0" w14:textId="77777777" w:rsidR="000E2C08" w:rsidRDefault="00AB4FF8">
            <w:pPr>
              <w:pStyle w:val="New1"/>
              <w:snapToGrid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新闻发布会</w:t>
            </w:r>
            <w:r>
              <w:rPr>
                <w:sz w:val="24"/>
              </w:rPr>
              <w:t xml:space="preserve">   </w:t>
            </w:r>
            <w:r w:rsidR="000777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路演活动</w:t>
            </w:r>
          </w:p>
          <w:p w14:paraId="4EE2B250" w14:textId="77777777" w:rsidR="000E2C08" w:rsidRDefault="00AB4FF8" w:rsidP="000777A9">
            <w:pPr>
              <w:pStyle w:val="New1"/>
              <w:tabs>
                <w:tab w:val="left" w:pos="3045"/>
                <w:tab w:val="center" w:pos="3199"/>
              </w:tabs>
              <w:snapToGrid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现场参观</w:t>
            </w:r>
            <w:r w:rsidR="000777A9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0777A9">
              <w:rPr>
                <w:bCs/>
                <w:iCs/>
                <w:color w:val="000000"/>
                <w:sz w:val="24"/>
              </w:rPr>
              <w:t xml:space="preserve">            </w:t>
            </w:r>
            <w:r w:rsidR="000777A9"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sz w:val="24"/>
              </w:rPr>
              <w:t>其他</w:t>
            </w:r>
          </w:p>
        </w:tc>
      </w:tr>
      <w:tr w:rsidR="000E2C08" w14:paraId="5B469476" w14:textId="77777777">
        <w:tc>
          <w:tcPr>
            <w:tcW w:w="1980" w:type="dxa"/>
          </w:tcPr>
          <w:p w14:paraId="3E2D31EB" w14:textId="77777777" w:rsidR="000E2C08" w:rsidRDefault="00AB4FF8">
            <w:pPr>
              <w:pStyle w:val="New1"/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080" w:type="dxa"/>
            <w:vAlign w:val="center"/>
          </w:tcPr>
          <w:p w14:paraId="66E0DB36" w14:textId="68B546FD" w:rsidR="000E2C08" w:rsidRDefault="003128AC" w:rsidP="003128AC">
            <w:pPr>
              <w:pStyle w:val="New1"/>
              <w:spacing w:line="480" w:lineRule="atLeast"/>
              <w:rPr>
                <w:sz w:val="24"/>
              </w:rPr>
            </w:pPr>
            <w:r w:rsidRPr="003128AC">
              <w:rPr>
                <w:rFonts w:hint="eastAsia"/>
                <w:sz w:val="24"/>
              </w:rPr>
              <w:t>申万菱信</w:t>
            </w:r>
            <w:r>
              <w:rPr>
                <w:rFonts w:hint="eastAsia"/>
                <w:sz w:val="24"/>
              </w:rPr>
              <w:t>、</w:t>
            </w:r>
            <w:r w:rsidRPr="003128AC">
              <w:rPr>
                <w:rFonts w:hint="eastAsia"/>
                <w:sz w:val="24"/>
              </w:rPr>
              <w:t>明河投资</w:t>
            </w:r>
            <w:r>
              <w:rPr>
                <w:rFonts w:hint="eastAsia"/>
                <w:sz w:val="24"/>
              </w:rPr>
              <w:t>、</w:t>
            </w:r>
            <w:r w:rsidRPr="003128AC">
              <w:rPr>
                <w:rFonts w:hint="eastAsia"/>
                <w:sz w:val="24"/>
              </w:rPr>
              <w:t>海富通</w:t>
            </w:r>
            <w:r w:rsidR="000777A9">
              <w:rPr>
                <w:rFonts w:hint="eastAsia"/>
                <w:sz w:val="24"/>
              </w:rPr>
              <w:t>、</w:t>
            </w:r>
            <w:r w:rsidR="000777A9" w:rsidRPr="000777A9">
              <w:rPr>
                <w:rFonts w:hint="eastAsia"/>
                <w:sz w:val="24"/>
              </w:rPr>
              <w:t>平安养老</w:t>
            </w:r>
            <w:r w:rsidR="000777A9">
              <w:rPr>
                <w:rFonts w:hint="eastAsia"/>
                <w:sz w:val="24"/>
              </w:rPr>
              <w:t>、</w:t>
            </w:r>
            <w:r w:rsidR="000777A9" w:rsidRPr="000777A9">
              <w:rPr>
                <w:rFonts w:hint="eastAsia"/>
                <w:sz w:val="24"/>
              </w:rPr>
              <w:t>摩根基金</w:t>
            </w:r>
            <w:r w:rsidR="000777A9">
              <w:rPr>
                <w:rFonts w:hint="eastAsia"/>
                <w:sz w:val="24"/>
              </w:rPr>
              <w:t>、</w:t>
            </w:r>
            <w:r w:rsidR="000777A9" w:rsidRPr="000777A9">
              <w:rPr>
                <w:rFonts w:hint="eastAsia"/>
                <w:sz w:val="24"/>
              </w:rPr>
              <w:t>路博迈基金</w:t>
            </w:r>
            <w:r w:rsidR="000777A9">
              <w:rPr>
                <w:rFonts w:hint="eastAsia"/>
                <w:sz w:val="24"/>
              </w:rPr>
              <w:t>、</w:t>
            </w:r>
            <w:r w:rsidR="000777A9" w:rsidRPr="000777A9">
              <w:rPr>
                <w:rFonts w:hint="eastAsia"/>
                <w:sz w:val="24"/>
              </w:rPr>
              <w:t>长信基金</w:t>
            </w:r>
            <w:r w:rsidR="000777A9">
              <w:rPr>
                <w:rFonts w:hint="eastAsia"/>
                <w:sz w:val="24"/>
              </w:rPr>
              <w:t>、</w:t>
            </w:r>
            <w:r w:rsidR="000777A9" w:rsidRPr="000777A9">
              <w:rPr>
                <w:rFonts w:hint="eastAsia"/>
                <w:sz w:val="24"/>
              </w:rPr>
              <w:t>民生加银</w:t>
            </w:r>
            <w:r w:rsidR="000777A9">
              <w:rPr>
                <w:rFonts w:hint="eastAsia"/>
                <w:sz w:val="24"/>
              </w:rPr>
              <w:t>、</w:t>
            </w:r>
            <w:r w:rsidR="000777A9" w:rsidRPr="000777A9">
              <w:rPr>
                <w:rFonts w:hint="eastAsia"/>
                <w:sz w:val="24"/>
              </w:rPr>
              <w:t>南方基金</w:t>
            </w:r>
            <w:r w:rsidR="000777A9">
              <w:rPr>
                <w:rFonts w:hint="eastAsia"/>
                <w:sz w:val="24"/>
              </w:rPr>
              <w:t>、</w:t>
            </w:r>
            <w:r w:rsidR="000777A9" w:rsidRPr="000777A9">
              <w:rPr>
                <w:rFonts w:hint="eastAsia"/>
                <w:sz w:val="24"/>
              </w:rPr>
              <w:t>兴证资管</w:t>
            </w:r>
            <w:r w:rsidR="000777A9">
              <w:rPr>
                <w:rFonts w:hint="eastAsia"/>
                <w:sz w:val="24"/>
              </w:rPr>
              <w:t>、</w:t>
            </w:r>
            <w:r w:rsidR="00BD2898">
              <w:rPr>
                <w:rFonts w:hint="eastAsia"/>
                <w:sz w:val="24"/>
              </w:rPr>
              <w:t>中信资管</w:t>
            </w:r>
            <w:r w:rsidR="000777A9">
              <w:rPr>
                <w:rFonts w:hint="eastAsia"/>
                <w:sz w:val="24"/>
              </w:rPr>
              <w:t>等</w:t>
            </w:r>
          </w:p>
        </w:tc>
      </w:tr>
      <w:tr w:rsidR="000E2C08" w14:paraId="7FEFCC05" w14:textId="77777777">
        <w:tc>
          <w:tcPr>
            <w:tcW w:w="1980" w:type="dxa"/>
          </w:tcPr>
          <w:p w14:paraId="3DBA57A5" w14:textId="77777777" w:rsidR="000E2C08" w:rsidRDefault="00AB4FF8">
            <w:pPr>
              <w:pStyle w:val="New1"/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080" w:type="dxa"/>
            <w:vAlign w:val="center"/>
          </w:tcPr>
          <w:p w14:paraId="30C13A8C" w14:textId="77777777" w:rsidR="000E2C08" w:rsidRDefault="00AB4FF8" w:rsidP="000777A9">
            <w:pPr>
              <w:pStyle w:val="New1"/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3128AC"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0777A9">
              <w:rPr>
                <w:bCs/>
                <w:iCs/>
                <w:color w:val="000000"/>
                <w:sz w:val="24"/>
              </w:rPr>
              <w:t>3</w:t>
            </w:r>
            <w:r w:rsidR="000777A9">
              <w:rPr>
                <w:rFonts w:hint="eastAsia"/>
                <w:bCs/>
                <w:iCs/>
                <w:color w:val="000000"/>
                <w:sz w:val="24"/>
              </w:rPr>
              <w:t>月</w:t>
            </w:r>
          </w:p>
        </w:tc>
      </w:tr>
      <w:tr w:rsidR="000E2C08" w14:paraId="3587CCA7" w14:textId="77777777">
        <w:tc>
          <w:tcPr>
            <w:tcW w:w="1980" w:type="dxa"/>
          </w:tcPr>
          <w:p w14:paraId="2D72E0BE" w14:textId="77777777" w:rsidR="000E2C08" w:rsidRDefault="00AB4FF8">
            <w:pPr>
              <w:pStyle w:val="New1"/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方式</w:t>
            </w:r>
          </w:p>
        </w:tc>
        <w:tc>
          <w:tcPr>
            <w:tcW w:w="7080" w:type="dxa"/>
            <w:vAlign w:val="center"/>
          </w:tcPr>
          <w:p w14:paraId="2B24957E" w14:textId="07F7545E" w:rsidR="000E2C08" w:rsidRDefault="000777A9">
            <w:pPr>
              <w:pStyle w:val="New1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0777A9">
              <w:rPr>
                <w:rFonts w:hint="eastAsia"/>
                <w:bCs/>
                <w:iCs/>
                <w:color w:val="000000"/>
                <w:sz w:val="24"/>
              </w:rPr>
              <w:t>现场调研、分析师</w:t>
            </w:r>
            <w:r w:rsidRPr="000777A9">
              <w:rPr>
                <w:rFonts w:hint="eastAsia"/>
                <w:bCs/>
                <w:iCs/>
                <w:color w:val="000000"/>
                <w:sz w:val="24"/>
              </w:rPr>
              <w:t>/</w:t>
            </w:r>
            <w:r w:rsidRPr="000777A9">
              <w:rPr>
                <w:rFonts w:hint="eastAsia"/>
                <w:bCs/>
                <w:iCs/>
                <w:color w:val="000000"/>
                <w:sz w:val="24"/>
              </w:rPr>
              <w:t>投资者电话会</w:t>
            </w:r>
            <w:r w:rsidR="00BD2898">
              <w:rPr>
                <w:rFonts w:hint="eastAsia"/>
                <w:bCs/>
                <w:iCs/>
                <w:color w:val="000000"/>
                <w:sz w:val="24"/>
              </w:rPr>
              <w:t>、策略会等</w:t>
            </w:r>
          </w:p>
        </w:tc>
      </w:tr>
      <w:tr w:rsidR="000E2C08" w14:paraId="79177779" w14:textId="77777777">
        <w:tc>
          <w:tcPr>
            <w:tcW w:w="1980" w:type="dxa"/>
          </w:tcPr>
          <w:p w14:paraId="35C30041" w14:textId="77777777" w:rsidR="000E2C08" w:rsidRDefault="00AB4FF8">
            <w:pPr>
              <w:pStyle w:val="New1"/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080" w:type="dxa"/>
            <w:vAlign w:val="center"/>
          </w:tcPr>
          <w:p w14:paraId="14ED926F" w14:textId="77777777" w:rsidR="000E2C08" w:rsidRDefault="00EA67F6" w:rsidP="000777A9">
            <w:pPr>
              <w:pStyle w:val="New1"/>
              <w:spacing w:line="360" w:lineRule="auto"/>
              <w:jc w:val="left"/>
              <w:rPr>
                <w:bCs/>
                <w:iCs/>
                <w:color w:val="000000"/>
                <w:sz w:val="24"/>
              </w:rPr>
            </w:pPr>
            <w:r w:rsidRPr="00EA67F6">
              <w:rPr>
                <w:rFonts w:hint="eastAsia"/>
                <w:bCs/>
                <w:iCs/>
                <w:color w:val="000000"/>
                <w:sz w:val="24"/>
              </w:rPr>
              <w:t>董事会秘书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 w:rsidR="00AB4FF8">
              <w:rPr>
                <w:rFonts w:hint="eastAsia"/>
                <w:bCs/>
                <w:iCs/>
                <w:color w:val="000000"/>
                <w:sz w:val="24"/>
              </w:rPr>
              <w:t>李洁</w:t>
            </w:r>
          </w:p>
        </w:tc>
      </w:tr>
      <w:tr w:rsidR="000E2C08" w14:paraId="1EC4FD9E" w14:textId="77777777">
        <w:trPr>
          <w:trHeight w:val="1147"/>
        </w:trPr>
        <w:tc>
          <w:tcPr>
            <w:tcW w:w="1980" w:type="dxa"/>
            <w:vAlign w:val="center"/>
          </w:tcPr>
          <w:p w14:paraId="144F6448" w14:textId="77777777" w:rsidR="000E2C08" w:rsidRDefault="00AB4FF8">
            <w:pPr>
              <w:pStyle w:val="New1"/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080" w:type="dxa"/>
          </w:tcPr>
          <w:p w14:paraId="44C6D36E" w14:textId="65879954" w:rsidR="000E2C08" w:rsidRDefault="00AB4FF8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一、</w:t>
            </w:r>
            <w:r w:rsidR="009C6DA5">
              <w:rPr>
                <w:rFonts w:ascii="宋体" w:hAnsi="宋体"/>
                <w:kern w:val="2"/>
              </w:rPr>
              <w:t>公司</w:t>
            </w:r>
            <w:r w:rsidR="00C42EB7">
              <w:rPr>
                <w:rFonts w:ascii="宋体" w:hAnsi="宋体"/>
                <w:kern w:val="2"/>
              </w:rPr>
              <w:t>主要产品</w:t>
            </w:r>
            <w:r w:rsidR="009C6DA5">
              <w:rPr>
                <w:rFonts w:ascii="宋体" w:hAnsi="宋体"/>
                <w:kern w:val="2"/>
              </w:rPr>
              <w:t>构成</w:t>
            </w:r>
            <w:r>
              <w:rPr>
                <w:rFonts w:ascii="宋体" w:hAnsi="宋体"/>
                <w:kern w:val="2"/>
              </w:rPr>
              <w:t>？</w:t>
            </w:r>
          </w:p>
          <w:p w14:paraId="1AAA026C" w14:textId="290F52E7" w:rsidR="000E2C08" w:rsidRDefault="00C42EB7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公司</w:t>
            </w:r>
            <w:r w:rsidRPr="00C42EB7">
              <w:rPr>
                <w:rFonts w:ascii="宋体" w:hAnsi="宋体"/>
                <w:kern w:val="2"/>
              </w:rPr>
              <w:t>主要产品分为两大类，一类是电器品类，包括浴霸、集成吊顶中的主机、厨房空调、照明以及晾衣机等；另一类是材料，主要是集成吊顶的扣板</w:t>
            </w:r>
            <w:r w:rsidR="00100069">
              <w:rPr>
                <w:rFonts w:ascii="宋体" w:hAnsi="宋体"/>
                <w:kern w:val="2"/>
              </w:rPr>
              <w:t>、集成墙面及安装辅件等</w:t>
            </w:r>
            <w:r w:rsidRPr="00C42EB7">
              <w:rPr>
                <w:rFonts w:ascii="宋体" w:hAnsi="宋体"/>
                <w:kern w:val="2"/>
              </w:rPr>
              <w:t>。</w:t>
            </w:r>
          </w:p>
          <w:p w14:paraId="072BAC73" w14:textId="77777777" w:rsidR="000E2C08" w:rsidRDefault="000E2C08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</w:p>
          <w:p w14:paraId="318368A2" w14:textId="1113472E" w:rsidR="000E2C08" w:rsidRPr="007150C7" w:rsidRDefault="00AB4FF8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 w:rsidRPr="007150C7">
              <w:rPr>
                <w:rFonts w:ascii="宋体" w:hAnsi="宋体"/>
                <w:kern w:val="2"/>
              </w:rPr>
              <w:t>二、</w:t>
            </w:r>
            <w:r w:rsidR="00170B7F" w:rsidRPr="007150C7">
              <w:rPr>
                <w:rFonts w:ascii="宋体" w:hAnsi="宋体"/>
                <w:kern w:val="2"/>
              </w:rPr>
              <w:t>公司</w:t>
            </w:r>
            <w:r w:rsidR="00C42EB7" w:rsidRPr="007150C7">
              <w:rPr>
                <w:rFonts w:ascii="宋体" w:hAnsi="宋体"/>
                <w:kern w:val="2"/>
              </w:rPr>
              <w:t>电器品类和材料品类</w:t>
            </w:r>
            <w:r w:rsidR="009C6DA5" w:rsidRPr="007150C7">
              <w:rPr>
                <w:rFonts w:ascii="宋体" w:hAnsi="宋体"/>
                <w:kern w:val="2"/>
              </w:rPr>
              <w:t>经营</w:t>
            </w:r>
            <w:r w:rsidR="00C42EB7" w:rsidRPr="007150C7">
              <w:rPr>
                <w:rFonts w:ascii="宋体" w:hAnsi="宋体"/>
                <w:kern w:val="2"/>
              </w:rPr>
              <w:t>情况？</w:t>
            </w:r>
          </w:p>
          <w:p w14:paraId="376E8AC9" w14:textId="0DFEB1B3" w:rsidR="007150C7" w:rsidRPr="007150C7" w:rsidRDefault="007150C7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bookmarkStart w:id="0" w:name="DKXZ-1675838268639"/>
            <w:bookmarkEnd w:id="0"/>
            <w:r w:rsidRPr="007150C7">
              <w:rPr>
                <w:rFonts w:ascii="宋体" w:hAnsi="宋体"/>
                <w:kern w:val="2"/>
              </w:rPr>
              <w:t>从业务发展趋势来看，</w:t>
            </w:r>
            <w:r w:rsidR="009C6DA5" w:rsidRPr="007150C7">
              <w:rPr>
                <w:rFonts w:ascii="宋体" w:hAnsi="宋体"/>
                <w:kern w:val="2"/>
              </w:rPr>
              <w:t>公司</w:t>
            </w:r>
            <w:r w:rsidRPr="007150C7">
              <w:rPr>
                <w:rFonts w:ascii="宋体" w:hAnsi="宋体"/>
                <w:kern w:val="2"/>
              </w:rPr>
              <w:t>持续聚焦核心电器品类发展，推动产品结构优化升级；同时对材料品类实施战略优化和结构性调整。相关经营成果敬请关注公司后续定期报告的披露。</w:t>
            </w:r>
          </w:p>
          <w:p w14:paraId="37FFB667" w14:textId="77777777" w:rsidR="000E2C08" w:rsidRDefault="000E2C08" w:rsidP="00100069">
            <w:pPr>
              <w:pStyle w:val="a9"/>
              <w:snapToGrid w:val="0"/>
              <w:spacing w:line="360" w:lineRule="auto"/>
              <w:rPr>
                <w:rFonts w:ascii="宋体" w:hAnsi="宋体" w:hint="default"/>
                <w:kern w:val="2"/>
              </w:rPr>
            </w:pPr>
            <w:bookmarkStart w:id="1" w:name="PUc2-1675849215829"/>
            <w:bookmarkEnd w:id="1"/>
          </w:p>
          <w:p w14:paraId="680555F2" w14:textId="4326281D" w:rsidR="000E2C08" w:rsidRDefault="00100069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三</w:t>
            </w:r>
            <w:r w:rsidR="00C42EB7">
              <w:rPr>
                <w:rFonts w:ascii="宋体" w:hAnsi="宋体"/>
                <w:kern w:val="2"/>
              </w:rPr>
              <w:t>、</w:t>
            </w:r>
            <w:r w:rsidR="00BF4799">
              <w:rPr>
                <w:rFonts w:ascii="宋体" w:hAnsi="宋体"/>
                <w:kern w:val="2"/>
              </w:rPr>
              <w:t>公司</w:t>
            </w:r>
            <w:r w:rsidR="00C42EB7">
              <w:rPr>
                <w:rFonts w:ascii="宋体" w:hAnsi="宋体"/>
                <w:kern w:val="2"/>
              </w:rPr>
              <w:t>中期</w:t>
            </w:r>
            <w:r w:rsidR="00BF4799">
              <w:rPr>
                <w:rFonts w:ascii="宋体" w:hAnsi="宋体"/>
                <w:kern w:val="2"/>
              </w:rPr>
              <w:t>经营目标</w:t>
            </w:r>
            <w:r w:rsidR="00AB4FF8">
              <w:rPr>
                <w:rFonts w:ascii="宋体" w:hAnsi="宋体" w:hint="default"/>
                <w:kern w:val="2"/>
              </w:rPr>
              <w:t>?</w:t>
            </w:r>
          </w:p>
          <w:p w14:paraId="5202CCF3" w14:textId="1DD3F0AE" w:rsidR="000E2C08" w:rsidRDefault="009C6DA5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公司</w:t>
            </w:r>
            <w:r w:rsidR="00BD2C3F">
              <w:rPr>
                <w:rFonts w:ascii="宋体" w:hAnsi="宋体"/>
                <w:kern w:val="2"/>
              </w:rPr>
              <w:t>已披露的</w:t>
            </w:r>
            <w:r>
              <w:rPr>
                <w:rFonts w:ascii="宋体" w:hAnsi="宋体"/>
                <w:kern w:val="2"/>
              </w:rPr>
              <w:t>《2025年</w:t>
            </w:r>
            <w:r w:rsidRPr="009C6DA5">
              <w:rPr>
                <w:rFonts w:ascii="宋体" w:hAnsi="宋体"/>
                <w:kern w:val="2"/>
              </w:rPr>
              <w:t>限制性股票激励计划实施考核管理办法</w:t>
            </w:r>
            <w:r>
              <w:rPr>
                <w:rFonts w:ascii="宋体" w:hAnsi="宋体"/>
                <w:kern w:val="2"/>
              </w:rPr>
              <w:t>》</w:t>
            </w:r>
            <w:r w:rsidR="00BD2C3F">
              <w:rPr>
                <w:rFonts w:ascii="宋体" w:hAnsi="宋体"/>
                <w:kern w:val="2"/>
              </w:rPr>
              <w:t>中，设定的</w:t>
            </w:r>
            <w:r>
              <w:rPr>
                <w:rFonts w:ascii="宋体" w:hAnsi="宋体"/>
                <w:kern w:val="2"/>
              </w:rPr>
              <w:t>20</w:t>
            </w:r>
            <w:r w:rsidR="00C42EB7" w:rsidRPr="00C42EB7">
              <w:rPr>
                <w:rFonts w:ascii="宋体" w:hAnsi="宋体"/>
                <w:kern w:val="2"/>
              </w:rPr>
              <w:t>26</w:t>
            </w:r>
            <w:r>
              <w:rPr>
                <w:rFonts w:ascii="微软雅黑" w:eastAsia="微软雅黑" w:hAnsi="微软雅黑"/>
                <w:kern w:val="2"/>
              </w:rPr>
              <w:t>～</w:t>
            </w:r>
            <w:r>
              <w:rPr>
                <w:rFonts w:ascii="宋体" w:hAnsi="宋体"/>
                <w:kern w:val="2"/>
              </w:rPr>
              <w:t>20</w:t>
            </w:r>
            <w:r w:rsidR="00C42EB7" w:rsidRPr="00C42EB7">
              <w:rPr>
                <w:rFonts w:ascii="宋体" w:hAnsi="宋体"/>
                <w:kern w:val="2"/>
              </w:rPr>
              <w:t>27年</w:t>
            </w:r>
            <w:r>
              <w:rPr>
                <w:rFonts w:ascii="宋体" w:hAnsi="宋体"/>
                <w:kern w:val="2"/>
              </w:rPr>
              <w:t>业绩考核</w:t>
            </w:r>
            <w:r w:rsidR="00C42EB7" w:rsidRPr="00C42EB7">
              <w:rPr>
                <w:rFonts w:ascii="宋体" w:hAnsi="宋体"/>
                <w:kern w:val="2"/>
              </w:rPr>
              <w:t>目标</w:t>
            </w:r>
            <w:r w:rsidR="00BD2C3F">
              <w:rPr>
                <w:rFonts w:ascii="宋体" w:hAnsi="宋体"/>
                <w:kern w:val="2"/>
              </w:rPr>
              <w:t>为：</w:t>
            </w:r>
            <w:r w:rsidR="001328FE">
              <w:rPr>
                <w:rFonts w:ascii="宋体" w:hAnsi="宋体"/>
                <w:kern w:val="2"/>
              </w:rPr>
              <w:t>20</w:t>
            </w:r>
            <w:r w:rsidR="001328FE" w:rsidRPr="001328FE">
              <w:rPr>
                <w:rFonts w:ascii="宋体" w:hAnsi="宋体"/>
                <w:kern w:val="2"/>
              </w:rPr>
              <w:t>26、</w:t>
            </w:r>
            <w:r w:rsidR="001328FE">
              <w:rPr>
                <w:rFonts w:ascii="宋体" w:hAnsi="宋体"/>
                <w:kern w:val="2"/>
              </w:rPr>
              <w:t>20</w:t>
            </w:r>
            <w:r w:rsidR="001328FE" w:rsidRPr="001328FE">
              <w:rPr>
                <w:rFonts w:ascii="宋体" w:hAnsi="宋体"/>
                <w:kern w:val="2"/>
              </w:rPr>
              <w:t>27年营</w:t>
            </w:r>
            <w:r w:rsidR="001328FE" w:rsidRPr="001328FE">
              <w:rPr>
                <w:rFonts w:ascii="宋体" w:hAnsi="宋体"/>
                <w:kern w:val="2"/>
              </w:rPr>
              <w:lastRenderedPageBreak/>
              <w:t>业收入分别不低于19.00亿元、19.40亿元</w:t>
            </w:r>
            <w:r w:rsidR="001328FE">
              <w:rPr>
                <w:rFonts w:ascii="宋体" w:hAnsi="宋体"/>
                <w:kern w:val="2"/>
              </w:rPr>
              <w:t>；</w:t>
            </w:r>
            <w:r w:rsidR="001328FE" w:rsidRPr="001328FE">
              <w:rPr>
                <w:rFonts w:ascii="宋体" w:hAnsi="宋体"/>
                <w:kern w:val="2"/>
              </w:rPr>
              <w:t>扣非净利润分别不低于3.00亿元、3.15亿元。</w:t>
            </w:r>
            <w:r w:rsidR="00BD2C3F">
              <w:rPr>
                <w:rFonts w:ascii="宋体" w:hAnsi="宋体"/>
                <w:kern w:val="2"/>
              </w:rPr>
              <w:t>上述目标为股权激励考核指标，不构成公司对投资者的业绩承诺，能否实现取决于市场环境变化、经营管理等多重因素，敬请</w:t>
            </w:r>
            <w:r w:rsidR="001328FE">
              <w:rPr>
                <w:rFonts w:ascii="宋体" w:hAnsi="宋体"/>
                <w:kern w:val="2"/>
              </w:rPr>
              <w:t>投资者</w:t>
            </w:r>
            <w:r w:rsidR="00BD2C3F">
              <w:rPr>
                <w:rFonts w:ascii="宋体" w:hAnsi="宋体"/>
                <w:kern w:val="2"/>
              </w:rPr>
              <w:t>注意投资风险。</w:t>
            </w:r>
          </w:p>
          <w:p w14:paraId="3EC6A5B8" w14:textId="7DBF6962" w:rsidR="000E2C08" w:rsidRDefault="000E2C08">
            <w:pPr>
              <w:pStyle w:val="a9"/>
              <w:snapToGrid w:val="0"/>
              <w:spacing w:line="360" w:lineRule="auto"/>
              <w:rPr>
                <w:rFonts w:ascii="宋体" w:hAnsi="宋体" w:hint="default"/>
                <w:kern w:val="2"/>
              </w:rPr>
            </w:pPr>
          </w:p>
          <w:p w14:paraId="65D05A16" w14:textId="68129729" w:rsidR="00C42EB7" w:rsidRDefault="00421C35" w:rsidP="00C42EB7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四</w:t>
            </w:r>
            <w:r w:rsidR="00C42EB7">
              <w:rPr>
                <w:rFonts w:ascii="宋体" w:hAnsi="宋体"/>
                <w:kern w:val="2"/>
              </w:rPr>
              <w:t>、浴霸</w:t>
            </w:r>
            <w:r w:rsidR="0099359A">
              <w:rPr>
                <w:rFonts w:ascii="宋体" w:hAnsi="宋体"/>
                <w:kern w:val="2"/>
              </w:rPr>
              <w:t>核心附加功能的市场需求</w:t>
            </w:r>
            <w:r w:rsidR="00C42EB7">
              <w:rPr>
                <w:rFonts w:ascii="宋体" w:hAnsi="宋体"/>
                <w:kern w:val="2"/>
              </w:rPr>
              <w:t>？</w:t>
            </w:r>
          </w:p>
          <w:p w14:paraId="051CDA75" w14:textId="1794706C" w:rsidR="00C42EB7" w:rsidRDefault="008940FA" w:rsidP="00C42EB7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除基础取暖功能外，浴霸的</w:t>
            </w:r>
            <w:r w:rsidR="00C42EB7" w:rsidRPr="00C42EB7">
              <w:rPr>
                <w:rFonts w:ascii="宋体" w:hAnsi="宋体"/>
                <w:kern w:val="2"/>
              </w:rPr>
              <w:t>除臭杀菌功能</w:t>
            </w:r>
            <w:r>
              <w:rPr>
                <w:rFonts w:ascii="宋体" w:hAnsi="宋体"/>
                <w:kern w:val="2"/>
              </w:rPr>
              <w:t>市场认可度及实用性最高</w:t>
            </w:r>
            <w:r w:rsidR="00C42EB7" w:rsidRPr="00C42EB7">
              <w:rPr>
                <w:rFonts w:ascii="宋体" w:hAnsi="宋体"/>
                <w:kern w:val="2"/>
              </w:rPr>
              <w:t>，尤其在南方地区有需求</w:t>
            </w:r>
            <w:r>
              <w:rPr>
                <w:rFonts w:ascii="宋体" w:hAnsi="宋体"/>
                <w:kern w:val="2"/>
              </w:rPr>
              <w:t>较为突出</w:t>
            </w:r>
            <w:r w:rsidR="00C42EB7" w:rsidRPr="00C42EB7">
              <w:rPr>
                <w:rFonts w:ascii="宋体" w:hAnsi="宋体"/>
                <w:kern w:val="2"/>
              </w:rPr>
              <w:t>。</w:t>
            </w:r>
            <w:r>
              <w:rPr>
                <w:rFonts w:ascii="宋体" w:hAnsi="宋体"/>
                <w:kern w:val="2"/>
              </w:rPr>
              <w:t>公司同步推进功能创新与升级，持续优化迭代美容舱等浴霸产品，推出AI智能人感</w:t>
            </w:r>
            <w:r w:rsidR="00C42EB7" w:rsidRPr="00C42EB7">
              <w:rPr>
                <w:rFonts w:ascii="宋体" w:hAnsi="宋体"/>
                <w:kern w:val="2"/>
              </w:rPr>
              <w:t>、音乐</w:t>
            </w:r>
            <w:r>
              <w:rPr>
                <w:rFonts w:ascii="宋体" w:hAnsi="宋体"/>
                <w:kern w:val="2"/>
              </w:rPr>
              <w:t>播放</w:t>
            </w:r>
            <w:r w:rsidR="00C42EB7" w:rsidRPr="00C42EB7">
              <w:rPr>
                <w:rFonts w:ascii="宋体" w:hAnsi="宋体"/>
                <w:kern w:val="2"/>
              </w:rPr>
              <w:t>、</w:t>
            </w:r>
            <w:r>
              <w:rPr>
                <w:rFonts w:ascii="宋体" w:hAnsi="宋体"/>
                <w:kern w:val="2"/>
              </w:rPr>
              <w:t>光影律动、氛围灯光</w:t>
            </w:r>
            <w:r w:rsidR="00C42EB7" w:rsidRPr="00C42EB7">
              <w:rPr>
                <w:rFonts w:ascii="宋体" w:hAnsi="宋体"/>
                <w:kern w:val="2"/>
              </w:rPr>
              <w:t>等</w:t>
            </w:r>
            <w:r>
              <w:rPr>
                <w:rFonts w:ascii="宋体" w:hAnsi="宋体"/>
                <w:kern w:val="2"/>
              </w:rPr>
              <w:t>差异化</w:t>
            </w:r>
            <w:r w:rsidR="00C42EB7" w:rsidRPr="00C42EB7">
              <w:rPr>
                <w:rFonts w:ascii="宋体" w:hAnsi="宋体"/>
                <w:kern w:val="2"/>
              </w:rPr>
              <w:t>功能</w:t>
            </w:r>
            <w:r w:rsidR="00193373">
              <w:rPr>
                <w:rFonts w:ascii="宋体" w:hAnsi="宋体"/>
                <w:kern w:val="2"/>
              </w:rPr>
              <w:t>的浴霸产品</w:t>
            </w:r>
            <w:r>
              <w:rPr>
                <w:rFonts w:ascii="宋体" w:hAnsi="宋体"/>
                <w:kern w:val="2"/>
              </w:rPr>
              <w:t>，提升产品竞争力</w:t>
            </w:r>
            <w:r w:rsidR="00C42EB7">
              <w:rPr>
                <w:rFonts w:ascii="宋体" w:hAnsi="宋体"/>
                <w:kern w:val="2"/>
              </w:rPr>
              <w:t>。</w:t>
            </w:r>
          </w:p>
          <w:p w14:paraId="3EF57386" w14:textId="77777777" w:rsidR="00C42EB7" w:rsidRDefault="00C42EB7" w:rsidP="00C42EB7">
            <w:pPr>
              <w:pStyle w:val="a9"/>
              <w:snapToGrid w:val="0"/>
              <w:spacing w:line="360" w:lineRule="auto"/>
              <w:rPr>
                <w:rFonts w:ascii="宋体" w:hAnsi="宋体" w:hint="default"/>
                <w:kern w:val="2"/>
              </w:rPr>
            </w:pPr>
          </w:p>
          <w:p w14:paraId="695DBE48" w14:textId="28E1A884" w:rsidR="00C42EB7" w:rsidRDefault="00421C35" w:rsidP="00C42EB7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五</w:t>
            </w:r>
            <w:r w:rsidR="00C42EB7">
              <w:rPr>
                <w:rFonts w:ascii="宋体" w:hAnsi="宋体"/>
                <w:kern w:val="2"/>
              </w:rPr>
              <w:t>、</w:t>
            </w:r>
            <w:r w:rsidR="00C42EB7" w:rsidRPr="00C42EB7">
              <w:rPr>
                <w:rFonts w:ascii="宋体" w:hAnsi="宋体"/>
                <w:kern w:val="2"/>
              </w:rPr>
              <w:t>浴霸产品</w:t>
            </w:r>
            <w:r w:rsidR="00B461B1">
              <w:rPr>
                <w:rFonts w:ascii="宋体" w:hAnsi="宋体"/>
                <w:kern w:val="2"/>
              </w:rPr>
              <w:t>价值升级与定位突破</w:t>
            </w:r>
            <w:r w:rsidR="00C42EB7" w:rsidRPr="00C42EB7">
              <w:rPr>
                <w:rFonts w:ascii="宋体" w:hAnsi="宋体"/>
                <w:kern w:val="2"/>
              </w:rPr>
              <w:t>？</w:t>
            </w:r>
          </w:p>
          <w:p w14:paraId="24E2B623" w14:textId="49A1D9FC" w:rsidR="002438A4" w:rsidRDefault="002438A4" w:rsidP="00C42EB7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公司深耕浴霸行业三十余年</w:t>
            </w:r>
            <w:r w:rsidR="00C42EB7" w:rsidRPr="00C42EB7">
              <w:rPr>
                <w:rFonts w:ascii="宋体" w:hAnsi="宋体"/>
                <w:kern w:val="2"/>
              </w:rPr>
              <w:t>，</w:t>
            </w:r>
            <w:r>
              <w:rPr>
                <w:rFonts w:ascii="宋体" w:hAnsi="宋体"/>
                <w:kern w:val="2"/>
              </w:rPr>
              <w:t>传统浴霸以浴室取暖为核心功能，产品定位与价格空间相对有限。</w:t>
            </w:r>
            <w:r w:rsidRPr="00C42EB7">
              <w:rPr>
                <w:rFonts w:ascii="宋体" w:hAnsi="宋体"/>
                <w:kern w:val="2"/>
              </w:rPr>
              <w:t>通过</w:t>
            </w:r>
            <w:r>
              <w:rPr>
                <w:rFonts w:ascii="宋体" w:hAnsi="宋体"/>
                <w:kern w:val="2"/>
              </w:rPr>
              <w:t>功能</w:t>
            </w:r>
            <w:r w:rsidRPr="00C42EB7">
              <w:rPr>
                <w:rFonts w:ascii="宋体" w:hAnsi="宋体"/>
                <w:kern w:val="2"/>
              </w:rPr>
              <w:t>创新</w:t>
            </w:r>
            <w:r>
              <w:rPr>
                <w:rFonts w:ascii="宋体" w:hAnsi="宋体"/>
                <w:kern w:val="2"/>
              </w:rPr>
              <w:t>与技术升级，公司在浴霸产品中叠加光疗美容、除臭除菌、AI智能人感等增值功能，实现产品定位升级，打开浴霸价值向上空间，市场接受度与销量同步提升。</w:t>
            </w:r>
          </w:p>
          <w:p w14:paraId="2CD4A882" w14:textId="77777777" w:rsidR="00C42EB7" w:rsidRDefault="00C42EB7" w:rsidP="00C42EB7">
            <w:pPr>
              <w:pStyle w:val="a9"/>
              <w:snapToGrid w:val="0"/>
              <w:spacing w:line="360" w:lineRule="auto"/>
              <w:rPr>
                <w:rFonts w:ascii="宋体" w:hAnsi="宋体" w:hint="default"/>
                <w:kern w:val="2"/>
              </w:rPr>
            </w:pPr>
          </w:p>
          <w:p w14:paraId="755156EB" w14:textId="7A258E02" w:rsidR="00C42EB7" w:rsidRDefault="00421C35" w:rsidP="00C42EB7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六</w:t>
            </w:r>
            <w:r w:rsidR="00C42EB7">
              <w:rPr>
                <w:rFonts w:ascii="宋体" w:hAnsi="宋体"/>
                <w:kern w:val="2"/>
              </w:rPr>
              <w:t>、</w:t>
            </w:r>
            <w:r w:rsidR="00C42EB7" w:rsidRPr="00C42EB7">
              <w:rPr>
                <w:rFonts w:ascii="宋体" w:hAnsi="宋体"/>
                <w:kern w:val="2"/>
              </w:rPr>
              <w:t>美容浴霸的技术迭代和市场反馈？</w:t>
            </w:r>
          </w:p>
          <w:p w14:paraId="4C807174" w14:textId="06EE516C" w:rsidR="00C42EB7" w:rsidRDefault="00C42EB7" w:rsidP="00C42EB7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 w:rsidRPr="00C42EB7">
              <w:rPr>
                <w:rFonts w:ascii="宋体" w:hAnsi="宋体"/>
                <w:kern w:val="2"/>
              </w:rPr>
              <w:t>美容浴霸</w:t>
            </w:r>
            <w:r w:rsidR="00791D74">
              <w:rPr>
                <w:rFonts w:ascii="宋体" w:hAnsi="宋体"/>
                <w:kern w:val="2"/>
              </w:rPr>
              <w:t>产品持续进行技术</w:t>
            </w:r>
            <w:r w:rsidRPr="00C42EB7">
              <w:rPr>
                <w:rFonts w:ascii="宋体" w:hAnsi="宋体"/>
                <w:kern w:val="2"/>
              </w:rPr>
              <w:t>迭代升级，</w:t>
            </w:r>
            <w:r w:rsidR="00791D74">
              <w:rPr>
                <w:rFonts w:ascii="宋体" w:hAnsi="宋体"/>
                <w:kern w:val="2"/>
              </w:rPr>
              <w:t>2024年初代产品上市</w:t>
            </w:r>
            <w:r w:rsidRPr="00C42EB7">
              <w:rPr>
                <w:rFonts w:ascii="宋体" w:hAnsi="宋体"/>
                <w:kern w:val="2"/>
              </w:rPr>
              <w:t>定价</w:t>
            </w:r>
            <w:r w:rsidR="00791D74">
              <w:rPr>
                <w:rFonts w:ascii="宋体" w:hAnsi="宋体"/>
                <w:kern w:val="2"/>
              </w:rPr>
              <w:t>5999</w:t>
            </w:r>
            <w:r w:rsidRPr="00C42EB7">
              <w:rPr>
                <w:rFonts w:ascii="宋体" w:hAnsi="宋体"/>
                <w:kern w:val="2"/>
              </w:rPr>
              <w:t>元，</w:t>
            </w:r>
            <w:r w:rsidR="00791D74">
              <w:rPr>
                <w:rFonts w:ascii="宋体" w:hAnsi="宋体"/>
                <w:kern w:val="2"/>
              </w:rPr>
              <w:t>后续迭代版本</w:t>
            </w:r>
            <w:r w:rsidRPr="00C42EB7">
              <w:rPr>
                <w:rFonts w:ascii="宋体" w:hAnsi="宋体"/>
                <w:kern w:val="2"/>
              </w:rPr>
              <w:t>在美白、嫩肤、舒缓</w:t>
            </w:r>
            <w:r w:rsidR="00791D74">
              <w:rPr>
                <w:rFonts w:ascii="宋体" w:hAnsi="宋体"/>
                <w:kern w:val="2"/>
              </w:rPr>
              <w:t>的</w:t>
            </w:r>
            <w:r w:rsidRPr="00C42EB7">
              <w:rPr>
                <w:rFonts w:ascii="宋体" w:hAnsi="宋体"/>
                <w:kern w:val="2"/>
              </w:rPr>
              <w:t>功能基础上</w:t>
            </w:r>
            <w:r w:rsidR="00791D74">
              <w:rPr>
                <w:rFonts w:ascii="宋体" w:hAnsi="宋体"/>
                <w:kern w:val="2"/>
              </w:rPr>
              <w:t>，新升级退红</w:t>
            </w:r>
            <w:r w:rsidRPr="00C42EB7">
              <w:rPr>
                <w:rFonts w:ascii="宋体" w:hAnsi="宋体"/>
                <w:kern w:val="2"/>
              </w:rPr>
              <w:t>祛痘功能</w:t>
            </w:r>
            <w:r w:rsidR="0035274E">
              <w:rPr>
                <w:rFonts w:ascii="宋体" w:hAnsi="宋体"/>
                <w:kern w:val="2"/>
              </w:rPr>
              <w:t>，并通过研发和供应链降本，</w:t>
            </w:r>
            <w:r w:rsidR="003371F2">
              <w:rPr>
                <w:rFonts w:ascii="宋体" w:hAnsi="宋体"/>
                <w:kern w:val="2"/>
              </w:rPr>
              <w:t>价格也</w:t>
            </w:r>
            <w:r w:rsidR="0035274E">
              <w:rPr>
                <w:rFonts w:ascii="宋体" w:hAnsi="宋体"/>
                <w:kern w:val="2"/>
              </w:rPr>
              <w:t>更亲民，</w:t>
            </w:r>
            <w:r w:rsidR="0035274E" w:rsidRPr="00C42EB7">
              <w:rPr>
                <w:rFonts w:ascii="宋体" w:hAnsi="宋体"/>
                <w:kern w:val="2"/>
              </w:rPr>
              <w:t>更</w:t>
            </w:r>
            <w:r w:rsidR="0035274E">
              <w:rPr>
                <w:rFonts w:ascii="宋体" w:hAnsi="宋体"/>
                <w:kern w:val="2"/>
              </w:rPr>
              <w:t>贴合年轻消费群体需求</w:t>
            </w:r>
            <w:r w:rsidRPr="00C42EB7">
              <w:rPr>
                <w:rFonts w:ascii="宋体" w:hAnsi="宋体"/>
                <w:kern w:val="2"/>
              </w:rPr>
              <w:t>。</w:t>
            </w:r>
            <w:r w:rsidR="00791D74">
              <w:rPr>
                <w:rFonts w:ascii="宋体" w:hAnsi="宋体"/>
                <w:kern w:val="2"/>
              </w:rPr>
              <w:t>凭借较高</w:t>
            </w:r>
            <w:r w:rsidRPr="00C42EB7">
              <w:rPr>
                <w:rFonts w:ascii="宋体" w:hAnsi="宋体"/>
                <w:kern w:val="2"/>
              </w:rPr>
              <w:t>性价比、丰富</w:t>
            </w:r>
            <w:r w:rsidR="00791D74" w:rsidRPr="00C42EB7">
              <w:rPr>
                <w:rFonts w:ascii="宋体" w:hAnsi="宋体"/>
                <w:kern w:val="2"/>
              </w:rPr>
              <w:t>功能</w:t>
            </w:r>
            <w:r w:rsidR="00486F6E">
              <w:rPr>
                <w:rFonts w:ascii="宋体" w:hAnsi="宋体"/>
                <w:kern w:val="2"/>
              </w:rPr>
              <w:t>和</w:t>
            </w:r>
            <w:r w:rsidR="00791D74">
              <w:rPr>
                <w:rFonts w:ascii="宋体" w:hAnsi="宋体"/>
                <w:kern w:val="2"/>
              </w:rPr>
              <w:t>便捷安装</w:t>
            </w:r>
            <w:r w:rsidR="003371F2">
              <w:rPr>
                <w:rFonts w:ascii="宋体" w:hAnsi="宋体"/>
                <w:kern w:val="2"/>
              </w:rPr>
              <w:t>操作</w:t>
            </w:r>
            <w:r w:rsidR="00486F6E">
              <w:rPr>
                <w:rFonts w:ascii="宋体" w:hAnsi="宋体"/>
                <w:kern w:val="2"/>
              </w:rPr>
              <w:t>等</w:t>
            </w:r>
            <w:r w:rsidR="00791D74">
              <w:rPr>
                <w:rFonts w:ascii="宋体" w:hAnsi="宋体"/>
                <w:kern w:val="2"/>
              </w:rPr>
              <w:t>优势</w:t>
            </w:r>
            <w:r w:rsidRPr="00C42EB7">
              <w:rPr>
                <w:rFonts w:ascii="宋体" w:hAnsi="宋体"/>
                <w:kern w:val="2"/>
              </w:rPr>
              <w:t>，</w:t>
            </w:r>
            <w:r w:rsidR="00486F6E">
              <w:rPr>
                <w:rFonts w:ascii="宋体" w:hAnsi="宋体"/>
                <w:kern w:val="2"/>
              </w:rPr>
              <w:t>该</w:t>
            </w:r>
            <w:r w:rsidRPr="00C42EB7">
              <w:rPr>
                <w:rFonts w:ascii="宋体" w:hAnsi="宋体"/>
                <w:kern w:val="2"/>
              </w:rPr>
              <w:t>产品</w:t>
            </w:r>
            <w:r w:rsidR="00791D74">
              <w:rPr>
                <w:rFonts w:ascii="宋体" w:hAnsi="宋体"/>
                <w:kern w:val="2"/>
              </w:rPr>
              <w:t>上市两年</w:t>
            </w:r>
            <w:r w:rsidR="00486F6E">
              <w:rPr>
                <w:rFonts w:ascii="宋体" w:hAnsi="宋体"/>
                <w:kern w:val="2"/>
              </w:rPr>
              <w:t>即</w:t>
            </w:r>
            <w:r w:rsidR="00791D74">
              <w:rPr>
                <w:rFonts w:ascii="宋体" w:hAnsi="宋体"/>
                <w:kern w:val="2"/>
              </w:rPr>
              <w:t>获得不错</w:t>
            </w:r>
            <w:r w:rsidR="00311684">
              <w:rPr>
                <w:rFonts w:ascii="宋体" w:hAnsi="宋体"/>
                <w:kern w:val="2"/>
              </w:rPr>
              <w:t>消费者</w:t>
            </w:r>
            <w:r w:rsidR="00791D74">
              <w:rPr>
                <w:rFonts w:ascii="宋体" w:hAnsi="宋体"/>
                <w:kern w:val="2"/>
              </w:rPr>
              <w:t>口碑</w:t>
            </w:r>
            <w:r w:rsidRPr="00C42EB7">
              <w:rPr>
                <w:rFonts w:ascii="宋体" w:hAnsi="宋体"/>
                <w:kern w:val="2"/>
              </w:rPr>
              <w:t>，</w:t>
            </w:r>
            <w:r w:rsidR="00791D74">
              <w:rPr>
                <w:rFonts w:ascii="宋体" w:hAnsi="宋体"/>
                <w:kern w:val="2"/>
              </w:rPr>
              <w:t>在</w:t>
            </w:r>
            <w:r w:rsidR="00486F6E">
              <w:rPr>
                <w:rFonts w:ascii="宋体" w:hAnsi="宋体"/>
                <w:kern w:val="2"/>
              </w:rPr>
              <w:t>功能浴霸产品上</w:t>
            </w:r>
            <w:r w:rsidR="00791D74">
              <w:rPr>
                <w:rFonts w:ascii="宋体" w:hAnsi="宋体"/>
                <w:kern w:val="2"/>
              </w:rPr>
              <w:t>实现阶段性突破</w:t>
            </w:r>
            <w:r>
              <w:rPr>
                <w:rFonts w:ascii="宋体" w:hAnsi="宋体"/>
                <w:kern w:val="2"/>
              </w:rPr>
              <w:t>。</w:t>
            </w:r>
          </w:p>
          <w:p w14:paraId="768D412F" w14:textId="77777777" w:rsidR="00C42EB7" w:rsidRDefault="00C42EB7" w:rsidP="00C42EB7">
            <w:pPr>
              <w:pStyle w:val="a9"/>
              <w:snapToGrid w:val="0"/>
              <w:spacing w:line="360" w:lineRule="auto"/>
              <w:rPr>
                <w:rFonts w:ascii="宋体" w:hAnsi="宋体" w:hint="default"/>
                <w:kern w:val="2"/>
              </w:rPr>
            </w:pPr>
          </w:p>
          <w:p w14:paraId="240AA44F" w14:textId="7F61D5C1" w:rsidR="00C42EB7" w:rsidRDefault="00421C35" w:rsidP="00C42EB7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七</w:t>
            </w:r>
            <w:r w:rsidR="00C42EB7">
              <w:rPr>
                <w:rFonts w:ascii="宋体" w:hAnsi="宋体"/>
                <w:kern w:val="2"/>
              </w:rPr>
              <w:t>、</w:t>
            </w:r>
            <w:r w:rsidR="00C42EB7" w:rsidRPr="00C42EB7">
              <w:rPr>
                <w:rFonts w:ascii="宋体" w:hAnsi="宋体"/>
                <w:kern w:val="2"/>
              </w:rPr>
              <w:t>浴霸</w:t>
            </w:r>
            <w:r w:rsidR="005E5D88">
              <w:rPr>
                <w:rFonts w:ascii="宋体" w:hAnsi="宋体"/>
                <w:kern w:val="2"/>
              </w:rPr>
              <w:t>安装服务模式和更换适用场景</w:t>
            </w:r>
            <w:r w:rsidR="00C42EB7" w:rsidRPr="00C42EB7">
              <w:rPr>
                <w:rFonts w:ascii="宋体" w:hAnsi="宋体"/>
                <w:kern w:val="2"/>
              </w:rPr>
              <w:t>？</w:t>
            </w:r>
          </w:p>
          <w:p w14:paraId="3F5CE62B" w14:textId="77777777" w:rsidR="006E2A6B" w:rsidRDefault="006E2A6B" w:rsidP="005E5D88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 w:rsidRPr="006E2A6B">
              <w:rPr>
                <w:rFonts w:ascii="宋体" w:hAnsi="宋体"/>
                <w:kern w:val="2"/>
              </w:rPr>
              <w:t>公司浴霸安装采用第三方服务模式。线下渠道由代理商负责安装服务，线上渠道委托第三方专业安装人员提供服务。</w:t>
            </w:r>
          </w:p>
          <w:p w14:paraId="18D7DD8F" w14:textId="5326D9BB" w:rsidR="002076D8" w:rsidRDefault="006E2A6B" w:rsidP="005E5D88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 w:rsidRPr="006E2A6B">
              <w:rPr>
                <w:rFonts w:ascii="宋体" w:hAnsi="宋体"/>
                <w:kern w:val="2"/>
              </w:rPr>
              <w:lastRenderedPageBreak/>
              <w:t>随着</w:t>
            </w:r>
            <w:r>
              <w:rPr>
                <w:rFonts w:ascii="宋体" w:hAnsi="宋体"/>
                <w:kern w:val="2"/>
              </w:rPr>
              <w:t>浴霸</w:t>
            </w:r>
            <w:r w:rsidRPr="006E2A6B">
              <w:rPr>
                <w:rFonts w:ascii="宋体" w:hAnsi="宋体"/>
                <w:kern w:val="2"/>
              </w:rPr>
              <w:t>产品设计优化，安装流程已大幅简化，无需破坏性施工，具备墙面开关条件即可实现遥控、智控操作，更换便捷性等同于照明灯具，适用场景不</w:t>
            </w:r>
            <w:r>
              <w:rPr>
                <w:rFonts w:ascii="宋体" w:hAnsi="宋体"/>
                <w:kern w:val="2"/>
              </w:rPr>
              <w:t>再</w:t>
            </w:r>
            <w:r w:rsidRPr="006E2A6B">
              <w:rPr>
                <w:rFonts w:ascii="宋体" w:hAnsi="宋体"/>
                <w:kern w:val="2"/>
              </w:rPr>
              <w:t>限于新房装修或二次装修。</w:t>
            </w:r>
          </w:p>
          <w:p w14:paraId="0625B770" w14:textId="77777777" w:rsidR="00C42EB7" w:rsidRDefault="00C42EB7" w:rsidP="00C42EB7">
            <w:pPr>
              <w:pStyle w:val="a9"/>
              <w:snapToGrid w:val="0"/>
              <w:spacing w:line="360" w:lineRule="auto"/>
              <w:rPr>
                <w:rFonts w:ascii="宋体" w:hAnsi="宋体" w:hint="default"/>
                <w:kern w:val="2"/>
              </w:rPr>
            </w:pPr>
          </w:p>
          <w:p w14:paraId="6FFAE4CE" w14:textId="57BD35AE" w:rsidR="00C42EB7" w:rsidRDefault="00EE419D" w:rsidP="00C42EB7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>
              <w:rPr>
                <w:rFonts w:ascii="宋体" w:hAnsi="宋体"/>
                <w:kern w:val="2"/>
              </w:rPr>
              <w:t>九</w:t>
            </w:r>
            <w:r w:rsidR="00C42EB7">
              <w:rPr>
                <w:rFonts w:ascii="宋体" w:hAnsi="宋体"/>
                <w:kern w:val="2"/>
              </w:rPr>
              <w:t>、</w:t>
            </w:r>
            <w:r w:rsidR="00C42EB7" w:rsidRPr="00C42EB7">
              <w:rPr>
                <w:rFonts w:ascii="宋体" w:hAnsi="宋体"/>
                <w:kern w:val="2"/>
              </w:rPr>
              <w:t>股东回报及</w:t>
            </w:r>
            <w:r w:rsidR="009670F8">
              <w:rPr>
                <w:rFonts w:ascii="宋体" w:hAnsi="宋体"/>
                <w:kern w:val="2"/>
              </w:rPr>
              <w:t>利润分配政策</w:t>
            </w:r>
            <w:r w:rsidR="00C42EB7" w:rsidRPr="00C42EB7">
              <w:rPr>
                <w:rFonts w:ascii="宋体" w:hAnsi="宋体"/>
                <w:kern w:val="2"/>
              </w:rPr>
              <w:t>？</w:t>
            </w:r>
          </w:p>
          <w:p w14:paraId="531E9628" w14:textId="77777777" w:rsidR="00C42EB7" w:rsidRDefault="009670F8" w:rsidP="009670F8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  <w:r w:rsidRPr="009670F8">
              <w:rPr>
                <w:rFonts w:ascii="宋体" w:hAnsi="宋体"/>
                <w:kern w:val="2"/>
              </w:rPr>
              <w:t>公司自上市以来始终保持稳定、持续的分红政策，积极回馈广大股东。未来若无重大资本开支安排或重大经营变化，公司将延续现有稳定的分红及股东回报政策。</w:t>
            </w:r>
          </w:p>
          <w:p w14:paraId="3B4D47B7" w14:textId="6231F86D" w:rsidR="009670F8" w:rsidRPr="00C42EB7" w:rsidRDefault="009670F8" w:rsidP="009670F8">
            <w:pPr>
              <w:pStyle w:val="a9"/>
              <w:snapToGrid w:val="0"/>
              <w:spacing w:line="360" w:lineRule="auto"/>
              <w:ind w:firstLineChars="200" w:firstLine="480"/>
              <w:rPr>
                <w:rFonts w:ascii="宋体" w:hAnsi="宋体" w:hint="default"/>
                <w:kern w:val="2"/>
              </w:rPr>
            </w:pPr>
          </w:p>
        </w:tc>
      </w:tr>
      <w:tr w:rsidR="000E2C08" w14:paraId="20BE3CE0" w14:textId="77777777">
        <w:tc>
          <w:tcPr>
            <w:tcW w:w="1980" w:type="dxa"/>
            <w:vAlign w:val="center"/>
          </w:tcPr>
          <w:p w14:paraId="06424A7A" w14:textId="77777777" w:rsidR="000E2C08" w:rsidRDefault="00AB4FF8">
            <w:pPr>
              <w:pStyle w:val="New1"/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080" w:type="dxa"/>
            <w:vAlign w:val="center"/>
          </w:tcPr>
          <w:p w14:paraId="382FE703" w14:textId="77777777" w:rsidR="000E2C08" w:rsidRDefault="00AB4FF8">
            <w:pPr>
              <w:pStyle w:val="New1"/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无。</w:t>
            </w:r>
          </w:p>
        </w:tc>
      </w:tr>
      <w:tr w:rsidR="000E2C08" w14:paraId="306CF0A2" w14:textId="77777777">
        <w:tc>
          <w:tcPr>
            <w:tcW w:w="1980" w:type="dxa"/>
            <w:vAlign w:val="center"/>
          </w:tcPr>
          <w:p w14:paraId="3D322E99" w14:textId="77777777" w:rsidR="000E2C08" w:rsidRDefault="00AB4FF8">
            <w:pPr>
              <w:pStyle w:val="New1"/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080" w:type="dxa"/>
            <w:vAlign w:val="center"/>
          </w:tcPr>
          <w:p w14:paraId="49327986" w14:textId="5393DBB8" w:rsidR="000E2C08" w:rsidRDefault="00AB4FF8" w:rsidP="00421C35">
            <w:pPr>
              <w:pStyle w:val="New1"/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0777A9"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0777A9">
              <w:rPr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421C35">
              <w:rPr>
                <w:bCs/>
                <w:iCs/>
                <w:color w:val="000000"/>
                <w:sz w:val="24"/>
              </w:rPr>
              <w:t>30</w:t>
            </w:r>
            <w:bookmarkStart w:id="2" w:name="_GoBack"/>
            <w:bookmarkEnd w:id="2"/>
            <w:r w:rsidR="000777A9"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5E58405B" w14:textId="77777777" w:rsidR="000E2C08" w:rsidRDefault="000E2C08"/>
    <w:sectPr w:rsidR="000E2C08"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F37EE" w14:textId="77777777" w:rsidR="00981DF7" w:rsidRDefault="00981DF7" w:rsidP="00BD2898">
      <w:r>
        <w:separator/>
      </w:r>
    </w:p>
  </w:endnote>
  <w:endnote w:type="continuationSeparator" w:id="0">
    <w:p w14:paraId="7A16DAF3" w14:textId="77777777" w:rsidR="00981DF7" w:rsidRDefault="00981DF7" w:rsidP="00BD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93E6F" w14:textId="77777777" w:rsidR="00981DF7" w:rsidRDefault="00981DF7" w:rsidP="00BD2898">
      <w:r>
        <w:separator/>
      </w:r>
    </w:p>
  </w:footnote>
  <w:footnote w:type="continuationSeparator" w:id="0">
    <w:p w14:paraId="4992EBAE" w14:textId="77777777" w:rsidR="00981DF7" w:rsidRDefault="00981DF7" w:rsidP="00BD2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NmEzMmI2YjE2ZGUyMTVlMGNjZGQ5N2ZkODAzODkifQ=="/>
  </w:docVars>
  <w:rsids>
    <w:rsidRoot w:val="00B06BC9"/>
    <w:rsid w:val="00004558"/>
    <w:rsid w:val="00011CF8"/>
    <w:rsid w:val="000218E7"/>
    <w:rsid w:val="00024003"/>
    <w:rsid w:val="00036E92"/>
    <w:rsid w:val="00040CA4"/>
    <w:rsid w:val="000414DF"/>
    <w:rsid w:val="000657AB"/>
    <w:rsid w:val="00076E33"/>
    <w:rsid w:val="000777A9"/>
    <w:rsid w:val="00095209"/>
    <w:rsid w:val="00095BC7"/>
    <w:rsid w:val="000971F7"/>
    <w:rsid w:val="000B4119"/>
    <w:rsid w:val="000C5C5B"/>
    <w:rsid w:val="000E2C08"/>
    <w:rsid w:val="000E7498"/>
    <w:rsid w:val="00100069"/>
    <w:rsid w:val="00106A85"/>
    <w:rsid w:val="001168BC"/>
    <w:rsid w:val="001222ED"/>
    <w:rsid w:val="00123CD4"/>
    <w:rsid w:val="001328FE"/>
    <w:rsid w:val="00141AC9"/>
    <w:rsid w:val="00143700"/>
    <w:rsid w:val="00145B3E"/>
    <w:rsid w:val="00147422"/>
    <w:rsid w:val="001600B6"/>
    <w:rsid w:val="001628E0"/>
    <w:rsid w:val="00167D5E"/>
    <w:rsid w:val="00170B7F"/>
    <w:rsid w:val="00172567"/>
    <w:rsid w:val="00193373"/>
    <w:rsid w:val="001954BC"/>
    <w:rsid w:val="001A2A1F"/>
    <w:rsid w:val="001C5E50"/>
    <w:rsid w:val="001D23FC"/>
    <w:rsid w:val="001D4F14"/>
    <w:rsid w:val="002076D8"/>
    <w:rsid w:val="00220C3D"/>
    <w:rsid w:val="002232DD"/>
    <w:rsid w:val="002438A4"/>
    <w:rsid w:val="00243BE1"/>
    <w:rsid w:val="00245342"/>
    <w:rsid w:val="0024660B"/>
    <w:rsid w:val="00256652"/>
    <w:rsid w:val="002629D4"/>
    <w:rsid w:val="00262E8D"/>
    <w:rsid w:val="00267193"/>
    <w:rsid w:val="00271D3B"/>
    <w:rsid w:val="00286B74"/>
    <w:rsid w:val="00295438"/>
    <w:rsid w:val="0029760D"/>
    <w:rsid w:val="002B0727"/>
    <w:rsid w:val="002E288E"/>
    <w:rsid w:val="002E334F"/>
    <w:rsid w:val="002F55CE"/>
    <w:rsid w:val="00301EB9"/>
    <w:rsid w:val="003038E1"/>
    <w:rsid w:val="00306D5B"/>
    <w:rsid w:val="00311684"/>
    <w:rsid w:val="003119A9"/>
    <w:rsid w:val="003128AC"/>
    <w:rsid w:val="00317EF8"/>
    <w:rsid w:val="00326C02"/>
    <w:rsid w:val="003317B7"/>
    <w:rsid w:val="00333643"/>
    <w:rsid w:val="003371F2"/>
    <w:rsid w:val="003508BC"/>
    <w:rsid w:val="0035274E"/>
    <w:rsid w:val="00363342"/>
    <w:rsid w:val="003727E6"/>
    <w:rsid w:val="003760E3"/>
    <w:rsid w:val="00376778"/>
    <w:rsid w:val="00382FA8"/>
    <w:rsid w:val="003916C9"/>
    <w:rsid w:val="003942AA"/>
    <w:rsid w:val="003C4761"/>
    <w:rsid w:val="003F2035"/>
    <w:rsid w:val="00405BE6"/>
    <w:rsid w:val="00405CA4"/>
    <w:rsid w:val="00412CFE"/>
    <w:rsid w:val="00414C4D"/>
    <w:rsid w:val="0041711A"/>
    <w:rsid w:val="00421C35"/>
    <w:rsid w:val="0043398E"/>
    <w:rsid w:val="00471D1C"/>
    <w:rsid w:val="00486F6E"/>
    <w:rsid w:val="004931B4"/>
    <w:rsid w:val="00497A6F"/>
    <w:rsid w:val="004B070A"/>
    <w:rsid w:val="004C056A"/>
    <w:rsid w:val="004E53AC"/>
    <w:rsid w:val="004F1E0B"/>
    <w:rsid w:val="004F5A81"/>
    <w:rsid w:val="005209BF"/>
    <w:rsid w:val="00526523"/>
    <w:rsid w:val="00527BFE"/>
    <w:rsid w:val="0054793F"/>
    <w:rsid w:val="0055138D"/>
    <w:rsid w:val="00554F20"/>
    <w:rsid w:val="005759D5"/>
    <w:rsid w:val="00581CA3"/>
    <w:rsid w:val="005906A3"/>
    <w:rsid w:val="005A3896"/>
    <w:rsid w:val="005D2F39"/>
    <w:rsid w:val="005E0C85"/>
    <w:rsid w:val="005E5D88"/>
    <w:rsid w:val="005E6A49"/>
    <w:rsid w:val="00602738"/>
    <w:rsid w:val="00616C35"/>
    <w:rsid w:val="00617F86"/>
    <w:rsid w:val="006426C6"/>
    <w:rsid w:val="006524DB"/>
    <w:rsid w:val="0067726D"/>
    <w:rsid w:val="006779E9"/>
    <w:rsid w:val="00681CC6"/>
    <w:rsid w:val="006C4495"/>
    <w:rsid w:val="006D5E7A"/>
    <w:rsid w:val="006D7929"/>
    <w:rsid w:val="006E2A6B"/>
    <w:rsid w:val="00700220"/>
    <w:rsid w:val="00704017"/>
    <w:rsid w:val="00713489"/>
    <w:rsid w:val="007150C7"/>
    <w:rsid w:val="00730219"/>
    <w:rsid w:val="00737898"/>
    <w:rsid w:val="007459E6"/>
    <w:rsid w:val="007476E2"/>
    <w:rsid w:val="007504E4"/>
    <w:rsid w:val="00751407"/>
    <w:rsid w:val="007562A1"/>
    <w:rsid w:val="00761E84"/>
    <w:rsid w:val="00772209"/>
    <w:rsid w:val="007722A0"/>
    <w:rsid w:val="0077695D"/>
    <w:rsid w:val="00776AEF"/>
    <w:rsid w:val="00786843"/>
    <w:rsid w:val="00791D74"/>
    <w:rsid w:val="007A1B16"/>
    <w:rsid w:val="007A49CA"/>
    <w:rsid w:val="007C1DB5"/>
    <w:rsid w:val="007F3D78"/>
    <w:rsid w:val="00816F50"/>
    <w:rsid w:val="00822B4F"/>
    <w:rsid w:val="00834FF1"/>
    <w:rsid w:val="00836B1C"/>
    <w:rsid w:val="00837D69"/>
    <w:rsid w:val="00847605"/>
    <w:rsid w:val="00850F17"/>
    <w:rsid w:val="008618C9"/>
    <w:rsid w:val="00881AE9"/>
    <w:rsid w:val="00882FF3"/>
    <w:rsid w:val="0088330B"/>
    <w:rsid w:val="008842CA"/>
    <w:rsid w:val="008940FA"/>
    <w:rsid w:val="008A2ED8"/>
    <w:rsid w:val="008A4CC2"/>
    <w:rsid w:val="008A732A"/>
    <w:rsid w:val="008E150C"/>
    <w:rsid w:val="0090080C"/>
    <w:rsid w:val="00900CBB"/>
    <w:rsid w:val="009021F6"/>
    <w:rsid w:val="009156FB"/>
    <w:rsid w:val="0094347C"/>
    <w:rsid w:val="00954906"/>
    <w:rsid w:val="00954B1B"/>
    <w:rsid w:val="009670F8"/>
    <w:rsid w:val="00970369"/>
    <w:rsid w:val="0097147F"/>
    <w:rsid w:val="00974148"/>
    <w:rsid w:val="00981DF7"/>
    <w:rsid w:val="00987A23"/>
    <w:rsid w:val="0099354C"/>
    <w:rsid w:val="0099359A"/>
    <w:rsid w:val="009A3918"/>
    <w:rsid w:val="009B2D4C"/>
    <w:rsid w:val="009B4E47"/>
    <w:rsid w:val="009C6DA5"/>
    <w:rsid w:val="009E00B1"/>
    <w:rsid w:val="009E2A30"/>
    <w:rsid w:val="009E770D"/>
    <w:rsid w:val="009F31C9"/>
    <w:rsid w:val="00A079D3"/>
    <w:rsid w:val="00A07EBD"/>
    <w:rsid w:val="00A20131"/>
    <w:rsid w:val="00A20305"/>
    <w:rsid w:val="00A472DF"/>
    <w:rsid w:val="00A6184F"/>
    <w:rsid w:val="00A72CF4"/>
    <w:rsid w:val="00AB29A4"/>
    <w:rsid w:val="00AB4FF8"/>
    <w:rsid w:val="00AB6FB3"/>
    <w:rsid w:val="00AE17EF"/>
    <w:rsid w:val="00AE3392"/>
    <w:rsid w:val="00AE5DE7"/>
    <w:rsid w:val="00AF0500"/>
    <w:rsid w:val="00AF05DB"/>
    <w:rsid w:val="00AF13EF"/>
    <w:rsid w:val="00AF6F0C"/>
    <w:rsid w:val="00B00FDE"/>
    <w:rsid w:val="00B06BC9"/>
    <w:rsid w:val="00B3734F"/>
    <w:rsid w:val="00B461B1"/>
    <w:rsid w:val="00B53D8E"/>
    <w:rsid w:val="00B7720D"/>
    <w:rsid w:val="00B77C86"/>
    <w:rsid w:val="00B82984"/>
    <w:rsid w:val="00B86000"/>
    <w:rsid w:val="00B92848"/>
    <w:rsid w:val="00B93A33"/>
    <w:rsid w:val="00BD18E3"/>
    <w:rsid w:val="00BD2898"/>
    <w:rsid w:val="00BD2C3F"/>
    <w:rsid w:val="00BF4799"/>
    <w:rsid w:val="00BF742D"/>
    <w:rsid w:val="00C2486C"/>
    <w:rsid w:val="00C337A6"/>
    <w:rsid w:val="00C33F93"/>
    <w:rsid w:val="00C365D2"/>
    <w:rsid w:val="00C42EB7"/>
    <w:rsid w:val="00C449CC"/>
    <w:rsid w:val="00C57307"/>
    <w:rsid w:val="00C6491E"/>
    <w:rsid w:val="00C72002"/>
    <w:rsid w:val="00C829D9"/>
    <w:rsid w:val="00C96AC0"/>
    <w:rsid w:val="00CB0C41"/>
    <w:rsid w:val="00CC325A"/>
    <w:rsid w:val="00CC423B"/>
    <w:rsid w:val="00CC4992"/>
    <w:rsid w:val="00CC6381"/>
    <w:rsid w:val="00CE4D7E"/>
    <w:rsid w:val="00D03E36"/>
    <w:rsid w:val="00D0428C"/>
    <w:rsid w:val="00D06C49"/>
    <w:rsid w:val="00D1335F"/>
    <w:rsid w:val="00D26B38"/>
    <w:rsid w:val="00D270AF"/>
    <w:rsid w:val="00D30069"/>
    <w:rsid w:val="00D32271"/>
    <w:rsid w:val="00D35028"/>
    <w:rsid w:val="00D47A4C"/>
    <w:rsid w:val="00D51FA2"/>
    <w:rsid w:val="00D5302F"/>
    <w:rsid w:val="00D60297"/>
    <w:rsid w:val="00D6763E"/>
    <w:rsid w:val="00D840BE"/>
    <w:rsid w:val="00D8717B"/>
    <w:rsid w:val="00D95D4D"/>
    <w:rsid w:val="00DB0E13"/>
    <w:rsid w:val="00DB4AF7"/>
    <w:rsid w:val="00DB4E8F"/>
    <w:rsid w:val="00DC1D9D"/>
    <w:rsid w:val="00DC1E4C"/>
    <w:rsid w:val="00DD774C"/>
    <w:rsid w:val="00DF44C1"/>
    <w:rsid w:val="00E24C0E"/>
    <w:rsid w:val="00E24CF7"/>
    <w:rsid w:val="00E27BBA"/>
    <w:rsid w:val="00E30E65"/>
    <w:rsid w:val="00E338E8"/>
    <w:rsid w:val="00E346C8"/>
    <w:rsid w:val="00E44115"/>
    <w:rsid w:val="00E56D93"/>
    <w:rsid w:val="00E702F4"/>
    <w:rsid w:val="00EA30FF"/>
    <w:rsid w:val="00EA67F6"/>
    <w:rsid w:val="00EB0F38"/>
    <w:rsid w:val="00EB2A54"/>
    <w:rsid w:val="00EB3076"/>
    <w:rsid w:val="00EB37D6"/>
    <w:rsid w:val="00ED14F1"/>
    <w:rsid w:val="00ED1AC6"/>
    <w:rsid w:val="00EE210D"/>
    <w:rsid w:val="00EE3336"/>
    <w:rsid w:val="00EE419D"/>
    <w:rsid w:val="00EF67A0"/>
    <w:rsid w:val="00F00FA8"/>
    <w:rsid w:val="00F01059"/>
    <w:rsid w:val="00F024CD"/>
    <w:rsid w:val="00F04DFE"/>
    <w:rsid w:val="00F06B7F"/>
    <w:rsid w:val="00F32535"/>
    <w:rsid w:val="00F3728D"/>
    <w:rsid w:val="00F476D7"/>
    <w:rsid w:val="00F72532"/>
    <w:rsid w:val="00F74FB0"/>
    <w:rsid w:val="00F85062"/>
    <w:rsid w:val="00F874BA"/>
    <w:rsid w:val="00F92141"/>
    <w:rsid w:val="00FA18CB"/>
    <w:rsid w:val="00FA23B9"/>
    <w:rsid w:val="00FA3D44"/>
    <w:rsid w:val="00FB31C4"/>
    <w:rsid w:val="00FC321E"/>
    <w:rsid w:val="00FC3E3A"/>
    <w:rsid w:val="00FD0BF0"/>
    <w:rsid w:val="00FF3A93"/>
    <w:rsid w:val="00FF4A73"/>
    <w:rsid w:val="00FF4F3F"/>
    <w:rsid w:val="28B456DA"/>
    <w:rsid w:val="2DA95545"/>
    <w:rsid w:val="30876BE3"/>
    <w:rsid w:val="40B87627"/>
    <w:rsid w:val="48205DE1"/>
    <w:rsid w:val="51C23892"/>
    <w:rsid w:val="6A6809C9"/>
    <w:rsid w:val="6E233F5E"/>
    <w:rsid w:val="7F50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5AED9"/>
  <w15:docId w15:val="{F041DA1B-F560-4A64-AB25-D1B001DA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widowControl/>
    </w:pPr>
    <w:rPr>
      <w:rFonts w:hint="eastAsia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semiHidden/>
    <w:unhideWhenUsed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New">
    <w:name w:val="页码 New"/>
    <w:basedOn w:val="a0"/>
    <w:qFormat/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customStyle="1" w:styleId="New0">
    <w:name w:val="页脚 New"/>
    <w:basedOn w:val="New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1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2">
    <w:name w:val="正文文本缩进 New"/>
    <w:qFormat/>
    <w:pPr>
      <w:spacing w:line="360" w:lineRule="auto"/>
      <w:ind w:firstLineChars="200" w:firstLine="482"/>
    </w:pPr>
    <w:rPr>
      <w:rFonts w:ascii="宋体" w:hAnsi="宋体"/>
      <w:b/>
      <w:bCs/>
      <w:sz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ab">
    <w:name w:val="批注主题 字符"/>
    <w:basedOn w:val="a4"/>
    <w:link w:val="aa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6116-7D78-4276-BC74-6B091023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641</Words>
  <Characters>860</Characters>
  <Application>Microsoft Office Word</Application>
  <DocSecurity>0</DocSecurity>
  <Lines>122</Lines>
  <Paragraphs>100</Paragraphs>
  <ScaleCrop>false</ScaleCrop>
  <Company>china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证券代码：002055                          证券简称：得润电子</dc:title>
  <dc:creator>Administrator</dc:creator>
  <cp:lastModifiedBy>admin</cp:lastModifiedBy>
  <cp:revision>35</cp:revision>
  <cp:lastPrinted>2014-10-30T00:58:00Z</cp:lastPrinted>
  <dcterms:created xsi:type="dcterms:W3CDTF">2026-03-30T06:52:00Z</dcterms:created>
  <dcterms:modified xsi:type="dcterms:W3CDTF">2026-03-30T08:20:00Z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D070ECA42CDE439FBE740E56F9CEE3A6</vt:lpwstr>
  </property>
</Properties>
</file>