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7DC6" w14:textId="77777777" w:rsidR="00F01EA1" w:rsidRDefault="00551C9C">
      <w:pPr>
        <w:tabs>
          <w:tab w:val="left" w:pos="1440"/>
        </w:tabs>
        <w:spacing w:line="14" w:lineRule="auto"/>
        <w:jc w:val="center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金诚信矿业管理股份有限公司</w:t>
      </w:r>
    </w:p>
    <w:p w14:paraId="65E719A0" w14:textId="77777777" w:rsidR="00F01EA1" w:rsidRDefault="00551C9C">
      <w:pPr>
        <w:tabs>
          <w:tab w:val="left" w:pos="1440"/>
        </w:tabs>
        <w:spacing w:line="14" w:lineRule="auto"/>
        <w:jc w:val="center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投资者关系月度记录</w:t>
      </w:r>
    </w:p>
    <w:p w14:paraId="6DCF0356" w14:textId="12341C31" w:rsidR="00F01EA1" w:rsidRDefault="00551C9C">
      <w:pPr>
        <w:tabs>
          <w:tab w:val="left" w:pos="1440"/>
        </w:tabs>
        <w:spacing w:after="240" w:line="14" w:lineRule="auto"/>
        <w:jc w:val="center"/>
        <w:rPr>
          <w:rFonts w:asciiTheme="minorEastAsia" w:hAnsiTheme="minorEastAsia" w:hint="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（</w:t>
      </w:r>
      <w:r w:rsidR="00DA47AD">
        <w:rPr>
          <w:rFonts w:asciiTheme="minorEastAsia" w:hAnsiTheme="minorEastAsia" w:hint="eastAsia"/>
          <w:sz w:val="24"/>
          <w:szCs w:val="28"/>
        </w:rPr>
        <w:t>2</w:t>
      </w:r>
      <w:r w:rsidR="00DA47AD">
        <w:rPr>
          <w:rFonts w:asciiTheme="minorEastAsia" w:hAnsiTheme="minorEastAsia"/>
          <w:sz w:val="24"/>
          <w:szCs w:val="28"/>
        </w:rPr>
        <w:t>0</w:t>
      </w:r>
      <w:r w:rsidR="00FE5794">
        <w:rPr>
          <w:rFonts w:asciiTheme="minorEastAsia" w:hAnsiTheme="minorEastAsia" w:hint="eastAsia"/>
          <w:sz w:val="24"/>
          <w:szCs w:val="28"/>
        </w:rPr>
        <w:t>26</w:t>
      </w:r>
      <w:r w:rsidR="00DA47AD">
        <w:rPr>
          <w:rFonts w:asciiTheme="minorEastAsia" w:hAnsiTheme="minorEastAsia"/>
          <w:sz w:val="24"/>
          <w:szCs w:val="28"/>
        </w:rPr>
        <w:t>年</w:t>
      </w:r>
      <w:r w:rsidR="0077459E">
        <w:rPr>
          <w:rFonts w:asciiTheme="minorEastAsia" w:hAnsiTheme="minorEastAsia" w:hint="eastAsia"/>
          <w:sz w:val="24"/>
          <w:szCs w:val="28"/>
        </w:rPr>
        <w:t>3</w:t>
      </w:r>
      <w:r>
        <w:rPr>
          <w:rFonts w:asciiTheme="minorEastAsia" w:hAnsiTheme="minorEastAsia" w:hint="eastAsia"/>
          <w:sz w:val="24"/>
          <w:szCs w:val="28"/>
        </w:rPr>
        <w:t>月）</w:t>
      </w:r>
    </w:p>
    <w:tbl>
      <w:tblPr>
        <w:tblStyle w:val="TableNormal"/>
        <w:tblpPr w:leftFromText="180" w:rightFromText="180" w:vertAnchor="text" w:tblpXSpec="center" w:tblpY="1"/>
        <w:tblOverlap w:val="never"/>
        <w:tblW w:w="86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7128"/>
      </w:tblGrid>
      <w:tr w:rsidR="00F01EA1" w14:paraId="06A7CD6B" w14:textId="77777777" w:rsidTr="006E2780">
        <w:trPr>
          <w:trHeight w:val="2402"/>
        </w:trPr>
        <w:tc>
          <w:tcPr>
            <w:tcW w:w="1552" w:type="dxa"/>
            <w:vAlign w:val="center"/>
          </w:tcPr>
          <w:p w14:paraId="39BFEFE1" w14:textId="77777777" w:rsidR="00F01EA1" w:rsidRDefault="00551C9C">
            <w:pPr>
              <w:pStyle w:val="TableParagraph"/>
              <w:ind w:left="11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活动类别</w:t>
            </w:r>
          </w:p>
        </w:tc>
        <w:tc>
          <w:tcPr>
            <w:tcW w:w="7128" w:type="dxa"/>
            <w:vAlign w:val="center"/>
          </w:tcPr>
          <w:p w14:paraId="13626B79" w14:textId="77777777" w:rsidR="00F01EA1" w:rsidRDefault="00551C9C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  <w:tab w:val="left" w:pos="2094"/>
              </w:tabs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特定对象调研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□分析师会议</w:t>
            </w:r>
          </w:p>
          <w:p w14:paraId="41C1C78A" w14:textId="77777777" w:rsidR="00F01EA1" w:rsidRDefault="00551C9C">
            <w:pPr>
              <w:pStyle w:val="TableParagraph"/>
              <w:tabs>
                <w:tab w:val="left" w:pos="2094"/>
              </w:tabs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□媒体采访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□业绩说明会</w:t>
            </w:r>
          </w:p>
          <w:p w14:paraId="4210D705" w14:textId="77777777" w:rsidR="00F01EA1" w:rsidRDefault="00551C9C">
            <w:pPr>
              <w:pStyle w:val="TableParagraph"/>
              <w:tabs>
                <w:tab w:val="left" w:pos="2094"/>
              </w:tabs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□新闻发布会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□路演活动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</w:p>
          <w:p w14:paraId="1B15A526" w14:textId="77777777" w:rsidR="00F01EA1" w:rsidRDefault="00551C9C">
            <w:pPr>
              <w:pStyle w:val="TableParagraph"/>
              <w:tabs>
                <w:tab w:val="left" w:pos="2094"/>
              </w:tabs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□现场参观</w:t>
            </w:r>
          </w:p>
          <w:p w14:paraId="286D5D7A" w14:textId="77777777" w:rsidR="00F01EA1" w:rsidRDefault="00551C9C">
            <w:pPr>
              <w:pStyle w:val="TableParagraph"/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□其他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  <w:lang w:eastAsia="zh-CN"/>
              </w:rPr>
              <w:t>文字具体说明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F01EA1" w14:paraId="489F7AE7" w14:textId="77777777" w:rsidTr="006E2780">
        <w:trPr>
          <w:trHeight w:val="897"/>
        </w:trPr>
        <w:tc>
          <w:tcPr>
            <w:tcW w:w="1552" w:type="dxa"/>
            <w:vAlign w:val="center"/>
          </w:tcPr>
          <w:p w14:paraId="6E8028E8" w14:textId="77777777" w:rsidR="00F01EA1" w:rsidRPr="005523F9" w:rsidRDefault="00551C9C">
            <w:pPr>
              <w:pStyle w:val="TableParagraph"/>
              <w:spacing w:line="276" w:lineRule="auto"/>
              <w:ind w:left="113"/>
              <w:rPr>
                <w:rFonts w:cs="Arial" w:hint="eastAsia"/>
                <w:kern w:val="2"/>
                <w:sz w:val="24"/>
                <w:szCs w:val="24"/>
                <w:lang w:val="en-US" w:eastAsia="zh-CN" w:bidi="ar-SA"/>
              </w:rPr>
            </w:pPr>
            <w:r w:rsidRPr="005523F9">
              <w:rPr>
                <w:rFonts w:cs="Arial" w:hint="eastAsia"/>
                <w:kern w:val="2"/>
                <w:sz w:val="24"/>
                <w:szCs w:val="24"/>
                <w:lang w:val="en-US" w:eastAsia="zh-CN" w:bidi="ar-SA"/>
              </w:rPr>
              <w:t>参与单位名称</w:t>
            </w:r>
          </w:p>
        </w:tc>
        <w:tc>
          <w:tcPr>
            <w:tcW w:w="7128" w:type="dxa"/>
            <w:vAlign w:val="center"/>
          </w:tcPr>
          <w:p w14:paraId="45AE3E79" w14:textId="10CC5777" w:rsidR="00CA569E" w:rsidRPr="00E25EEC" w:rsidRDefault="0077459E" w:rsidP="00361FFE">
            <w:pPr>
              <w:pStyle w:val="TableParagraph"/>
              <w:spacing w:line="360" w:lineRule="auto"/>
              <w:ind w:left="112"/>
              <w:jc w:val="both"/>
              <w:rPr>
                <w:rFonts w:cs="Arial" w:hint="eastAsia"/>
                <w:sz w:val="24"/>
                <w:szCs w:val="24"/>
                <w:lang w:eastAsia="zh-CN"/>
              </w:rPr>
            </w:pPr>
            <w:r w:rsidRPr="0077459E"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大摩基金</w:t>
            </w:r>
            <w:r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、</w:t>
            </w:r>
            <w:r w:rsidRPr="0077459E"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星石投资</w:t>
            </w:r>
            <w:r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、</w:t>
            </w:r>
            <w:r w:rsidRPr="0077459E"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华商基金</w:t>
            </w:r>
            <w:r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、</w:t>
            </w:r>
            <w:r w:rsidRPr="0077459E"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方正证券</w:t>
            </w:r>
          </w:p>
        </w:tc>
      </w:tr>
      <w:tr w:rsidR="00F01EA1" w14:paraId="3A6951EE" w14:textId="77777777" w:rsidTr="006E2780">
        <w:trPr>
          <w:trHeight w:val="625"/>
        </w:trPr>
        <w:tc>
          <w:tcPr>
            <w:tcW w:w="1552" w:type="dxa"/>
            <w:vAlign w:val="center"/>
          </w:tcPr>
          <w:p w14:paraId="293ACCAE" w14:textId="77777777" w:rsidR="00F01EA1" w:rsidRPr="00895496" w:rsidRDefault="00551C9C">
            <w:pPr>
              <w:pStyle w:val="TableParagraph"/>
              <w:spacing w:before="4"/>
              <w:ind w:left="112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</w:pPr>
            <w:r w:rsidRPr="00895496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时间</w:t>
            </w:r>
          </w:p>
        </w:tc>
        <w:tc>
          <w:tcPr>
            <w:tcW w:w="7128" w:type="dxa"/>
            <w:vAlign w:val="center"/>
          </w:tcPr>
          <w:p w14:paraId="4FCB041B" w14:textId="3DB96601" w:rsidR="0081247D" w:rsidRPr="00895496" w:rsidRDefault="0077459E" w:rsidP="0081247D">
            <w:pPr>
              <w:pStyle w:val="TableParagraph"/>
              <w:spacing w:before="4" w:line="360" w:lineRule="auto"/>
              <w:ind w:left="112"/>
              <w:jc w:val="both"/>
              <w:rPr>
                <w:rFonts w:asciiTheme="minorEastAsia" w:eastAsiaTheme="minorEastAsia" w:hAnsiTheme="minorEastAsia" w:cs="Arial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val="en-US" w:eastAsia="zh-CN"/>
              </w:rPr>
              <w:t>2026年3月23日</w:t>
            </w:r>
          </w:p>
        </w:tc>
      </w:tr>
      <w:tr w:rsidR="00F01EA1" w14:paraId="2063671C" w14:textId="77777777" w:rsidTr="006E2780">
        <w:trPr>
          <w:trHeight w:val="699"/>
        </w:trPr>
        <w:tc>
          <w:tcPr>
            <w:tcW w:w="1552" w:type="dxa"/>
            <w:vAlign w:val="center"/>
          </w:tcPr>
          <w:p w14:paraId="7578F44B" w14:textId="77777777" w:rsidR="00F01EA1" w:rsidRDefault="00551C9C">
            <w:pPr>
              <w:pStyle w:val="TableParagraph"/>
              <w:spacing w:before="120"/>
              <w:ind w:left="11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7128" w:type="dxa"/>
            <w:vAlign w:val="center"/>
          </w:tcPr>
          <w:p w14:paraId="3C40E379" w14:textId="77777777" w:rsidR="00F01EA1" w:rsidRPr="00CE4E12" w:rsidRDefault="00482E79" w:rsidP="00FC0528">
            <w:pPr>
              <w:pStyle w:val="TableParagraph"/>
              <w:ind w:left="112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现场调研</w:t>
            </w:r>
          </w:p>
        </w:tc>
      </w:tr>
      <w:tr w:rsidR="00F01EA1" w14:paraId="5570F9F4" w14:textId="77777777" w:rsidTr="006E2780">
        <w:trPr>
          <w:trHeight w:val="961"/>
        </w:trPr>
        <w:tc>
          <w:tcPr>
            <w:tcW w:w="1552" w:type="dxa"/>
            <w:vAlign w:val="center"/>
          </w:tcPr>
          <w:p w14:paraId="207761F5" w14:textId="77777777" w:rsidR="00F01EA1" w:rsidRDefault="00551C9C">
            <w:pPr>
              <w:pStyle w:val="TableParagraph"/>
              <w:spacing w:before="4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上市公司接待人员</w:t>
            </w:r>
          </w:p>
        </w:tc>
        <w:tc>
          <w:tcPr>
            <w:tcW w:w="7128" w:type="dxa"/>
            <w:vAlign w:val="center"/>
          </w:tcPr>
          <w:p w14:paraId="1EF5C41B" w14:textId="77777777" w:rsidR="00F01EA1" w:rsidRPr="00CE4E12" w:rsidRDefault="00551C9C" w:rsidP="00474481">
            <w:pPr>
              <w:pStyle w:val="TableParagraph"/>
              <w:spacing w:before="4"/>
              <w:ind w:left="112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CE4E1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董事会秘书</w:t>
            </w:r>
            <w:r w:rsidR="000923C5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、</w:t>
            </w:r>
            <w:r w:rsidR="000923C5" w:rsidRPr="000923C5">
              <w:rPr>
                <w:rFonts w:ascii="Arial" w:eastAsiaTheme="minorEastAsia" w:hAnsi="Arial" w:cs="Arial" w:hint="eastAsia"/>
                <w:sz w:val="24"/>
                <w:szCs w:val="24"/>
                <w:lang w:val="en-US" w:eastAsia="zh-CN"/>
              </w:rPr>
              <w:t>投资者关系总监</w:t>
            </w:r>
          </w:p>
        </w:tc>
      </w:tr>
      <w:tr w:rsidR="00F01EA1" w14:paraId="4F2FA0BA" w14:textId="77777777" w:rsidTr="006E2780">
        <w:trPr>
          <w:trHeight w:val="694"/>
        </w:trPr>
        <w:tc>
          <w:tcPr>
            <w:tcW w:w="1552" w:type="dxa"/>
            <w:vAlign w:val="center"/>
          </w:tcPr>
          <w:p w14:paraId="6A31DDAE" w14:textId="77777777" w:rsidR="00F01EA1" w:rsidRDefault="00551C9C">
            <w:pPr>
              <w:pStyle w:val="TableParagraph"/>
              <w:spacing w:before="4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调研主要内容汇总</w:t>
            </w:r>
          </w:p>
        </w:tc>
        <w:tc>
          <w:tcPr>
            <w:tcW w:w="7128" w:type="dxa"/>
            <w:vAlign w:val="center"/>
          </w:tcPr>
          <w:p w14:paraId="655030D4" w14:textId="77777777" w:rsidR="0077459E" w:rsidRPr="0077459E" w:rsidRDefault="0077459E" w:rsidP="0077459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1、哥伦比亚San Matias 铜金银矿的项目进展 </w:t>
            </w:r>
          </w:p>
          <w:p w14:paraId="506E29D4" w14:textId="77777777" w:rsidR="0077459E" w:rsidRPr="0077459E" w:rsidRDefault="0077459E" w:rsidP="0077459E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该项目Alacran矿床的开采计划（PTO）已通过哥伦比亚国家矿业局（ANM）审批；其环境影响评估报告（EIA）已提交至哥伦比亚国家环境许可证管理局（ANLA），目前处于待批状态且未出现影响审批的实质性障碍。</w:t>
            </w:r>
          </w:p>
          <w:p w14:paraId="2D478AAD" w14:textId="4753BFA2" w:rsidR="0077459E" w:rsidRPr="0077459E" w:rsidRDefault="0077459E" w:rsidP="0077459E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关于该项目的投资安排，公司已于2026年3月</w:t>
            </w:r>
            <w:r w:rsidR="0086146A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7</w:t>
            </w:r>
            <w:r w:rsidRPr="0077459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日发布《金诚信矿业管理股份有限公司关于收购哥伦比亚CMH公司股权的进展公告》，公司控股子公司维理达资源公司持有CMH公司100%的股权，公司通过维理达资源公司间接持有CMH公司97.5%的股权并享有对CMH公司的最终控制权，详细情况和交易安排可参见公告内容。</w:t>
            </w:r>
          </w:p>
          <w:p w14:paraId="2C9FCE77" w14:textId="77777777" w:rsidR="0077459E" w:rsidRPr="0077459E" w:rsidRDefault="0077459E" w:rsidP="0077459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2、Lubambe铜矿项目技改和股权转让情况 </w:t>
            </w:r>
          </w:p>
          <w:p w14:paraId="09C066E1" w14:textId="77777777" w:rsidR="0077459E" w:rsidRPr="0077459E" w:rsidRDefault="0077459E" w:rsidP="0077459E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>自2024年下半年完成对赞比亚Lubambe铜矿的收购后，公司持续强化其经营管理，同步推进地质勘探、采掘生产、选矿生产及井下辅助系统改造等工作。随着技改方案逐步落地，Lubambe铜矿的经营效益将实现持续提升。</w:t>
            </w:r>
          </w:p>
          <w:p w14:paraId="35376955" w14:textId="77777777" w:rsidR="0077459E" w:rsidRPr="0077459E" w:rsidRDefault="0077459E" w:rsidP="0077459E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公司向少数股东ZCCM-IH转让10%股权仍在沟通讨论过程中，尚未签署正式合同。</w:t>
            </w:r>
          </w:p>
          <w:p w14:paraId="29D0A012" w14:textId="77777777" w:rsidR="0077459E" w:rsidRPr="0077459E" w:rsidRDefault="0077459E" w:rsidP="0077459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3、是否还有并购矿山的规划？</w:t>
            </w:r>
            <w:r w:rsidRPr="0077459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4399A33D" w14:textId="77777777" w:rsidR="0077459E" w:rsidRPr="0077459E" w:rsidRDefault="0077459E" w:rsidP="0077459E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从长期战略看，公司关注与自身规模匹配、具备价值投资潜力的资源类项目。当前，公司已拥有5个矿山资源项目，因此更倾向于通过现有项目的勘探工作实现储量增长，认为这是更经济的资源获取方式。</w:t>
            </w:r>
          </w:p>
          <w:p w14:paraId="781826AF" w14:textId="77777777" w:rsidR="0077459E" w:rsidRPr="0077459E" w:rsidRDefault="0077459E" w:rsidP="0077459E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同时，依靠在矿山建设与运营领域的优势，公司也将探索通过参股+运营的方式拓展公司业务。</w:t>
            </w:r>
          </w:p>
          <w:p w14:paraId="51910B5F" w14:textId="77777777" w:rsidR="0077459E" w:rsidRPr="0077459E" w:rsidRDefault="0077459E" w:rsidP="0077459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4、如何看待铜价走势</w:t>
            </w:r>
          </w:p>
          <w:p w14:paraId="66470FA2" w14:textId="446E28D5" w:rsidR="00587DFE" w:rsidRPr="006E2780" w:rsidRDefault="0077459E" w:rsidP="0077459E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77459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展望当前及未来一段时期，铜市面临显著的“紧平衡”格局。供给端，受全球铜矿平均品位自然下滑及长期资本开支不足的双重制约，产量释放受到严格限制，且矿山端的扰动风险正在加剧。需求端，全球能源转型（新能源领域）及新兴市场的基础设施建设提供了持续且具韧性的需求支撑。在上述背景下，预计铜价将在中长期内维持震荡上行的运行趋势。</w:t>
            </w:r>
          </w:p>
        </w:tc>
      </w:tr>
    </w:tbl>
    <w:p w14:paraId="7135E878" w14:textId="77777777" w:rsidR="00F01EA1" w:rsidRDefault="00F01EA1" w:rsidP="00680CBC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F01EA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8757" w14:textId="77777777" w:rsidR="00512242" w:rsidRDefault="00512242">
      <w:r>
        <w:separator/>
      </w:r>
    </w:p>
  </w:endnote>
  <w:endnote w:type="continuationSeparator" w:id="0">
    <w:p w14:paraId="0BEE0B21" w14:textId="77777777" w:rsidR="00512242" w:rsidRDefault="0051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1FC7" w14:textId="77777777" w:rsidR="00512242" w:rsidRDefault="00512242">
      <w:r>
        <w:separator/>
      </w:r>
    </w:p>
  </w:footnote>
  <w:footnote w:type="continuationSeparator" w:id="0">
    <w:p w14:paraId="4B6C0469" w14:textId="77777777" w:rsidR="00512242" w:rsidRDefault="0051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E672" w14:textId="77777777" w:rsidR="00F01EA1" w:rsidRDefault="00551C9C">
    <w:pPr>
      <w:tabs>
        <w:tab w:val="left" w:pos="1440"/>
      </w:tabs>
      <w:spacing w:beforeLines="50" w:before="120" w:afterLines="50" w:after="120"/>
      <w:ind w:right="480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>证券代码：</w:t>
    </w:r>
    <w:r>
      <w:rPr>
        <w:rFonts w:ascii="Arial" w:hAnsi="Arial" w:cs="Arial"/>
        <w:sz w:val="20"/>
        <w:szCs w:val="28"/>
      </w:rPr>
      <w:t xml:space="preserve">603979                                       </w:t>
    </w:r>
    <w:r>
      <w:rPr>
        <w:rFonts w:ascii="Arial" w:hAnsi="Arial" w:cs="Arial"/>
        <w:sz w:val="20"/>
        <w:szCs w:val="28"/>
      </w:rPr>
      <w:t>证券简称：金诚信</w:t>
    </w:r>
  </w:p>
  <w:p w14:paraId="012B6DE6" w14:textId="77777777" w:rsidR="00F01EA1" w:rsidRDefault="008351FE">
    <w:pPr>
      <w:tabs>
        <w:tab w:val="left" w:pos="1440"/>
      </w:tabs>
      <w:spacing w:beforeLines="50" w:before="120" w:afterLines="50" w:after="120"/>
      <w:ind w:right="480"/>
      <w:rPr>
        <w:rFonts w:ascii="Arial" w:hAnsi="Arial" w:cs="Arial"/>
        <w:sz w:val="20"/>
        <w:szCs w:val="28"/>
      </w:rPr>
    </w:pPr>
    <w:r>
      <w:rPr>
        <w:rFonts w:ascii="Arial" w:hAnsi="Arial" w:cs="Arial" w:hint="eastAsia"/>
        <w:sz w:val="20"/>
        <w:szCs w:val="28"/>
      </w:rPr>
      <w:t>转债</w:t>
    </w:r>
    <w:r w:rsidR="00551C9C">
      <w:rPr>
        <w:rFonts w:ascii="Arial" w:hAnsi="Arial" w:cs="Arial"/>
        <w:sz w:val="20"/>
        <w:szCs w:val="28"/>
      </w:rPr>
      <w:t>代码：</w:t>
    </w:r>
    <w:r w:rsidR="00551C9C">
      <w:rPr>
        <w:rFonts w:ascii="Arial" w:hAnsi="Arial" w:cs="Arial"/>
        <w:sz w:val="20"/>
        <w:szCs w:val="28"/>
      </w:rPr>
      <w:t xml:space="preserve">113615                                       </w:t>
    </w:r>
    <w:r>
      <w:rPr>
        <w:rFonts w:ascii="Arial" w:hAnsi="Arial" w:cs="Arial" w:hint="eastAsia"/>
        <w:sz w:val="20"/>
        <w:szCs w:val="28"/>
      </w:rPr>
      <w:t>转债</w:t>
    </w:r>
    <w:r w:rsidR="00551C9C">
      <w:rPr>
        <w:rFonts w:ascii="Arial" w:hAnsi="Arial" w:cs="Arial"/>
        <w:sz w:val="20"/>
        <w:szCs w:val="28"/>
      </w:rPr>
      <w:t>简称：金诚转债</w:t>
    </w:r>
  </w:p>
  <w:p w14:paraId="7A23B2CB" w14:textId="77777777" w:rsidR="008351FE" w:rsidRDefault="008351FE">
    <w:pPr>
      <w:tabs>
        <w:tab w:val="left" w:pos="1440"/>
      </w:tabs>
      <w:spacing w:beforeLines="50" w:before="120" w:afterLines="50" w:after="120"/>
      <w:ind w:right="480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>转债代码：</w:t>
    </w:r>
    <w:r>
      <w:rPr>
        <w:rFonts w:ascii="Arial" w:hAnsi="Arial" w:cs="Arial" w:hint="eastAsia"/>
        <w:sz w:val="20"/>
        <w:szCs w:val="28"/>
      </w:rPr>
      <w:t>1</w:t>
    </w:r>
    <w:r>
      <w:rPr>
        <w:rFonts w:ascii="Arial" w:hAnsi="Arial" w:cs="Arial"/>
        <w:sz w:val="20"/>
        <w:szCs w:val="28"/>
      </w:rPr>
      <w:t xml:space="preserve">13699                                       </w:t>
    </w:r>
    <w:r>
      <w:rPr>
        <w:rFonts w:ascii="Arial" w:hAnsi="Arial" w:cs="Arial"/>
        <w:sz w:val="20"/>
        <w:szCs w:val="28"/>
      </w:rPr>
      <w:t>转债简称：金</w:t>
    </w:r>
    <w:r>
      <w:rPr>
        <w:rFonts w:ascii="Arial" w:hAnsi="Arial" w:cs="Arial" w:hint="eastAsia"/>
        <w:sz w:val="20"/>
        <w:szCs w:val="28"/>
      </w:rPr>
      <w:t>2</w:t>
    </w:r>
    <w:r>
      <w:rPr>
        <w:rFonts w:ascii="Arial" w:hAnsi="Arial" w:cs="Arial"/>
        <w:sz w:val="20"/>
        <w:szCs w:val="28"/>
      </w:rPr>
      <w:t>5</w:t>
    </w:r>
    <w:r>
      <w:rPr>
        <w:rFonts w:ascii="Arial" w:hAnsi="Arial" w:cs="Arial"/>
        <w:sz w:val="20"/>
        <w:szCs w:val="28"/>
      </w:rPr>
      <w:t>转债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3A309"/>
    <w:multiLevelType w:val="singleLevel"/>
    <w:tmpl w:val="CF43A309"/>
    <w:lvl w:ilvl="0">
      <w:start w:val="5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129D413C"/>
    <w:multiLevelType w:val="hybridMultilevel"/>
    <w:tmpl w:val="6EDA183A"/>
    <w:lvl w:ilvl="0" w:tplc="5AB8E06E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6AA6F2C"/>
    <w:multiLevelType w:val="multilevel"/>
    <w:tmpl w:val="26AA6F2C"/>
    <w:lvl w:ilvl="0">
      <w:start w:val="1"/>
      <w:numFmt w:val="bullet"/>
      <w:suff w:val="nothing"/>
      <w:lvlText w:val=""/>
      <w:lvlJc w:val="left"/>
      <w:pPr>
        <w:ind w:left="53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5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7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3" w15:restartNumberingAfterBreak="0">
    <w:nsid w:val="3BF72278"/>
    <w:multiLevelType w:val="hybridMultilevel"/>
    <w:tmpl w:val="7FCAF818"/>
    <w:lvl w:ilvl="0" w:tplc="5E2AD538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A850976"/>
    <w:multiLevelType w:val="multilevel"/>
    <w:tmpl w:val="4A850976"/>
    <w:lvl w:ilvl="0">
      <w:start w:val="1"/>
      <w:numFmt w:val="decimal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 w16cid:durableId="2125726828">
    <w:abstractNumId w:val="2"/>
  </w:num>
  <w:num w:numId="2" w16cid:durableId="762143862">
    <w:abstractNumId w:val="4"/>
  </w:num>
  <w:num w:numId="3" w16cid:durableId="246689888">
    <w:abstractNumId w:val="1"/>
  </w:num>
  <w:num w:numId="4" w16cid:durableId="1623611914">
    <w:abstractNumId w:val="0"/>
    <w:lvlOverride w:ilvl="0">
      <w:startOverride w:val="5"/>
    </w:lvlOverride>
  </w:num>
  <w:num w:numId="5" w16cid:durableId="33129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4MzdmYmI5ZjQ3OTkyNjllYzJjYjk3ZWIwOWI1YzkifQ=="/>
  </w:docVars>
  <w:rsids>
    <w:rsidRoot w:val="001F3D24"/>
    <w:rsid w:val="00000B9F"/>
    <w:rsid w:val="000044B2"/>
    <w:rsid w:val="00005A90"/>
    <w:rsid w:val="00011F6D"/>
    <w:rsid w:val="00015DAA"/>
    <w:rsid w:val="00016BF2"/>
    <w:rsid w:val="00022273"/>
    <w:rsid w:val="00024397"/>
    <w:rsid w:val="000332E1"/>
    <w:rsid w:val="00034225"/>
    <w:rsid w:val="00042C19"/>
    <w:rsid w:val="000457EA"/>
    <w:rsid w:val="0004682A"/>
    <w:rsid w:val="00047F88"/>
    <w:rsid w:val="00050F7C"/>
    <w:rsid w:val="00051091"/>
    <w:rsid w:val="00056A6B"/>
    <w:rsid w:val="00061A2C"/>
    <w:rsid w:val="000640F2"/>
    <w:rsid w:val="00065465"/>
    <w:rsid w:val="00066834"/>
    <w:rsid w:val="000723FE"/>
    <w:rsid w:val="00074576"/>
    <w:rsid w:val="00076BCC"/>
    <w:rsid w:val="000867DF"/>
    <w:rsid w:val="000923C5"/>
    <w:rsid w:val="000A1A8F"/>
    <w:rsid w:val="000B22BB"/>
    <w:rsid w:val="000B45DA"/>
    <w:rsid w:val="000C59C0"/>
    <w:rsid w:val="000D1D6D"/>
    <w:rsid w:val="000D2006"/>
    <w:rsid w:val="000D2803"/>
    <w:rsid w:val="000D618F"/>
    <w:rsid w:val="000E1DAB"/>
    <w:rsid w:val="000E2F2F"/>
    <w:rsid w:val="000E66D8"/>
    <w:rsid w:val="000F0957"/>
    <w:rsid w:val="000F3A0A"/>
    <w:rsid w:val="000F5B5B"/>
    <w:rsid w:val="000F5C17"/>
    <w:rsid w:val="00100F7E"/>
    <w:rsid w:val="00102B82"/>
    <w:rsid w:val="0010343C"/>
    <w:rsid w:val="00106CEA"/>
    <w:rsid w:val="0011073D"/>
    <w:rsid w:val="0011195B"/>
    <w:rsid w:val="00113A22"/>
    <w:rsid w:val="00113CBC"/>
    <w:rsid w:val="00115DA9"/>
    <w:rsid w:val="001215B2"/>
    <w:rsid w:val="001262DD"/>
    <w:rsid w:val="00127FBD"/>
    <w:rsid w:val="001329AF"/>
    <w:rsid w:val="00132BA1"/>
    <w:rsid w:val="00132F99"/>
    <w:rsid w:val="0014384C"/>
    <w:rsid w:val="00155FFD"/>
    <w:rsid w:val="00157682"/>
    <w:rsid w:val="00157DAD"/>
    <w:rsid w:val="0016124A"/>
    <w:rsid w:val="00162D58"/>
    <w:rsid w:val="0016491F"/>
    <w:rsid w:val="00172045"/>
    <w:rsid w:val="0017241B"/>
    <w:rsid w:val="001730A2"/>
    <w:rsid w:val="00174D1C"/>
    <w:rsid w:val="001759F1"/>
    <w:rsid w:val="00186019"/>
    <w:rsid w:val="001865BD"/>
    <w:rsid w:val="00190F17"/>
    <w:rsid w:val="00192555"/>
    <w:rsid w:val="00192D99"/>
    <w:rsid w:val="00194807"/>
    <w:rsid w:val="00196B73"/>
    <w:rsid w:val="001A1C4C"/>
    <w:rsid w:val="001A5434"/>
    <w:rsid w:val="001A6EDB"/>
    <w:rsid w:val="001B3497"/>
    <w:rsid w:val="001B660B"/>
    <w:rsid w:val="001C0FFC"/>
    <w:rsid w:val="001D110D"/>
    <w:rsid w:val="001D2148"/>
    <w:rsid w:val="001D2ACE"/>
    <w:rsid w:val="001D301F"/>
    <w:rsid w:val="001D4975"/>
    <w:rsid w:val="001E69F7"/>
    <w:rsid w:val="001F1DD4"/>
    <w:rsid w:val="001F3D24"/>
    <w:rsid w:val="00200985"/>
    <w:rsid w:val="00200D40"/>
    <w:rsid w:val="002013F4"/>
    <w:rsid w:val="00202713"/>
    <w:rsid w:val="002048C6"/>
    <w:rsid w:val="00217632"/>
    <w:rsid w:val="00220C67"/>
    <w:rsid w:val="002228E5"/>
    <w:rsid w:val="00226671"/>
    <w:rsid w:val="00226DF0"/>
    <w:rsid w:val="00231F83"/>
    <w:rsid w:val="00237F9E"/>
    <w:rsid w:val="002408D1"/>
    <w:rsid w:val="00246553"/>
    <w:rsid w:val="002530DB"/>
    <w:rsid w:val="00254649"/>
    <w:rsid w:val="0025747C"/>
    <w:rsid w:val="00260A44"/>
    <w:rsid w:val="00262D1B"/>
    <w:rsid w:val="002649DC"/>
    <w:rsid w:val="0026560E"/>
    <w:rsid w:val="00267111"/>
    <w:rsid w:val="0027244C"/>
    <w:rsid w:val="002738DA"/>
    <w:rsid w:val="00282FA9"/>
    <w:rsid w:val="00285AEC"/>
    <w:rsid w:val="0028603A"/>
    <w:rsid w:val="00292936"/>
    <w:rsid w:val="0029417C"/>
    <w:rsid w:val="002A2B18"/>
    <w:rsid w:val="002A5535"/>
    <w:rsid w:val="002B0E73"/>
    <w:rsid w:val="002C14E6"/>
    <w:rsid w:val="002C2C1C"/>
    <w:rsid w:val="002C3A6D"/>
    <w:rsid w:val="002D20B1"/>
    <w:rsid w:val="002E4E80"/>
    <w:rsid w:val="002E559D"/>
    <w:rsid w:val="002F18C9"/>
    <w:rsid w:val="002F4534"/>
    <w:rsid w:val="002F58B3"/>
    <w:rsid w:val="002F5B59"/>
    <w:rsid w:val="002F6F95"/>
    <w:rsid w:val="00301F13"/>
    <w:rsid w:val="0030314F"/>
    <w:rsid w:val="003037F6"/>
    <w:rsid w:val="00310262"/>
    <w:rsid w:val="00311EAC"/>
    <w:rsid w:val="00315190"/>
    <w:rsid w:val="00321F72"/>
    <w:rsid w:val="00331F0C"/>
    <w:rsid w:val="0034001F"/>
    <w:rsid w:val="00351C50"/>
    <w:rsid w:val="00355FD7"/>
    <w:rsid w:val="003566BA"/>
    <w:rsid w:val="00361FFE"/>
    <w:rsid w:val="003622B8"/>
    <w:rsid w:val="003624DF"/>
    <w:rsid w:val="003629D1"/>
    <w:rsid w:val="00367D04"/>
    <w:rsid w:val="00367DB9"/>
    <w:rsid w:val="003702C6"/>
    <w:rsid w:val="00373D14"/>
    <w:rsid w:val="00376AE7"/>
    <w:rsid w:val="003779D3"/>
    <w:rsid w:val="003805CF"/>
    <w:rsid w:val="003844B6"/>
    <w:rsid w:val="0039221B"/>
    <w:rsid w:val="00396443"/>
    <w:rsid w:val="003A142F"/>
    <w:rsid w:val="003A2483"/>
    <w:rsid w:val="003B1E7C"/>
    <w:rsid w:val="003B20D4"/>
    <w:rsid w:val="003C0A37"/>
    <w:rsid w:val="003C4C29"/>
    <w:rsid w:val="003D037B"/>
    <w:rsid w:val="003D59D3"/>
    <w:rsid w:val="003D609A"/>
    <w:rsid w:val="003E4D93"/>
    <w:rsid w:val="003E4E58"/>
    <w:rsid w:val="003E5568"/>
    <w:rsid w:val="003F086D"/>
    <w:rsid w:val="003F223C"/>
    <w:rsid w:val="003F3B5E"/>
    <w:rsid w:val="004011DD"/>
    <w:rsid w:val="00402C59"/>
    <w:rsid w:val="0040421F"/>
    <w:rsid w:val="004072E8"/>
    <w:rsid w:val="004126A7"/>
    <w:rsid w:val="00412899"/>
    <w:rsid w:val="0041457D"/>
    <w:rsid w:val="00414D82"/>
    <w:rsid w:val="004324A5"/>
    <w:rsid w:val="00436D6C"/>
    <w:rsid w:val="00442DCD"/>
    <w:rsid w:val="00445F40"/>
    <w:rsid w:val="00456942"/>
    <w:rsid w:val="00460C13"/>
    <w:rsid w:val="0046579D"/>
    <w:rsid w:val="00465E6D"/>
    <w:rsid w:val="00471214"/>
    <w:rsid w:val="00474481"/>
    <w:rsid w:val="00476A45"/>
    <w:rsid w:val="00482E79"/>
    <w:rsid w:val="0048337B"/>
    <w:rsid w:val="00486345"/>
    <w:rsid w:val="004906DE"/>
    <w:rsid w:val="00493958"/>
    <w:rsid w:val="00495D65"/>
    <w:rsid w:val="004A699A"/>
    <w:rsid w:val="004B2252"/>
    <w:rsid w:val="004B6C64"/>
    <w:rsid w:val="004C06FE"/>
    <w:rsid w:val="004C2EF9"/>
    <w:rsid w:val="004D0AE9"/>
    <w:rsid w:val="004D1E8C"/>
    <w:rsid w:val="004D4CB1"/>
    <w:rsid w:val="004D7E3E"/>
    <w:rsid w:val="004E3A32"/>
    <w:rsid w:val="004E482C"/>
    <w:rsid w:val="004E6B82"/>
    <w:rsid w:val="004F1288"/>
    <w:rsid w:val="004F1485"/>
    <w:rsid w:val="004F1642"/>
    <w:rsid w:val="005030E3"/>
    <w:rsid w:val="00511E24"/>
    <w:rsid w:val="00512242"/>
    <w:rsid w:val="00513606"/>
    <w:rsid w:val="00521952"/>
    <w:rsid w:val="00525465"/>
    <w:rsid w:val="00526A32"/>
    <w:rsid w:val="00530FA1"/>
    <w:rsid w:val="00531186"/>
    <w:rsid w:val="00540C52"/>
    <w:rsid w:val="0054117C"/>
    <w:rsid w:val="00541608"/>
    <w:rsid w:val="00544AB6"/>
    <w:rsid w:val="00547C0D"/>
    <w:rsid w:val="00551C9C"/>
    <w:rsid w:val="005523F9"/>
    <w:rsid w:val="00553554"/>
    <w:rsid w:val="00555AB4"/>
    <w:rsid w:val="00556A08"/>
    <w:rsid w:val="0055738A"/>
    <w:rsid w:val="00571CA2"/>
    <w:rsid w:val="00573838"/>
    <w:rsid w:val="0057472D"/>
    <w:rsid w:val="00575E92"/>
    <w:rsid w:val="00577E5A"/>
    <w:rsid w:val="00582003"/>
    <w:rsid w:val="005832C0"/>
    <w:rsid w:val="00583702"/>
    <w:rsid w:val="005840D3"/>
    <w:rsid w:val="00587DFE"/>
    <w:rsid w:val="00596061"/>
    <w:rsid w:val="00597676"/>
    <w:rsid w:val="005A66D7"/>
    <w:rsid w:val="005A6AB7"/>
    <w:rsid w:val="005B2DC9"/>
    <w:rsid w:val="005B4018"/>
    <w:rsid w:val="005C250A"/>
    <w:rsid w:val="005C584F"/>
    <w:rsid w:val="005D2E82"/>
    <w:rsid w:val="005D37A0"/>
    <w:rsid w:val="005D522B"/>
    <w:rsid w:val="005D7147"/>
    <w:rsid w:val="005E3131"/>
    <w:rsid w:val="005E530E"/>
    <w:rsid w:val="006017C8"/>
    <w:rsid w:val="00603C1A"/>
    <w:rsid w:val="00606323"/>
    <w:rsid w:val="00606C53"/>
    <w:rsid w:val="00615C15"/>
    <w:rsid w:val="00616DAE"/>
    <w:rsid w:val="006173BB"/>
    <w:rsid w:val="0062265A"/>
    <w:rsid w:val="006230FA"/>
    <w:rsid w:val="006358A5"/>
    <w:rsid w:val="00636154"/>
    <w:rsid w:val="006500A5"/>
    <w:rsid w:val="0065104F"/>
    <w:rsid w:val="006532FB"/>
    <w:rsid w:val="00655C8D"/>
    <w:rsid w:val="00662BBC"/>
    <w:rsid w:val="00665866"/>
    <w:rsid w:val="0066614E"/>
    <w:rsid w:val="00673C42"/>
    <w:rsid w:val="006761B9"/>
    <w:rsid w:val="00676568"/>
    <w:rsid w:val="00680CBC"/>
    <w:rsid w:val="006841E4"/>
    <w:rsid w:val="00684215"/>
    <w:rsid w:val="00684228"/>
    <w:rsid w:val="006852A4"/>
    <w:rsid w:val="00691030"/>
    <w:rsid w:val="00691BD6"/>
    <w:rsid w:val="006927AD"/>
    <w:rsid w:val="006A0023"/>
    <w:rsid w:val="006A2B21"/>
    <w:rsid w:val="006A6CC7"/>
    <w:rsid w:val="006B40F1"/>
    <w:rsid w:val="006C15B5"/>
    <w:rsid w:val="006C1A31"/>
    <w:rsid w:val="006D0991"/>
    <w:rsid w:val="006D499B"/>
    <w:rsid w:val="006D7F9B"/>
    <w:rsid w:val="006E2780"/>
    <w:rsid w:val="006E356D"/>
    <w:rsid w:val="006E49EC"/>
    <w:rsid w:val="006E4E80"/>
    <w:rsid w:val="006E5B7C"/>
    <w:rsid w:val="006F025D"/>
    <w:rsid w:val="006F131E"/>
    <w:rsid w:val="006F5BE6"/>
    <w:rsid w:val="006F6482"/>
    <w:rsid w:val="007040AA"/>
    <w:rsid w:val="00705EF8"/>
    <w:rsid w:val="00705F62"/>
    <w:rsid w:val="00710DC1"/>
    <w:rsid w:val="00717C02"/>
    <w:rsid w:val="007210C6"/>
    <w:rsid w:val="00726132"/>
    <w:rsid w:val="00731B71"/>
    <w:rsid w:val="007343A5"/>
    <w:rsid w:val="0073634A"/>
    <w:rsid w:val="00737BC4"/>
    <w:rsid w:val="007412A9"/>
    <w:rsid w:val="00743746"/>
    <w:rsid w:val="00744678"/>
    <w:rsid w:val="007511C8"/>
    <w:rsid w:val="00751560"/>
    <w:rsid w:val="00754844"/>
    <w:rsid w:val="0075595B"/>
    <w:rsid w:val="00755B97"/>
    <w:rsid w:val="007633C4"/>
    <w:rsid w:val="00766280"/>
    <w:rsid w:val="007735E3"/>
    <w:rsid w:val="0077459E"/>
    <w:rsid w:val="00775880"/>
    <w:rsid w:val="00780598"/>
    <w:rsid w:val="007838AB"/>
    <w:rsid w:val="00787608"/>
    <w:rsid w:val="00792C2C"/>
    <w:rsid w:val="00796FF1"/>
    <w:rsid w:val="007A37EE"/>
    <w:rsid w:val="007B4371"/>
    <w:rsid w:val="007C1746"/>
    <w:rsid w:val="007C55EE"/>
    <w:rsid w:val="007C6CC1"/>
    <w:rsid w:val="007C6D09"/>
    <w:rsid w:val="007D0CC4"/>
    <w:rsid w:val="007E3FFB"/>
    <w:rsid w:val="007F1554"/>
    <w:rsid w:val="00800934"/>
    <w:rsid w:val="008033D9"/>
    <w:rsid w:val="00805D59"/>
    <w:rsid w:val="0081247D"/>
    <w:rsid w:val="00814B28"/>
    <w:rsid w:val="00814E60"/>
    <w:rsid w:val="008241F5"/>
    <w:rsid w:val="00824C56"/>
    <w:rsid w:val="008351FE"/>
    <w:rsid w:val="00851DE8"/>
    <w:rsid w:val="008579DC"/>
    <w:rsid w:val="0086146A"/>
    <w:rsid w:val="00875F70"/>
    <w:rsid w:val="0088101C"/>
    <w:rsid w:val="008831FC"/>
    <w:rsid w:val="008914A5"/>
    <w:rsid w:val="00895496"/>
    <w:rsid w:val="008A0C7A"/>
    <w:rsid w:val="008A1802"/>
    <w:rsid w:val="008A463C"/>
    <w:rsid w:val="008A64FA"/>
    <w:rsid w:val="008B01F8"/>
    <w:rsid w:val="008B1EC5"/>
    <w:rsid w:val="008C0E58"/>
    <w:rsid w:val="008C27F1"/>
    <w:rsid w:val="008C35F9"/>
    <w:rsid w:val="008E18F2"/>
    <w:rsid w:val="008E2A56"/>
    <w:rsid w:val="008E7851"/>
    <w:rsid w:val="008F3344"/>
    <w:rsid w:val="008F7019"/>
    <w:rsid w:val="008F7D80"/>
    <w:rsid w:val="0090109E"/>
    <w:rsid w:val="0090169F"/>
    <w:rsid w:val="00903674"/>
    <w:rsid w:val="00905B8B"/>
    <w:rsid w:val="0092382D"/>
    <w:rsid w:val="00937BD0"/>
    <w:rsid w:val="00942052"/>
    <w:rsid w:val="009428E2"/>
    <w:rsid w:val="00942C8F"/>
    <w:rsid w:val="009446EE"/>
    <w:rsid w:val="009449AA"/>
    <w:rsid w:val="00945BA2"/>
    <w:rsid w:val="00945F65"/>
    <w:rsid w:val="0095159A"/>
    <w:rsid w:val="00956D4C"/>
    <w:rsid w:val="009576D3"/>
    <w:rsid w:val="0096292A"/>
    <w:rsid w:val="00964A9E"/>
    <w:rsid w:val="0096626C"/>
    <w:rsid w:val="00967007"/>
    <w:rsid w:val="0096743B"/>
    <w:rsid w:val="00970E12"/>
    <w:rsid w:val="00974466"/>
    <w:rsid w:val="00977CC6"/>
    <w:rsid w:val="0098570E"/>
    <w:rsid w:val="00987F7C"/>
    <w:rsid w:val="00990EA1"/>
    <w:rsid w:val="00995253"/>
    <w:rsid w:val="0099656F"/>
    <w:rsid w:val="009A33EC"/>
    <w:rsid w:val="009A7377"/>
    <w:rsid w:val="009A7BF2"/>
    <w:rsid w:val="009B44D2"/>
    <w:rsid w:val="009C3371"/>
    <w:rsid w:val="009C35BF"/>
    <w:rsid w:val="009C7B5C"/>
    <w:rsid w:val="009D6B21"/>
    <w:rsid w:val="009E0DC4"/>
    <w:rsid w:val="009E67A5"/>
    <w:rsid w:val="009F4B9D"/>
    <w:rsid w:val="00A01B1A"/>
    <w:rsid w:val="00A01C7F"/>
    <w:rsid w:val="00A02D2F"/>
    <w:rsid w:val="00A055E3"/>
    <w:rsid w:val="00A0715B"/>
    <w:rsid w:val="00A079AE"/>
    <w:rsid w:val="00A10162"/>
    <w:rsid w:val="00A109DA"/>
    <w:rsid w:val="00A11042"/>
    <w:rsid w:val="00A16F55"/>
    <w:rsid w:val="00A17775"/>
    <w:rsid w:val="00A2450F"/>
    <w:rsid w:val="00A25490"/>
    <w:rsid w:val="00A30F10"/>
    <w:rsid w:val="00A32630"/>
    <w:rsid w:val="00A32E9F"/>
    <w:rsid w:val="00A35EDC"/>
    <w:rsid w:val="00A4241B"/>
    <w:rsid w:val="00A443D1"/>
    <w:rsid w:val="00A45692"/>
    <w:rsid w:val="00A46517"/>
    <w:rsid w:val="00A551B4"/>
    <w:rsid w:val="00A631CE"/>
    <w:rsid w:val="00A666FB"/>
    <w:rsid w:val="00A71A9C"/>
    <w:rsid w:val="00A81BF3"/>
    <w:rsid w:val="00A82A7F"/>
    <w:rsid w:val="00AA20D0"/>
    <w:rsid w:val="00AA6488"/>
    <w:rsid w:val="00AA6622"/>
    <w:rsid w:val="00AA6F26"/>
    <w:rsid w:val="00AB0289"/>
    <w:rsid w:val="00AB06C4"/>
    <w:rsid w:val="00AC2FE3"/>
    <w:rsid w:val="00AC41CB"/>
    <w:rsid w:val="00AC5A80"/>
    <w:rsid w:val="00AC65FC"/>
    <w:rsid w:val="00AC661E"/>
    <w:rsid w:val="00AD2DE2"/>
    <w:rsid w:val="00AD3B15"/>
    <w:rsid w:val="00AD5BEF"/>
    <w:rsid w:val="00AE1879"/>
    <w:rsid w:val="00AE19E5"/>
    <w:rsid w:val="00AE4770"/>
    <w:rsid w:val="00AE6BA4"/>
    <w:rsid w:val="00AF7433"/>
    <w:rsid w:val="00B02E19"/>
    <w:rsid w:val="00B03E0B"/>
    <w:rsid w:val="00B06300"/>
    <w:rsid w:val="00B07AFF"/>
    <w:rsid w:val="00B22260"/>
    <w:rsid w:val="00B27908"/>
    <w:rsid w:val="00B300D5"/>
    <w:rsid w:val="00B32A26"/>
    <w:rsid w:val="00B351C6"/>
    <w:rsid w:val="00B4022D"/>
    <w:rsid w:val="00B411A2"/>
    <w:rsid w:val="00B41D0E"/>
    <w:rsid w:val="00B4553F"/>
    <w:rsid w:val="00B45A47"/>
    <w:rsid w:val="00B475AD"/>
    <w:rsid w:val="00B50490"/>
    <w:rsid w:val="00B54A15"/>
    <w:rsid w:val="00B56334"/>
    <w:rsid w:val="00B7027D"/>
    <w:rsid w:val="00B7030A"/>
    <w:rsid w:val="00B705EB"/>
    <w:rsid w:val="00B76217"/>
    <w:rsid w:val="00B76B59"/>
    <w:rsid w:val="00B8052F"/>
    <w:rsid w:val="00B8272F"/>
    <w:rsid w:val="00B9427A"/>
    <w:rsid w:val="00BA76FF"/>
    <w:rsid w:val="00BB2AD4"/>
    <w:rsid w:val="00BC2169"/>
    <w:rsid w:val="00BD0B35"/>
    <w:rsid w:val="00BD0C6E"/>
    <w:rsid w:val="00BD19FA"/>
    <w:rsid w:val="00BD1D81"/>
    <w:rsid w:val="00BF2617"/>
    <w:rsid w:val="00BF2648"/>
    <w:rsid w:val="00BF5443"/>
    <w:rsid w:val="00C001CB"/>
    <w:rsid w:val="00C016D4"/>
    <w:rsid w:val="00C02D4A"/>
    <w:rsid w:val="00C058F8"/>
    <w:rsid w:val="00C101AD"/>
    <w:rsid w:val="00C12972"/>
    <w:rsid w:val="00C34E52"/>
    <w:rsid w:val="00C37415"/>
    <w:rsid w:val="00C445FD"/>
    <w:rsid w:val="00C4677F"/>
    <w:rsid w:val="00C474D9"/>
    <w:rsid w:val="00C50191"/>
    <w:rsid w:val="00C56B60"/>
    <w:rsid w:val="00C61321"/>
    <w:rsid w:val="00C6625E"/>
    <w:rsid w:val="00C74BB1"/>
    <w:rsid w:val="00C75F5C"/>
    <w:rsid w:val="00CA052E"/>
    <w:rsid w:val="00CA246B"/>
    <w:rsid w:val="00CA569E"/>
    <w:rsid w:val="00CB4364"/>
    <w:rsid w:val="00CB78D7"/>
    <w:rsid w:val="00CC1132"/>
    <w:rsid w:val="00CC12FE"/>
    <w:rsid w:val="00CC17C9"/>
    <w:rsid w:val="00CC2510"/>
    <w:rsid w:val="00CC5EEA"/>
    <w:rsid w:val="00CC6EFA"/>
    <w:rsid w:val="00CC774D"/>
    <w:rsid w:val="00CD0C48"/>
    <w:rsid w:val="00CD5F26"/>
    <w:rsid w:val="00CD6469"/>
    <w:rsid w:val="00CE09D3"/>
    <w:rsid w:val="00CE2D0E"/>
    <w:rsid w:val="00CE2F81"/>
    <w:rsid w:val="00CE4E12"/>
    <w:rsid w:val="00CE635D"/>
    <w:rsid w:val="00CF0171"/>
    <w:rsid w:val="00CF2593"/>
    <w:rsid w:val="00CF5491"/>
    <w:rsid w:val="00CF6425"/>
    <w:rsid w:val="00CF69B0"/>
    <w:rsid w:val="00D04806"/>
    <w:rsid w:val="00D11318"/>
    <w:rsid w:val="00D11FCD"/>
    <w:rsid w:val="00D16303"/>
    <w:rsid w:val="00D1639C"/>
    <w:rsid w:val="00D227CA"/>
    <w:rsid w:val="00D24589"/>
    <w:rsid w:val="00D33B10"/>
    <w:rsid w:val="00D35BF2"/>
    <w:rsid w:val="00D43F31"/>
    <w:rsid w:val="00D460E3"/>
    <w:rsid w:val="00D528F2"/>
    <w:rsid w:val="00D56CBB"/>
    <w:rsid w:val="00D60A04"/>
    <w:rsid w:val="00D60ED2"/>
    <w:rsid w:val="00D66D76"/>
    <w:rsid w:val="00D67867"/>
    <w:rsid w:val="00D70AFD"/>
    <w:rsid w:val="00D71A2C"/>
    <w:rsid w:val="00D720FE"/>
    <w:rsid w:val="00D76F3F"/>
    <w:rsid w:val="00D771B9"/>
    <w:rsid w:val="00D8002D"/>
    <w:rsid w:val="00D81408"/>
    <w:rsid w:val="00D82780"/>
    <w:rsid w:val="00D838B6"/>
    <w:rsid w:val="00D8571C"/>
    <w:rsid w:val="00D87F95"/>
    <w:rsid w:val="00D9114C"/>
    <w:rsid w:val="00D92B4D"/>
    <w:rsid w:val="00DA2DD3"/>
    <w:rsid w:val="00DA47AD"/>
    <w:rsid w:val="00DB4EFC"/>
    <w:rsid w:val="00DE09F0"/>
    <w:rsid w:val="00DE619C"/>
    <w:rsid w:val="00DF31A0"/>
    <w:rsid w:val="00DF3A52"/>
    <w:rsid w:val="00E02040"/>
    <w:rsid w:val="00E05B66"/>
    <w:rsid w:val="00E072C6"/>
    <w:rsid w:val="00E25EEC"/>
    <w:rsid w:val="00E26B84"/>
    <w:rsid w:val="00E41782"/>
    <w:rsid w:val="00E435D3"/>
    <w:rsid w:val="00E50D52"/>
    <w:rsid w:val="00E51D90"/>
    <w:rsid w:val="00E5396D"/>
    <w:rsid w:val="00E54A64"/>
    <w:rsid w:val="00E637BF"/>
    <w:rsid w:val="00E648CB"/>
    <w:rsid w:val="00E64AB8"/>
    <w:rsid w:val="00E66FCD"/>
    <w:rsid w:val="00E70EFC"/>
    <w:rsid w:val="00E76AAB"/>
    <w:rsid w:val="00E845AF"/>
    <w:rsid w:val="00E84803"/>
    <w:rsid w:val="00E859F9"/>
    <w:rsid w:val="00E917E4"/>
    <w:rsid w:val="00E93880"/>
    <w:rsid w:val="00E96F64"/>
    <w:rsid w:val="00EA26ED"/>
    <w:rsid w:val="00EB3F52"/>
    <w:rsid w:val="00EB5557"/>
    <w:rsid w:val="00EB7EAA"/>
    <w:rsid w:val="00EC4688"/>
    <w:rsid w:val="00EC675A"/>
    <w:rsid w:val="00ED0891"/>
    <w:rsid w:val="00ED4BC3"/>
    <w:rsid w:val="00EE2AFD"/>
    <w:rsid w:val="00EE520A"/>
    <w:rsid w:val="00EF000B"/>
    <w:rsid w:val="00F01EA1"/>
    <w:rsid w:val="00F033A7"/>
    <w:rsid w:val="00F0426D"/>
    <w:rsid w:val="00F05253"/>
    <w:rsid w:val="00F10E0F"/>
    <w:rsid w:val="00F12609"/>
    <w:rsid w:val="00F15559"/>
    <w:rsid w:val="00F21C70"/>
    <w:rsid w:val="00F22DA0"/>
    <w:rsid w:val="00F236A0"/>
    <w:rsid w:val="00F33CFD"/>
    <w:rsid w:val="00F37414"/>
    <w:rsid w:val="00F37EB4"/>
    <w:rsid w:val="00F42EF3"/>
    <w:rsid w:val="00F4512E"/>
    <w:rsid w:val="00F458B5"/>
    <w:rsid w:val="00F50D66"/>
    <w:rsid w:val="00F53C41"/>
    <w:rsid w:val="00F557B4"/>
    <w:rsid w:val="00F57C60"/>
    <w:rsid w:val="00F743E9"/>
    <w:rsid w:val="00F77E8B"/>
    <w:rsid w:val="00F861D7"/>
    <w:rsid w:val="00FA6860"/>
    <w:rsid w:val="00FA7086"/>
    <w:rsid w:val="00FA797C"/>
    <w:rsid w:val="00FA7DD4"/>
    <w:rsid w:val="00FB5728"/>
    <w:rsid w:val="00FC0528"/>
    <w:rsid w:val="00FC568D"/>
    <w:rsid w:val="00FD299D"/>
    <w:rsid w:val="00FE3D29"/>
    <w:rsid w:val="00FE5794"/>
    <w:rsid w:val="00FF6AEC"/>
    <w:rsid w:val="00FF7D9B"/>
    <w:rsid w:val="02D50705"/>
    <w:rsid w:val="035E39F9"/>
    <w:rsid w:val="0C8E2713"/>
    <w:rsid w:val="17710C9F"/>
    <w:rsid w:val="2243299B"/>
    <w:rsid w:val="2BCD508A"/>
    <w:rsid w:val="2CB85D57"/>
    <w:rsid w:val="319B36FB"/>
    <w:rsid w:val="39093A93"/>
    <w:rsid w:val="3A220CB5"/>
    <w:rsid w:val="3D3C0D38"/>
    <w:rsid w:val="43C077F5"/>
    <w:rsid w:val="455F7290"/>
    <w:rsid w:val="4601100F"/>
    <w:rsid w:val="4EA85250"/>
    <w:rsid w:val="4F1B7B40"/>
    <w:rsid w:val="53D9566D"/>
    <w:rsid w:val="55086D76"/>
    <w:rsid w:val="56941F5D"/>
    <w:rsid w:val="5E055CE5"/>
    <w:rsid w:val="60C34F31"/>
    <w:rsid w:val="621E1878"/>
    <w:rsid w:val="76562600"/>
    <w:rsid w:val="79A6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0C585"/>
  <w15:docId w15:val="{407B6A1A-57EF-4416-BCF2-54CF238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5E2C-5F48-4EB0-825E-08D3CFC4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zhaoyue</dc:creator>
  <cp:lastModifiedBy>张 思莹</cp:lastModifiedBy>
  <cp:revision>354</cp:revision>
  <cp:lastPrinted>2023-08-01T08:51:00Z</cp:lastPrinted>
  <dcterms:created xsi:type="dcterms:W3CDTF">2022-04-22T07:41:00Z</dcterms:created>
  <dcterms:modified xsi:type="dcterms:W3CDTF">2026-04-01T08:09:00Z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789F25911BCC4D47A9B069E5AB7FBA1A</vt:lpwstr>
  </property>
</Properties>
</file>