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2E2B" w14:textId="1DBDED77" w:rsidR="008E63B7" w:rsidRPr="00A20C5E" w:rsidRDefault="008E63B7" w:rsidP="008E63B7">
      <w:pPr>
        <w:spacing w:line="360" w:lineRule="auto"/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</w:pPr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证券代码：</w:t>
      </w:r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6</w:t>
      </w:r>
      <w:r w:rsidR="00335C4D"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8877</w:t>
      </w:r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 xml:space="preserve">8                                </w:t>
      </w:r>
      <w:r w:rsidRPr="00A20C5E">
        <w:rPr>
          <w:rFonts w:ascii="Times New Roman" w:eastAsia="宋体" w:hAnsi="Times New Roman" w:cs="Times New Roman"/>
          <w:bCs/>
          <w:iCs/>
          <w:color w:val="000000"/>
          <w:sz w:val="28"/>
          <w:szCs w:val="28"/>
        </w:rPr>
        <w:t>证券简称：厦钨新能</w:t>
      </w:r>
    </w:p>
    <w:p w14:paraId="7BF1AADB" w14:textId="23692CD8" w:rsidR="00E9227A" w:rsidRPr="00A20C5E" w:rsidRDefault="004252AF" w:rsidP="00430C7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8"/>
          <w:szCs w:val="28"/>
        </w:rPr>
      </w:pPr>
      <w:r w:rsidRPr="00A20C5E">
        <w:rPr>
          <w:rFonts w:ascii="Times New Roman" w:eastAsia="宋体" w:hAnsi="Times New Roman" w:cs="Times New Roman"/>
          <w:b/>
          <w:bCs/>
          <w:iCs/>
          <w:color w:val="000000"/>
          <w:sz w:val="28"/>
          <w:szCs w:val="28"/>
        </w:rPr>
        <w:t>厦门厦钨新能源材料股份有限公司</w:t>
      </w:r>
    </w:p>
    <w:p w14:paraId="231EA513" w14:textId="4E82688C" w:rsidR="004252AF" w:rsidRPr="00A20C5E" w:rsidRDefault="004252AF" w:rsidP="00430C7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8"/>
          <w:szCs w:val="28"/>
        </w:rPr>
      </w:pPr>
      <w:bookmarkStart w:id="0" w:name="_Hlk90545547"/>
      <w:r w:rsidRPr="00A20C5E">
        <w:rPr>
          <w:rFonts w:ascii="Times New Roman" w:eastAsia="宋体" w:hAnsi="Times New Roman" w:cs="Times New Roman"/>
          <w:b/>
          <w:bCs/>
          <w:iCs/>
          <w:color w:val="000000"/>
          <w:sz w:val="28"/>
          <w:szCs w:val="28"/>
        </w:rPr>
        <w:t>投资者关系活动记录表</w:t>
      </w:r>
    </w:p>
    <w:bookmarkEnd w:id="0"/>
    <w:p w14:paraId="69AF8877" w14:textId="67179A60" w:rsidR="004252AF" w:rsidRPr="00A20C5E" w:rsidRDefault="008E63B7" w:rsidP="008E63B7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A20C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="00D421EB" w:rsidRPr="00A20C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D047C8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6</w:t>
      </w:r>
      <w:r w:rsidRPr="00A20C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</w:t>
      </w:r>
      <w:r w:rsidR="00D421EB" w:rsidRPr="00A20C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00</w:t>
      </w:r>
      <w:r w:rsidR="00656E18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7"/>
        <w:gridCol w:w="6787"/>
      </w:tblGrid>
      <w:tr w:rsidR="004252AF" w:rsidRPr="00A20C5E" w14:paraId="62A05081" w14:textId="77777777" w:rsidTr="00D047C8">
        <w:trPr>
          <w:jc w:val="center"/>
        </w:trPr>
        <w:tc>
          <w:tcPr>
            <w:tcW w:w="2537" w:type="dxa"/>
            <w:vAlign w:val="center"/>
          </w:tcPr>
          <w:p w14:paraId="255D73AE" w14:textId="77777777" w:rsidR="005C398B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1142D2DB" w14:textId="7066732D" w:rsidR="004252AF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6787" w:type="dxa"/>
          </w:tcPr>
          <w:p w14:paraId="74EC0A22" w14:textId="77777777" w:rsidR="00805930" w:rsidRPr="00A20C5E" w:rsidRDefault="00805930" w:rsidP="00805930">
            <w:pPr>
              <w:spacing w:line="48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</w:p>
          <w:p w14:paraId="1E4DBD7A" w14:textId="77777777" w:rsidR="00805930" w:rsidRPr="00A20C5E" w:rsidRDefault="00805930" w:rsidP="00805930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B965DFB" w14:textId="276AC65E" w:rsidR="004252AF" w:rsidRPr="00A20C5E" w:rsidRDefault="00805930" w:rsidP="0080593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bookmarkStart w:id="1" w:name="OLE_LINK2"/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√</w:t>
            </w:r>
            <w:bookmarkEnd w:id="1"/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</w:rPr>
              <w:t>其他：</w:t>
            </w:r>
            <w:r w:rsidRPr="00A20C5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4252AF" w:rsidRPr="00A20C5E" w14:paraId="57DA1853" w14:textId="77777777" w:rsidTr="00D047C8">
        <w:trPr>
          <w:jc w:val="center"/>
        </w:trPr>
        <w:tc>
          <w:tcPr>
            <w:tcW w:w="2537" w:type="dxa"/>
            <w:vAlign w:val="center"/>
          </w:tcPr>
          <w:p w14:paraId="3B3D5B67" w14:textId="7EE65857" w:rsidR="004252AF" w:rsidRPr="00A20C5E" w:rsidRDefault="004252AF" w:rsidP="000476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787" w:type="dxa"/>
            <w:vAlign w:val="center"/>
          </w:tcPr>
          <w:p w14:paraId="3BE83F88" w14:textId="661A19AA" w:rsidR="000A75EE" w:rsidRPr="00A20C5E" w:rsidRDefault="00E02507" w:rsidP="00E02507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详见附件</w:t>
            </w:r>
          </w:p>
        </w:tc>
      </w:tr>
      <w:tr w:rsidR="00805930" w:rsidRPr="00A20C5E" w14:paraId="52714AD0" w14:textId="77777777" w:rsidTr="00D047C8">
        <w:trPr>
          <w:jc w:val="center"/>
        </w:trPr>
        <w:tc>
          <w:tcPr>
            <w:tcW w:w="2537" w:type="dxa"/>
            <w:vAlign w:val="center"/>
          </w:tcPr>
          <w:p w14:paraId="64E412C6" w14:textId="77777777" w:rsidR="00805930" w:rsidRPr="00A20C5E" w:rsidRDefault="00805930" w:rsidP="008059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7" w:type="dxa"/>
          </w:tcPr>
          <w:p w14:paraId="1CB121FB" w14:textId="1FFEA339" w:rsidR="00805930" w:rsidRPr="00A20C5E" w:rsidRDefault="00805930" w:rsidP="00805930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  <w:r w:rsidR="00656E1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656E1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656E1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日至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656E18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AB3E0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05930" w:rsidRPr="00A20C5E" w14:paraId="6806E032" w14:textId="77777777" w:rsidTr="00D047C8">
        <w:trPr>
          <w:jc w:val="center"/>
        </w:trPr>
        <w:tc>
          <w:tcPr>
            <w:tcW w:w="2537" w:type="dxa"/>
            <w:vAlign w:val="center"/>
          </w:tcPr>
          <w:p w14:paraId="5F4FE2FB" w14:textId="77777777" w:rsidR="00805930" w:rsidRPr="00A20C5E" w:rsidRDefault="00805930" w:rsidP="0080593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7" w:type="dxa"/>
            <w:vAlign w:val="center"/>
          </w:tcPr>
          <w:p w14:paraId="16C393B9" w14:textId="0DFD4429" w:rsidR="00805930" w:rsidRPr="00A20C5E" w:rsidRDefault="00805930" w:rsidP="00805930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公司会议室、电话会议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、券商策略会现场</w:t>
            </w:r>
          </w:p>
        </w:tc>
      </w:tr>
      <w:tr w:rsidR="004252AF" w:rsidRPr="00A20C5E" w14:paraId="07B567E2" w14:textId="77777777" w:rsidTr="00D047C8">
        <w:trPr>
          <w:jc w:val="center"/>
        </w:trPr>
        <w:tc>
          <w:tcPr>
            <w:tcW w:w="2537" w:type="dxa"/>
            <w:vAlign w:val="center"/>
          </w:tcPr>
          <w:p w14:paraId="0AA3E49D" w14:textId="77777777" w:rsidR="005C398B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</w:t>
            </w:r>
          </w:p>
          <w:p w14:paraId="6AD3BCA5" w14:textId="235EE5D5" w:rsidR="004252AF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接待人员姓名</w:t>
            </w:r>
          </w:p>
        </w:tc>
        <w:tc>
          <w:tcPr>
            <w:tcW w:w="6787" w:type="dxa"/>
            <w:vAlign w:val="center"/>
          </w:tcPr>
          <w:p w14:paraId="57F90804" w14:textId="57EAE7F4" w:rsidR="00D97413" w:rsidRPr="00D047C8" w:rsidRDefault="00CA0E33" w:rsidP="00D047C8">
            <w:pP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</w:t>
            </w:r>
            <w:r w:rsidR="00D421EB" w:rsidRPr="00A20C5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陈康晟</w:t>
            </w:r>
            <w:r w:rsidR="00777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、证券事务代表周娜萍、证券事务</w:t>
            </w:r>
            <w:r w:rsidR="00AC038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专员</w:t>
            </w:r>
            <w:r w:rsidR="00777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程旭之</w:t>
            </w:r>
          </w:p>
        </w:tc>
      </w:tr>
      <w:tr w:rsidR="00DE5F56" w:rsidRPr="00A20C5E" w14:paraId="2153F56C" w14:textId="77777777" w:rsidTr="00D047C8">
        <w:trPr>
          <w:jc w:val="center"/>
        </w:trPr>
        <w:tc>
          <w:tcPr>
            <w:tcW w:w="9324" w:type="dxa"/>
            <w:gridSpan w:val="2"/>
            <w:vAlign w:val="center"/>
          </w:tcPr>
          <w:p w14:paraId="43A162B1" w14:textId="4F49B81B" w:rsidR="00DE5F56" w:rsidRPr="00A20C5E" w:rsidRDefault="00DE5F56" w:rsidP="00DE5F5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</w:rPr>
              <w:t>投资者关系活动主要内容摘要</w:t>
            </w:r>
          </w:p>
        </w:tc>
      </w:tr>
      <w:tr w:rsidR="008F6A48" w:rsidRPr="00A20C5E" w14:paraId="36E856A2" w14:textId="77777777" w:rsidTr="00D047C8">
        <w:trPr>
          <w:jc w:val="center"/>
        </w:trPr>
        <w:tc>
          <w:tcPr>
            <w:tcW w:w="9324" w:type="dxa"/>
            <w:gridSpan w:val="2"/>
            <w:vAlign w:val="center"/>
          </w:tcPr>
          <w:p w14:paraId="04B02B53" w14:textId="77777777" w:rsidR="00805930" w:rsidRPr="0097232B" w:rsidRDefault="00805930" w:rsidP="00805930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、介绍公司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年度业绩快报</w:t>
            </w:r>
            <w:r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情况。</w:t>
            </w:r>
          </w:p>
          <w:p w14:paraId="757AC5C6" w14:textId="77777777" w:rsidR="00805930" w:rsidRDefault="00805930" w:rsidP="00805930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公司已于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日披露公司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年度业绩快报情况，具体如下：</w:t>
            </w:r>
          </w:p>
          <w:p w14:paraId="020226BC" w14:textId="77777777" w:rsidR="00805930" w:rsidRDefault="00805930" w:rsidP="00805930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2025</w:t>
            </w: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年，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公司实现营业收入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200.34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亿元左右，同比增长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47.84%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；实现利润总额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8.58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亿元左右，同比增长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55.77%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；实现归属于母公司所有者的净利润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7.55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亿元左右，同比增长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41.83%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；实现归属于母公司所有者的扣除非经常性损益的净利润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7.05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亿元左右，同比增长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57.85%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（上述数据均未经审计）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279499B2" w14:textId="77777777" w:rsidR="00805930" w:rsidRDefault="00805930" w:rsidP="00805930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，公司作为全球钴酸锂行业的龙头企业，紧抓国家换机补贴政策机遇，并顺应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3C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消费设备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AI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化带来的电池电量升级趋势，推动公司钴酸锂市场份额持续提升，全年实现钴酸锂销量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6.53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万吨，同比增长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41.31%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；在动力领域，公司持续巩固在高电压、高功率三元材料方面的技术实力，同时依托水热法磷酸铁锂的差异化优势，积极拓展市场，实现动力电池正极材料（包括三元材料、磷酸铁锂及其他）销量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7.74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万吨，同比增长</w:t>
            </w:r>
            <w:r w:rsidRPr="005F66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47.83%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（上述数据均未经审计）</w:t>
            </w: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6C4AC03F" w14:textId="7F8FFD77" w:rsidR="00D047C8" w:rsidRPr="0097232B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D047C8"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D047C8" w:rsidRPr="008B72F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出口退税</w:t>
            </w:r>
            <w:r w:rsidR="00D047C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对公司</w:t>
            </w:r>
            <w:r w:rsidR="00D047C8" w:rsidRPr="008B72F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的影响？</w:t>
            </w:r>
          </w:p>
          <w:p w14:paraId="0ABE1F09" w14:textId="77777777" w:rsidR="00D047C8" w:rsidRPr="0097232B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B72F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出口退税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政策调整，</w:t>
            </w:r>
            <w:r w:rsidRPr="008B72F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意图或为抑制出海低价竞争，短期将推动电池</w:t>
            </w:r>
            <w:r w:rsidRPr="008B72F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抢出口，长期将推动国内落后产能出清，优化电池行业格局，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护航国内企业技术和规模领先优势</w:t>
            </w:r>
            <w:r w:rsidRPr="00C9726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8B72F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坚持核心优质大客户战略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，与客户建立深度绑定的战略合作关系，合作粘性强、价格传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导机制成熟，且公司</w:t>
            </w:r>
            <w:r w:rsidRPr="008B72FA">
              <w:rPr>
                <w:rFonts w:ascii="宋体" w:eastAsia="宋体" w:cs="宋体" w:hint="eastAsia"/>
                <w:kern w:val="0"/>
                <w:sz w:val="24"/>
                <w:szCs w:val="24"/>
              </w:rPr>
              <w:t>在海外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已</w:t>
            </w:r>
            <w:r w:rsidRPr="008B72FA">
              <w:rPr>
                <w:rFonts w:ascii="宋体" w:eastAsia="宋体" w:cs="宋体" w:hint="eastAsia"/>
                <w:kern w:val="0"/>
                <w:sz w:val="24"/>
                <w:szCs w:val="24"/>
              </w:rPr>
              <w:t>有产能布局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。</w:t>
            </w:r>
            <w:r w:rsidRPr="000245C4">
              <w:rPr>
                <w:rFonts w:ascii="宋体" w:eastAsia="宋体" w:cs="宋体" w:hint="eastAsia"/>
                <w:kern w:val="0"/>
                <w:sz w:val="24"/>
                <w:szCs w:val="24"/>
              </w:rPr>
              <w:t>未来公司将持续关注政策动向，动态优化策略，保障企业稳健发展。</w:t>
            </w:r>
          </w:p>
          <w:p w14:paraId="3AB95058" w14:textId="41A2FBA0" w:rsidR="00D047C8" w:rsidRPr="0097232B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 w:rsidR="00D047C8"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="00D047C8" w:rsidRPr="0082285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钴</w:t>
            </w:r>
            <w:r w:rsidR="00D047C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原料涨价的影响</w:t>
            </w:r>
            <w:r w:rsidR="00D047C8" w:rsidRPr="0097232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6DE87BF6" w14:textId="0E986A29" w:rsidR="00D047C8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2285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公司是全球用钴量较大的厂商，与上游企业保持长期紧密的合作，公司钴原料供应稳定。在</w:t>
            </w:r>
            <w:r w:rsidRPr="008228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3C</w:t>
            </w:r>
            <w:r w:rsidRPr="0082285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消费领域，客户对钴酸锂性能更为关注，因此钴原料价格上涨对公司经营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的负面影响较小</w:t>
            </w: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在库存管理方面，公司</w:t>
            </w:r>
            <w:r w:rsidRPr="0052547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坚持“低库存，快周转”的经营策略，构建稳健的原料供应保障链。</w:t>
            </w:r>
          </w:p>
          <w:p w14:paraId="0AE88408" w14:textId="543322B0" w:rsidR="00D047C8" w:rsidRPr="001D6614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</w:t>
            </w:r>
            <w:r w:rsidR="00D047C8" w:rsidRPr="001D661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77541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</w:t>
            </w:r>
            <w:r w:rsidR="00607F0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介绍一下公司布局回收业务的情况</w:t>
            </w:r>
            <w:r w:rsidR="00D047C8" w:rsidRPr="001D661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151DDD88" w14:textId="0E79C2C0" w:rsidR="00D047C8" w:rsidRPr="0097232B" w:rsidRDefault="00607F0B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公司在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年收购了</w:t>
            </w:r>
            <w:r w:rsidRPr="00607F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厦门钨业股份有限公司海沧分公司二次资源制造部相关业务资产组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</w:t>
            </w:r>
            <w:r w:rsidRPr="00607F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赣州市豪鹏科技有限公司</w:t>
            </w:r>
            <w:r w:rsidRPr="00607F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47%</w:t>
            </w:r>
            <w:r w:rsidRPr="00607F0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股权，并设立了厦门厦钨循环科技有限公司，形成贯穿“退役电池—梯次利用—资源回收—前驱体—电池材料”的产业链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，发挥了较好的产业协同效应</w:t>
            </w:r>
            <w:r w:rsidR="00D047C8" w:rsidRPr="001D661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35C86DD8" w14:textId="638C7A42" w:rsidR="00D047C8" w:rsidRPr="0097232B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D047C8" w:rsidRPr="009723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D047C8" w:rsidRPr="00FE6E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</w:t>
            </w:r>
            <w:r w:rsidR="00D047C8" w:rsidRPr="00FE6E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NL</w:t>
            </w:r>
            <w:r w:rsidR="00D047C8" w:rsidRPr="00FE6ED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新材料产业化进度？</w:t>
            </w:r>
          </w:p>
          <w:p w14:paraId="652ABD3A" w14:textId="77777777" w:rsidR="00D047C8" w:rsidRPr="0097232B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6ED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公司重点推进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全新结构正极材料在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3C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消费领域中的应用，并针对</w:t>
            </w:r>
            <w:r w:rsidRPr="00FE6ED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低空飞行、电动工具、全固态电池等领域积极开发相应的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全新结构正极材料。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NL</w:t>
            </w:r>
            <w:r w:rsidRPr="00FE6ED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新材料相较传统正极材料体系，其能量密度和倍率性能都有显著的提升，同时，可以用廉价金属元素逐渐替代贵重金属，未来有较大的降本空间。鉴于目前工艺的特殊性和需求的急迫性会优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先在低空和消费领域使用，最终再往动力领域发展</w:t>
            </w:r>
            <w:r w:rsidRPr="0097232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33AA3808" w14:textId="38369276" w:rsidR="00D047C8" w:rsidRPr="00527E79" w:rsidRDefault="00805930" w:rsidP="00D047C8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="00D047C8" w:rsidRPr="009723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D047C8" w:rsidRPr="00FE6E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公司硫化锂的优势</w:t>
            </w:r>
            <w:r w:rsidR="00D047C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及产业化情况</w:t>
            </w:r>
            <w:r w:rsidR="00D047C8" w:rsidRPr="00FE6E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74F84B1B" w14:textId="77777777" w:rsidR="00E41A03" w:rsidRDefault="00D047C8" w:rsidP="00D047C8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6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公司采用相对比较特殊的金属冶炼方法进行硫化锂生产，生产的硫化锂具备纯度和成本上的优势，在客户端测试良好，所采用的生产工艺适合产业化，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</w:t>
            </w:r>
            <w:r w:rsidRPr="001D66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将根据市场情况及客户需求进行扩产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4665400" w14:textId="2948F746" w:rsidR="00D73995" w:rsidRDefault="00D73995" w:rsidP="00D73995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Pr="009723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公司磷酸铁锂业务现状</w:t>
            </w:r>
            <w:r w:rsidRPr="00CD4CE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？什么时候能实现盈利？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C66F2D" w14:textId="77777777" w:rsidR="00D73995" w:rsidRDefault="00D73995" w:rsidP="00D73995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CD4CEC">
              <w:rPr>
                <w:rFonts w:ascii="Times New Roman" w:eastAsia="宋体" w:hAnsi="Times New Roman" w:cs="Times New Roman" w:hint="eastAsia"/>
                <w:sz w:val="24"/>
              </w:rPr>
              <w:t>公司是行业内首家大规模应用水热法工艺生产磷酸铁锂的企业，公司通过掺杂常规固相法颗粒，使得磷酸铁锂粉末的压实密度达到第四代以上磷酸铁锂的标准，并实现了</w:t>
            </w:r>
            <w:r w:rsidRPr="00CD4CEC">
              <w:rPr>
                <w:rFonts w:ascii="Times New Roman" w:eastAsia="宋体" w:hAnsi="Times New Roman" w:cs="Times New Roman" w:hint="eastAsia"/>
                <w:sz w:val="24"/>
              </w:rPr>
              <w:t>5C</w:t>
            </w:r>
            <w:r w:rsidRPr="00CD4CEC">
              <w:rPr>
                <w:rFonts w:ascii="Times New Roman" w:eastAsia="宋体" w:hAnsi="Times New Roman" w:cs="Times New Roman" w:hint="eastAsia"/>
                <w:sz w:val="24"/>
              </w:rPr>
              <w:t>全程快充性能，但由于技术和工艺难度较高等因素，在产业化初期难免面临些许困难。经过不断努力，产品竞争力持续向好，良品率逐步改善，订单需求旺盛</w:t>
            </w:r>
            <w:r w:rsidRPr="0097232B"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14:paraId="3A95AA31" w14:textId="1CFFE226" w:rsidR="00607F0B" w:rsidRDefault="00607F0B" w:rsidP="00607F0B">
            <w:pPr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</w:t>
            </w:r>
            <w:r w:rsidRPr="0097232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公司的补锂剂产品目前进展如何？</w:t>
            </w:r>
          </w:p>
          <w:p w14:paraId="3F97A02B" w14:textId="536BF6FE" w:rsidR="00607F0B" w:rsidRPr="00FF525C" w:rsidRDefault="002051AD" w:rsidP="00FF525C">
            <w:pPr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2051A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公司经过多年的技术研发，补锂剂产品性能良好，并且对下游加工较友好，客户无需大幅改造产线厂房便可使产品适用补锂剂。目前公司的补锂剂产品已实现在储能等领域中应用，出货量尚处在爬坡阶段。</w:t>
            </w:r>
          </w:p>
        </w:tc>
      </w:tr>
      <w:tr w:rsidR="004252AF" w:rsidRPr="00A20C5E" w14:paraId="020E6C8A" w14:textId="77777777" w:rsidTr="00D047C8">
        <w:trPr>
          <w:jc w:val="center"/>
        </w:trPr>
        <w:tc>
          <w:tcPr>
            <w:tcW w:w="2537" w:type="dxa"/>
            <w:vAlign w:val="center"/>
          </w:tcPr>
          <w:p w14:paraId="0A50437F" w14:textId="77777777" w:rsidR="004252AF" w:rsidRPr="00A20C5E" w:rsidRDefault="004252AF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87" w:type="dxa"/>
          </w:tcPr>
          <w:p w14:paraId="443A0CEB" w14:textId="4366E5B7" w:rsidR="004252AF" w:rsidRPr="00A20C5E" w:rsidRDefault="00E02507" w:rsidP="002A220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参会名单</w:t>
            </w:r>
          </w:p>
        </w:tc>
      </w:tr>
      <w:tr w:rsidR="004D0883" w:rsidRPr="00A20C5E" w14:paraId="3A162142" w14:textId="77777777" w:rsidTr="00D047C8">
        <w:trPr>
          <w:jc w:val="center"/>
        </w:trPr>
        <w:tc>
          <w:tcPr>
            <w:tcW w:w="2537" w:type="dxa"/>
            <w:vAlign w:val="center"/>
          </w:tcPr>
          <w:p w14:paraId="3220482C" w14:textId="645368EC" w:rsidR="004D0883" w:rsidRPr="00A20C5E" w:rsidRDefault="004D0883" w:rsidP="005C39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20C5E"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787" w:type="dxa"/>
          </w:tcPr>
          <w:p w14:paraId="1B7D89A4" w14:textId="5BD95CAD" w:rsidR="004D0883" w:rsidRPr="00A20C5E" w:rsidRDefault="004D0883" w:rsidP="004D0883">
            <w:pPr>
              <w:spacing w:line="360" w:lineRule="auto"/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  <w:em w:val="dot"/>
              </w:rPr>
            </w:pPr>
            <w:r w:rsidRPr="00A20C5E">
              <w:rPr>
                <w:rFonts w:ascii="Times New Roman" w:eastAsia="宋体" w:hAnsi="Times New Roman" w:cs="Times New Roman"/>
                <w:b/>
                <w:iCs/>
                <w:color w:val="000000"/>
                <w:sz w:val="24"/>
                <w:szCs w:val="24"/>
                <w:em w:val="dot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</w:tbl>
    <w:p w14:paraId="431F1F43" w14:textId="77777777" w:rsidR="00607F0B" w:rsidRDefault="00607F0B" w:rsidP="00E02507">
      <w:pPr>
        <w:spacing w:line="480" w:lineRule="atLeast"/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</w:pPr>
    </w:p>
    <w:p w14:paraId="254A1000" w14:textId="77777777" w:rsidR="00607F0B" w:rsidRDefault="00607F0B">
      <w:pPr>
        <w:widowControl/>
        <w:jc w:val="left"/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  <w:br w:type="page"/>
      </w:r>
    </w:p>
    <w:p w14:paraId="3955DB65" w14:textId="1BFF1EB7" w:rsidR="00E02507" w:rsidRPr="00A20C5E" w:rsidRDefault="00E02507" w:rsidP="00E02507">
      <w:pPr>
        <w:spacing w:line="480" w:lineRule="atLeast"/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</w:pPr>
      <w:r w:rsidRPr="00A20C5E"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  <w:lastRenderedPageBreak/>
        <w:t>附件：参会名单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shd w:val="solid" w:color="FFFFFF" w:fill="FFFFFF"/>
        <w:tblLook w:val="04A0" w:firstRow="1" w:lastRow="0" w:firstColumn="1" w:lastColumn="0" w:noHBand="0" w:noVBand="1"/>
      </w:tblPr>
      <w:tblGrid>
        <w:gridCol w:w="2624"/>
        <w:gridCol w:w="6700"/>
      </w:tblGrid>
      <w:tr w:rsidR="00F11D82" w:rsidRPr="00CE72A4" w14:paraId="5008A4AA" w14:textId="77777777" w:rsidTr="00A20C5E">
        <w:trPr>
          <w:cantSplit/>
          <w:trHeight w:val="397"/>
        </w:trPr>
        <w:tc>
          <w:tcPr>
            <w:tcW w:w="1407" w:type="pct"/>
            <w:shd w:val="solid" w:color="FFFFFF" w:fill="FFFFFF"/>
            <w:vAlign w:val="center"/>
          </w:tcPr>
          <w:p w14:paraId="21031E6A" w14:textId="77777777" w:rsidR="00F11D82" w:rsidRPr="00CE72A4" w:rsidRDefault="00F11D82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593" w:type="pct"/>
            <w:shd w:val="solid" w:color="FFFFFF" w:fill="FFFFFF"/>
            <w:vAlign w:val="center"/>
          </w:tcPr>
          <w:p w14:paraId="0FB28E45" w14:textId="77777777" w:rsidR="00F11D82" w:rsidRPr="00CE72A4" w:rsidRDefault="00F11D82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公司</w:t>
            </w:r>
          </w:p>
        </w:tc>
      </w:tr>
      <w:tr w:rsidR="00CE72A4" w:rsidRPr="00CE72A4" w14:paraId="2FBB3178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76A1DF0D" w14:textId="303EAB9B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3AF6F8FF" w14:textId="7044D045" w:rsidR="00CE72A4" w:rsidRPr="00CE72A4" w:rsidRDefault="00656E18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吉富基金</w:t>
            </w:r>
          </w:p>
        </w:tc>
      </w:tr>
      <w:tr w:rsidR="00CE72A4" w:rsidRPr="00CE72A4" w14:paraId="1CC7EE51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B659279" w14:textId="23596D9E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42B1098B" w14:textId="5FED8DB4" w:rsidR="00CE72A4" w:rsidRPr="00CE72A4" w:rsidRDefault="00656E18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众智基金</w:t>
            </w:r>
          </w:p>
        </w:tc>
      </w:tr>
      <w:tr w:rsidR="00CE72A4" w:rsidRPr="00CE72A4" w14:paraId="57192EB2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D0E6494" w14:textId="06DF1A3E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6C3562B8" w14:textId="4BDFF28A" w:rsidR="00CE72A4" w:rsidRPr="00CE72A4" w:rsidRDefault="00656E18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招商基金</w:t>
            </w:r>
          </w:p>
        </w:tc>
      </w:tr>
      <w:tr w:rsidR="00CE72A4" w:rsidRPr="00CE72A4" w14:paraId="1C95CB30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7C213442" w14:textId="457A863D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20DEC0C3" w14:textId="66D51008" w:rsidR="00CE72A4" w:rsidRPr="00CE72A4" w:rsidRDefault="00656E18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世嘉控股</w:t>
            </w:r>
          </w:p>
        </w:tc>
      </w:tr>
      <w:tr w:rsidR="00CE72A4" w:rsidRPr="00CE72A4" w14:paraId="754CF4B8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9A0BBD1" w14:textId="117D02B7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6652106C" w14:textId="19AEA667" w:rsidR="00CE72A4" w:rsidRPr="00CE72A4" w:rsidRDefault="00656E18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生命保险资产</w:t>
            </w:r>
          </w:p>
        </w:tc>
      </w:tr>
      <w:tr w:rsidR="00CE72A4" w:rsidRPr="00CE72A4" w14:paraId="39EFCBAA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24552FDB" w14:textId="2F5EF354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7319A585" w14:textId="5C32802D" w:rsidR="00CE72A4" w:rsidRPr="00CE72A4" w:rsidRDefault="00656E18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天弘基金</w:t>
            </w:r>
          </w:p>
        </w:tc>
      </w:tr>
      <w:tr w:rsidR="00CE72A4" w:rsidRPr="00CE72A4" w14:paraId="47A94F3F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F650569" w14:textId="380BBBA3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218D6004" w14:textId="186C387C" w:rsidR="00CE72A4" w:rsidRPr="00CE72A4" w:rsidRDefault="00656E18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中财国际</w:t>
            </w:r>
          </w:p>
        </w:tc>
      </w:tr>
      <w:tr w:rsidR="00CE72A4" w:rsidRPr="00CE72A4" w14:paraId="2F2F45F5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73070E26" w14:textId="3B306560" w:rsidR="00CE72A4" w:rsidRPr="00CE72A4" w:rsidRDefault="00CE72A4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E72A4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70B6C84E" w14:textId="696D8B32" w:rsidR="00CE72A4" w:rsidRPr="00CE72A4" w:rsidRDefault="00656E18" w:rsidP="00CE72A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兴业基金</w:t>
            </w:r>
          </w:p>
        </w:tc>
      </w:tr>
      <w:tr w:rsidR="00656E18" w:rsidRPr="00CE72A4" w14:paraId="6F5F01BC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420233CD" w14:textId="02E6DC69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698A07ED" w14:textId="1880122E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阳光资管</w:t>
            </w:r>
          </w:p>
        </w:tc>
      </w:tr>
      <w:tr w:rsidR="00656E18" w:rsidRPr="00CE72A4" w14:paraId="786D34FD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1491EC08" w14:textId="6DA2516D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3D18B890" w14:textId="25013E9A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中略投资</w:t>
            </w:r>
          </w:p>
        </w:tc>
      </w:tr>
      <w:tr w:rsidR="00656E18" w:rsidRPr="00CE72A4" w14:paraId="1B97E753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76F59FD9" w14:textId="071AC607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48024EDA" w14:textId="18136246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中</w:t>
            </w:r>
            <w:r w:rsidRPr="00656E18">
              <w:rPr>
                <w:rFonts w:ascii="Times New Roman" w:eastAsia="宋体" w:hAnsi="Times New Roman" w:cs="Times New Roman"/>
                <w:color w:val="000000"/>
                <w:szCs w:val="21"/>
              </w:rPr>
              <w:t>胤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信弘</w:t>
            </w:r>
          </w:p>
        </w:tc>
      </w:tr>
      <w:tr w:rsidR="00656E18" w:rsidRPr="00CE72A4" w14:paraId="5FFF1DFD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003A3BEF" w14:textId="292BB5AA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5519F5FF" w14:textId="1639EBD1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爱建资管</w:t>
            </w:r>
          </w:p>
        </w:tc>
      </w:tr>
      <w:tr w:rsidR="00656E18" w:rsidRPr="00CE72A4" w14:paraId="5986F5BD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6DA9F827" w14:textId="0CE4FA4D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2CA1E2CF" w14:textId="256A8AD3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宁波量利</w:t>
            </w:r>
          </w:p>
        </w:tc>
      </w:tr>
      <w:tr w:rsidR="00656E18" w:rsidRPr="00CE72A4" w14:paraId="28D09BE7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515029E8" w14:textId="476310A6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0B647B08" w14:textId="1243A996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华创自营</w:t>
            </w:r>
          </w:p>
        </w:tc>
      </w:tr>
      <w:tr w:rsidR="00656E18" w:rsidRPr="00CE72A4" w14:paraId="3FB6B254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60969EC8" w14:textId="3E827E61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0D563833" w14:textId="2BBC35C2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盘京投资</w:t>
            </w:r>
          </w:p>
        </w:tc>
      </w:tr>
      <w:tr w:rsidR="00656E18" w:rsidRPr="00CE72A4" w14:paraId="423B25AD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511E6F56" w14:textId="2F37336B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17A22391" w14:textId="0DF57287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创金合信</w:t>
            </w:r>
          </w:p>
        </w:tc>
      </w:tr>
      <w:tr w:rsidR="00656E18" w:rsidRPr="00CE72A4" w14:paraId="5F67A418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0063A2AA" w14:textId="73BC6416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09641433" w14:textId="5B93B875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金鹰基金</w:t>
            </w:r>
          </w:p>
        </w:tc>
      </w:tr>
      <w:tr w:rsidR="00656E18" w:rsidRPr="00CE72A4" w14:paraId="42DD3311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27A84294" w14:textId="1D58A67E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7D0EFBC2" w14:textId="3A42FCF0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瑞达基金</w:t>
            </w:r>
          </w:p>
        </w:tc>
      </w:tr>
      <w:tr w:rsidR="00656E18" w:rsidRPr="00CE72A4" w14:paraId="2AA81F7A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373BD632" w14:textId="6CF7E50C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0D951089" w14:textId="36EE4BB8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英大证券</w:t>
            </w:r>
          </w:p>
        </w:tc>
      </w:tr>
      <w:tr w:rsidR="00656E18" w:rsidRPr="00CE72A4" w14:paraId="550D81EB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0EB6BF02" w14:textId="7D1ADCD1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13CA5AE3" w14:textId="7B5935A0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凯思基金</w:t>
            </w:r>
          </w:p>
        </w:tc>
      </w:tr>
      <w:tr w:rsidR="00656E18" w:rsidRPr="00CE72A4" w14:paraId="507FF993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1192A925" w14:textId="0A9627A7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426FA7AA" w14:textId="319F7BFE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大家资产</w:t>
            </w:r>
          </w:p>
        </w:tc>
      </w:tr>
      <w:tr w:rsidR="00656E18" w:rsidRPr="00CE72A4" w14:paraId="2EF1827D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1B1DDD32" w14:textId="3D7BF089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63BB9935" w14:textId="4E648CC0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国投瑞银</w:t>
            </w:r>
          </w:p>
        </w:tc>
      </w:tr>
      <w:tr w:rsidR="00656E18" w:rsidRPr="00CE72A4" w14:paraId="6A249101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2FDCD47D" w14:textId="56C77A74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45D07BA7" w14:textId="621BEDAF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华源证券</w:t>
            </w:r>
          </w:p>
        </w:tc>
      </w:tr>
      <w:tr w:rsidR="00656E18" w:rsidRPr="00CE72A4" w14:paraId="54C1A2B6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5188BA91" w14:textId="3DB1A74E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056A295E" w14:textId="1A5A69B9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冲积资产</w:t>
            </w:r>
          </w:p>
        </w:tc>
      </w:tr>
      <w:tr w:rsidR="00656E18" w:rsidRPr="00CE72A4" w14:paraId="047BAEC8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1D52284A" w14:textId="636C3C24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73E071D3" w14:textId="1996B14E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南京证券</w:t>
            </w:r>
          </w:p>
        </w:tc>
      </w:tr>
      <w:tr w:rsidR="00656E18" w:rsidRPr="00CE72A4" w14:paraId="51D67CF4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058BD47A" w14:textId="4A4C24FE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6063057D" w14:textId="7B3EB022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华泰资产</w:t>
            </w:r>
          </w:p>
        </w:tc>
      </w:tr>
      <w:tr w:rsidR="00656E18" w:rsidRPr="00CE72A4" w14:paraId="32D8755D" w14:textId="77777777" w:rsidTr="009D2BC1">
        <w:trPr>
          <w:cantSplit/>
          <w:trHeight w:val="397"/>
        </w:trPr>
        <w:tc>
          <w:tcPr>
            <w:tcW w:w="1407" w:type="pct"/>
            <w:shd w:val="solid" w:color="FFFFFF" w:fill="FFFFFF"/>
            <w:vAlign w:val="bottom"/>
          </w:tcPr>
          <w:p w14:paraId="6BDDDAA5" w14:textId="335F491E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="0072231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3593" w:type="pct"/>
            <w:shd w:val="solid" w:color="FFFFFF" w:fill="FFFFFF"/>
            <w:vAlign w:val="bottom"/>
          </w:tcPr>
          <w:p w14:paraId="3919EE51" w14:textId="7A733C8E" w:rsidR="00656E18" w:rsidRPr="00CE72A4" w:rsidRDefault="00656E18" w:rsidP="00656E1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长江证券</w:t>
            </w:r>
          </w:p>
        </w:tc>
      </w:tr>
    </w:tbl>
    <w:p w14:paraId="5F7DB9F6" w14:textId="77777777" w:rsidR="00FD5B74" w:rsidRPr="00A20C5E" w:rsidRDefault="00FD5B74" w:rsidP="00931601">
      <w:pPr>
        <w:widowControl/>
        <w:jc w:val="left"/>
        <w:rPr>
          <w:rFonts w:ascii="Times New Roman" w:eastAsia="宋体" w:hAnsi="Times New Roman" w:cs="Times New Roman"/>
          <w:b/>
          <w:iCs/>
          <w:color w:val="000000"/>
          <w:sz w:val="24"/>
          <w:szCs w:val="24"/>
        </w:rPr>
      </w:pPr>
    </w:p>
    <w:sectPr w:rsidR="00FD5B74" w:rsidRPr="00A20C5E" w:rsidSect="00E9227A">
      <w:footerReference w:type="default" r:id="rId8"/>
      <w:pgSz w:w="11906" w:h="16838"/>
      <w:pgMar w:top="1134" w:right="1134" w:bottom="1134" w:left="1418" w:header="680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ED0F" w14:textId="77777777" w:rsidR="00E609A7" w:rsidRDefault="00E609A7" w:rsidP="005C398B">
      <w:pPr>
        <w:rPr>
          <w:rFonts w:hint="eastAsia"/>
        </w:rPr>
      </w:pPr>
      <w:r>
        <w:separator/>
      </w:r>
    </w:p>
  </w:endnote>
  <w:endnote w:type="continuationSeparator" w:id="0">
    <w:p w14:paraId="27744C8D" w14:textId="77777777" w:rsidR="00E609A7" w:rsidRDefault="00E609A7" w:rsidP="005C39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9C91" w14:textId="4C4623D5" w:rsidR="00D87279" w:rsidRPr="0059768E" w:rsidRDefault="00D87279" w:rsidP="0059768E">
    <w:pPr>
      <w:pStyle w:val="a5"/>
      <w:jc w:val="center"/>
      <w:rPr>
        <w:rFonts w:hint="eastAsia"/>
      </w:rPr>
    </w:pPr>
    <w:r w:rsidRPr="0059768E">
      <w:rPr>
        <w:b/>
        <w:bCs/>
      </w:rPr>
      <w:fldChar w:fldCharType="begin"/>
    </w:r>
    <w:r w:rsidRPr="0059768E">
      <w:rPr>
        <w:b/>
        <w:bCs/>
      </w:rPr>
      <w:instrText>PAGE  \* Arabic  \* MERGEFORMAT</w:instrText>
    </w:r>
    <w:r w:rsidRPr="0059768E">
      <w:rPr>
        <w:b/>
        <w:bCs/>
      </w:rPr>
      <w:fldChar w:fldCharType="separate"/>
    </w:r>
    <w:r w:rsidR="00871522" w:rsidRPr="00871522">
      <w:rPr>
        <w:b/>
        <w:bCs/>
        <w:noProof/>
        <w:lang w:val="zh-CN"/>
      </w:rPr>
      <w:t>2</w:t>
    </w:r>
    <w:r w:rsidRPr="0059768E">
      <w:rPr>
        <w:b/>
        <w:bCs/>
      </w:rPr>
      <w:fldChar w:fldCharType="end"/>
    </w:r>
    <w:r w:rsidRPr="0059768E">
      <w:rPr>
        <w:lang w:val="zh-CN"/>
      </w:rPr>
      <w:t xml:space="preserve"> / </w:t>
    </w:r>
    <w:r w:rsidRPr="0059768E">
      <w:rPr>
        <w:b/>
        <w:bCs/>
      </w:rPr>
      <w:fldChar w:fldCharType="begin"/>
    </w:r>
    <w:r w:rsidRPr="0059768E">
      <w:rPr>
        <w:b/>
        <w:bCs/>
      </w:rPr>
      <w:instrText>NUMPAGES  \* Arabic  \* MERGEFORMAT</w:instrText>
    </w:r>
    <w:r w:rsidRPr="0059768E">
      <w:rPr>
        <w:b/>
        <w:bCs/>
      </w:rPr>
      <w:fldChar w:fldCharType="separate"/>
    </w:r>
    <w:r w:rsidR="00871522" w:rsidRPr="00871522">
      <w:rPr>
        <w:b/>
        <w:bCs/>
        <w:noProof/>
        <w:lang w:val="zh-CN"/>
      </w:rPr>
      <w:t>3</w:t>
    </w:r>
    <w:r w:rsidRPr="0059768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A2B9" w14:textId="77777777" w:rsidR="00E609A7" w:rsidRDefault="00E609A7" w:rsidP="005C398B">
      <w:pPr>
        <w:rPr>
          <w:rFonts w:hint="eastAsia"/>
        </w:rPr>
      </w:pPr>
      <w:r>
        <w:separator/>
      </w:r>
    </w:p>
  </w:footnote>
  <w:footnote w:type="continuationSeparator" w:id="0">
    <w:p w14:paraId="75C66E08" w14:textId="77777777" w:rsidR="00E609A7" w:rsidRDefault="00E609A7" w:rsidP="005C39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AF"/>
    <w:rsid w:val="000026C8"/>
    <w:rsid w:val="000118F4"/>
    <w:rsid w:val="00016C83"/>
    <w:rsid w:val="000256C4"/>
    <w:rsid w:val="0003387F"/>
    <w:rsid w:val="00044C5C"/>
    <w:rsid w:val="00047663"/>
    <w:rsid w:val="00053600"/>
    <w:rsid w:val="00057008"/>
    <w:rsid w:val="0007232E"/>
    <w:rsid w:val="0007583B"/>
    <w:rsid w:val="000758CD"/>
    <w:rsid w:val="000803DA"/>
    <w:rsid w:val="00084701"/>
    <w:rsid w:val="00085376"/>
    <w:rsid w:val="000A19CF"/>
    <w:rsid w:val="000A75EE"/>
    <w:rsid w:val="000B7E0B"/>
    <w:rsid w:val="000C3C20"/>
    <w:rsid w:val="000E3EB4"/>
    <w:rsid w:val="000F5069"/>
    <w:rsid w:val="000F6672"/>
    <w:rsid w:val="00103685"/>
    <w:rsid w:val="00107118"/>
    <w:rsid w:val="00112125"/>
    <w:rsid w:val="001131B5"/>
    <w:rsid w:val="00114A08"/>
    <w:rsid w:val="00114A37"/>
    <w:rsid w:val="0011641F"/>
    <w:rsid w:val="00123871"/>
    <w:rsid w:val="00135B5F"/>
    <w:rsid w:val="00141404"/>
    <w:rsid w:val="00154171"/>
    <w:rsid w:val="0016167A"/>
    <w:rsid w:val="00172DC3"/>
    <w:rsid w:val="001758F6"/>
    <w:rsid w:val="001833FB"/>
    <w:rsid w:val="00183581"/>
    <w:rsid w:val="00191B21"/>
    <w:rsid w:val="00195D4F"/>
    <w:rsid w:val="00197E5A"/>
    <w:rsid w:val="001A0D4C"/>
    <w:rsid w:val="001A1EE2"/>
    <w:rsid w:val="001A1FB5"/>
    <w:rsid w:val="001A78CF"/>
    <w:rsid w:val="001A7DD6"/>
    <w:rsid w:val="001B5A87"/>
    <w:rsid w:val="001B683B"/>
    <w:rsid w:val="001D29D2"/>
    <w:rsid w:val="001E3FFC"/>
    <w:rsid w:val="001E5E53"/>
    <w:rsid w:val="001F2D80"/>
    <w:rsid w:val="001F3B51"/>
    <w:rsid w:val="001F58E8"/>
    <w:rsid w:val="00202A74"/>
    <w:rsid w:val="00202F47"/>
    <w:rsid w:val="002051AD"/>
    <w:rsid w:val="002061C1"/>
    <w:rsid w:val="002075B1"/>
    <w:rsid w:val="002217C9"/>
    <w:rsid w:val="002219A9"/>
    <w:rsid w:val="002224D0"/>
    <w:rsid w:val="002236DF"/>
    <w:rsid w:val="002342CE"/>
    <w:rsid w:val="002356B0"/>
    <w:rsid w:val="00242A26"/>
    <w:rsid w:val="002476A8"/>
    <w:rsid w:val="00256FB3"/>
    <w:rsid w:val="00260050"/>
    <w:rsid w:val="00261EBF"/>
    <w:rsid w:val="00266A1E"/>
    <w:rsid w:val="002829F8"/>
    <w:rsid w:val="002955BC"/>
    <w:rsid w:val="00296E8E"/>
    <w:rsid w:val="002A0CDE"/>
    <w:rsid w:val="002A2202"/>
    <w:rsid w:val="002A2F47"/>
    <w:rsid w:val="002A5DFD"/>
    <w:rsid w:val="002B6E57"/>
    <w:rsid w:val="002C28A5"/>
    <w:rsid w:val="002D348E"/>
    <w:rsid w:val="002E3831"/>
    <w:rsid w:val="002F02D3"/>
    <w:rsid w:val="002F1D18"/>
    <w:rsid w:val="002F2EE2"/>
    <w:rsid w:val="00306405"/>
    <w:rsid w:val="00312572"/>
    <w:rsid w:val="00321170"/>
    <w:rsid w:val="00322018"/>
    <w:rsid w:val="00325269"/>
    <w:rsid w:val="00330932"/>
    <w:rsid w:val="00335C4D"/>
    <w:rsid w:val="00342CAC"/>
    <w:rsid w:val="00344BBB"/>
    <w:rsid w:val="00373AE5"/>
    <w:rsid w:val="00376C4D"/>
    <w:rsid w:val="00380075"/>
    <w:rsid w:val="0038108B"/>
    <w:rsid w:val="003857E5"/>
    <w:rsid w:val="00386461"/>
    <w:rsid w:val="00391065"/>
    <w:rsid w:val="00391468"/>
    <w:rsid w:val="003918E9"/>
    <w:rsid w:val="0039218C"/>
    <w:rsid w:val="003A7B7C"/>
    <w:rsid w:val="003C5F0C"/>
    <w:rsid w:val="003D0F90"/>
    <w:rsid w:val="003D2491"/>
    <w:rsid w:val="003D3249"/>
    <w:rsid w:val="003D4F51"/>
    <w:rsid w:val="003D5DE4"/>
    <w:rsid w:val="00401976"/>
    <w:rsid w:val="00422B8E"/>
    <w:rsid w:val="00424FC3"/>
    <w:rsid w:val="004252AF"/>
    <w:rsid w:val="004258BD"/>
    <w:rsid w:val="00427A42"/>
    <w:rsid w:val="00430082"/>
    <w:rsid w:val="00430C7B"/>
    <w:rsid w:val="004450FE"/>
    <w:rsid w:val="00460F8F"/>
    <w:rsid w:val="0047011A"/>
    <w:rsid w:val="00470558"/>
    <w:rsid w:val="00472467"/>
    <w:rsid w:val="00483B8D"/>
    <w:rsid w:val="00490A4B"/>
    <w:rsid w:val="00491D1E"/>
    <w:rsid w:val="004A76E2"/>
    <w:rsid w:val="004C1A4B"/>
    <w:rsid w:val="004D0883"/>
    <w:rsid w:val="004D25D9"/>
    <w:rsid w:val="004D4A77"/>
    <w:rsid w:val="004D5A21"/>
    <w:rsid w:val="004D7328"/>
    <w:rsid w:val="004E351B"/>
    <w:rsid w:val="004E5859"/>
    <w:rsid w:val="004F5113"/>
    <w:rsid w:val="004F69BE"/>
    <w:rsid w:val="00506BE1"/>
    <w:rsid w:val="0052010C"/>
    <w:rsid w:val="00520714"/>
    <w:rsid w:val="005221A5"/>
    <w:rsid w:val="00526DB3"/>
    <w:rsid w:val="00527363"/>
    <w:rsid w:val="0053012F"/>
    <w:rsid w:val="00531DAB"/>
    <w:rsid w:val="005339B2"/>
    <w:rsid w:val="00541079"/>
    <w:rsid w:val="0054251A"/>
    <w:rsid w:val="00565493"/>
    <w:rsid w:val="00565F71"/>
    <w:rsid w:val="0057204E"/>
    <w:rsid w:val="00574418"/>
    <w:rsid w:val="00587D45"/>
    <w:rsid w:val="005950B1"/>
    <w:rsid w:val="0059768E"/>
    <w:rsid w:val="005B04D9"/>
    <w:rsid w:val="005B1D15"/>
    <w:rsid w:val="005C2103"/>
    <w:rsid w:val="005C398B"/>
    <w:rsid w:val="005D01EC"/>
    <w:rsid w:val="005E269E"/>
    <w:rsid w:val="005F374D"/>
    <w:rsid w:val="005F446C"/>
    <w:rsid w:val="00600B46"/>
    <w:rsid w:val="00603683"/>
    <w:rsid w:val="00604E53"/>
    <w:rsid w:val="00606069"/>
    <w:rsid w:val="00606976"/>
    <w:rsid w:val="00606B05"/>
    <w:rsid w:val="00606DE5"/>
    <w:rsid w:val="00607F0B"/>
    <w:rsid w:val="0061226D"/>
    <w:rsid w:val="0062311E"/>
    <w:rsid w:val="00625D1A"/>
    <w:rsid w:val="0063581F"/>
    <w:rsid w:val="00635E2B"/>
    <w:rsid w:val="00656E18"/>
    <w:rsid w:val="00661941"/>
    <w:rsid w:val="00665037"/>
    <w:rsid w:val="00665F5C"/>
    <w:rsid w:val="00666455"/>
    <w:rsid w:val="00676FCC"/>
    <w:rsid w:val="006861FA"/>
    <w:rsid w:val="0069494F"/>
    <w:rsid w:val="006A5D10"/>
    <w:rsid w:val="006A73F6"/>
    <w:rsid w:val="006B54D3"/>
    <w:rsid w:val="006C3673"/>
    <w:rsid w:val="006D56BE"/>
    <w:rsid w:val="006F1BDE"/>
    <w:rsid w:val="006F43ED"/>
    <w:rsid w:val="007040EC"/>
    <w:rsid w:val="00704643"/>
    <w:rsid w:val="007073C2"/>
    <w:rsid w:val="00712691"/>
    <w:rsid w:val="00712E37"/>
    <w:rsid w:val="007137FB"/>
    <w:rsid w:val="0071473C"/>
    <w:rsid w:val="007206D3"/>
    <w:rsid w:val="007215F4"/>
    <w:rsid w:val="00721808"/>
    <w:rsid w:val="00721E1E"/>
    <w:rsid w:val="0072231E"/>
    <w:rsid w:val="00732BC1"/>
    <w:rsid w:val="00733521"/>
    <w:rsid w:val="00734DED"/>
    <w:rsid w:val="007354C2"/>
    <w:rsid w:val="007405D8"/>
    <w:rsid w:val="00757146"/>
    <w:rsid w:val="00762180"/>
    <w:rsid w:val="0077527E"/>
    <w:rsid w:val="0077541A"/>
    <w:rsid w:val="007773E6"/>
    <w:rsid w:val="007818BC"/>
    <w:rsid w:val="00790F8E"/>
    <w:rsid w:val="007A4729"/>
    <w:rsid w:val="007B05A8"/>
    <w:rsid w:val="007B5898"/>
    <w:rsid w:val="007C02A3"/>
    <w:rsid w:val="007C188E"/>
    <w:rsid w:val="007C54E8"/>
    <w:rsid w:val="007C6B13"/>
    <w:rsid w:val="007D1B0D"/>
    <w:rsid w:val="007F55BB"/>
    <w:rsid w:val="007F7FA8"/>
    <w:rsid w:val="0080460B"/>
    <w:rsid w:val="00805930"/>
    <w:rsid w:val="00810C18"/>
    <w:rsid w:val="00812C8C"/>
    <w:rsid w:val="00813B2F"/>
    <w:rsid w:val="0081545D"/>
    <w:rsid w:val="00817FB0"/>
    <w:rsid w:val="00821C90"/>
    <w:rsid w:val="00822345"/>
    <w:rsid w:val="00823160"/>
    <w:rsid w:val="00825481"/>
    <w:rsid w:val="0083457B"/>
    <w:rsid w:val="0084228E"/>
    <w:rsid w:val="00843B5B"/>
    <w:rsid w:val="00844389"/>
    <w:rsid w:val="00844CBB"/>
    <w:rsid w:val="0085044F"/>
    <w:rsid w:val="008559D9"/>
    <w:rsid w:val="00863517"/>
    <w:rsid w:val="00871522"/>
    <w:rsid w:val="00877A37"/>
    <w:rsid w:val="00877C30"/>
    <w:rsid w:val="0088756F"/>
    <w:rsid w:val="00892F1F"/>
    <w:rsid w:val="00897649"/>
    <w:rsid w:val="008A15FC"/>
    <w:rsid w:val="008A5CAA"/>
    <w:rsid w:val="008A6851"/>
    <w:rsid w:val="008B4AEC"/>
    <w:rsid w:val="008C291A"/>
    <w:rsid w:val="008D2910"/>
    <w:rsid w:val="008E0329"/>
    <w:rsid w:val="008E3617"/>
    <w:rsid w:val="008E63B7"/>
    <w:rsid w:val="008F2DE0"/>
    <w:rsid w:val="008F6A48"/>
    <w:rsid w:val="009007BF"/>
    <w:rsid w:val="00907AD3"/>
    <w:rsid w:val="00912EDD"/>
    <w:rsid w:val="009226BA"/>
    <w:rsid w:val="00931601"/>
    <w:rsid w:val="0093403C"/>
    <w:rsid w:val="00937007"/>
    <w:rsid w:val="00937A55"/>
    <w:rsid w:val="00941575"/>
    <w:rsid w:val="00942FE7"/>
    <w:rsid w:val="00944A9C"/>
    <w:rsid w:val="009567C9"/>
    <w:rsid w:val="00956E20"/>
    <w:rsid w:val="00962960"/>
    <w:rsid w:val="009662C2"/>
    <w:rsid w:val="009739BF"/>
    <w:rsid w:val="00996156"/>
    <w:rsid w:val="009A2B8E"/>
    <w:rsid w:val="009B00DA"/>
    <w:rsid w:val="009B20CE"/>
    <w:rsid w:val="009B3852"/>
    <w:rsid w:val="009B7008"/>
    <w:rsid w:val="009C268B"/>
    <w:rsid w:val="009C4659"/>
    <w:rsid w:val="009C555B"/>
    <w:rsid w:val="009D2EA0"/>
    <w:rsid w:val="009D2FA5"/>
    <w:rsid w:val="009E0E0F"/>
    <w:rsid w:val="009F5B3A"/>
    <w:rsid w:val="00A017FD"/>
    <w:rsid w:val="00A054E8"/>
    <w:rsid w:val="00A068B7"/>
    <w:rsid w:val="00A20C5E"/>
    <w:rsid w:val="00A24739"/>
    <w:rsid w:val="00A32EAA"/>
    <w:rsid w:val="00A33B42"/>
    <w:rsid w:val="00A42295"/>
    <w:rsid w:val="00A435B7"/>
    <w:rsid w:val="00A5741B"/>
    <w:rsid w:val="00A63A3D"/>
    <w:rsid w:val="00A65EA9"/>
    <w:rsid w:val="00A71BD9"/>
    <w:rsid w:val="00A73A80"/>
    <w:rsid w:val="00A7631A"/>
    <w:rsid w:val="00A802E3"/>
    <w:rsid w:val="00A92CBC"/>
    <w:rsid w:val="00A9615F"/>
    <w:rsid w:val="00AB3E0E"/>
    <w:rsid w:val="00AC038C"/>
    <w:rsid w:val="00AC7BE6"/>
    <w:rsid w:val="00AD10BB"/>
    <w:rsid w:val="00AE3E88"/>
    <w:rsid w:val="00AE4538"/>
    <w:rsid w:val="00AE7021"/>
    <w:rsid w:val="00AE71E7"/>
    <w:rsid w:val="00AF3E69"/>
    <w:rsid w:val="00B04C81"/>
    <w:rsid w:val="00B145C1"/>
    <w:rsid w:val="00B231CC"/>
    <w:rsid w:val="00B30C1E"/>
    <w:rsid w:val="00B419AC"/>
    <w:rsid w:val="00B43C7B"/>
    <w:rsid w:val="00B447D7"/>
    <w:rsid w:val="00B453A1"/>
    <w:rsid w:val="00B47B19"/>
    <w:rsid w:val="00B550DC"/>
    <w:rsid w:val="00B623F5"/>
    <w:rsid w:val="00B62A06"/>
    <w:rsid w:val="00B62A91"/>
    <w:rsid w:val="00B64C78"/>
    <w:rsid w:val="00B726A5"/>
    <w:rsid w:val="00B774BF"/>
    <w:rsid w:val="00B77A54"/>
    <w:rsid w:val="00B83808"/>
    <w:rsid w:val="00B90278"/>
    <w:rsid w:val="00B94059"/>
    <w:rsid w:val="00BA4BD3"/>
    <w:rsid w:val="00BB0D6F"/>
    <w:rsid w:val="00BB71A8"/>
    <w:rsid w:val="00BC3B8A"/>
    <w:rsid w:val="00BC6758"/>
    <w:rsid w:val="00BC72EB"/>
    <w:rsid w:val="00BE3466"/>
    <w:rsid w:val="00BF3131"/>
    <w:rsid w:val="00BF40B0"/>
    <w:rsid w:val="00C00B07"/>
    <w:rsid w:val="00C02698"/>
    <w:rsid w:val="00C11DE4"/>
    <w:rsid w:val="00C25CE5"/>
    <w:rsid w:val="00C31BFA"/>
    <w:rsid w:val="00C3754C"/>
    <w:rsid w:val="00C402E6"/>
    <w:rsid w:val="00C42853"/>
    <w:rsid w:val="00C434F5"/>
    <w:rsid w:val="00C47281"/>
    <w:rsid w:val="00C51D3A"/>
    <w:rsid w:val="00C52BE8"/>
    <w:rsid w:val="00C52D98"/>
    <w:rsid w:val="00C578F0"/>
    <w:rsid w:val="00C61AC7"/>
    <w:rsid w:val="00C62D9C"/>
    <w:rsid w:val="00C901AE"/>
    <w:rsid w:val="00C93A94"/>
    <w:rsid w:val="00C9726D"/>
    <w:rsid w:val="00CA0E33"/>
    <w:rsid w:val="00CA3839"/>
    <w:rsid w:val="00CA4C93"/>
    <w:rsid w:val="00CA716E"/>
    <w:rsid w:val="00CB348B"/>
    <w:rsid w:val="00CC0544"/>
    <w:rsid w:val="00CC3F24"/>
    <w:rsid w:val="00CD1298"/>
    <w:rsid w:val="00CD144A"/>
    <w:rsid w:val="00CD5410"/>
    <w:rsid w:val="00CD5BBE"/>
    <w:rsid w:val="00CE72A4"/>
    <w:rsid w:val="00CF0009"/>
    <w:rsid w:val="00D047C8"/>
    <w:rsid w:val="00D051CC"/>
    <w:rsid w:val="00D10EE6"/>
    <w:rsid w:val="00D20583"/>
    <w:rsid w:val="00D2428B"/>
    <w:rsid w:val="00D24693"/>
    <w:rsid w:val="00D31549"/>
    <w:rsid w:val="00D32B1B"/>
    <w:rsid w:val="00D421EB"/>
    <w:rsid w:val="00D47070"/>
    <w:rsid w:val="00D5244D"/>
    <w:rsid w:val="00D545D5"/>
    <w:rsid w:val="00D55842"/>
    <w:rsid w:val="00D567C3"/>
    <w:rsid w:val="00D6205F"/>
    <w:rsid w:val="00D67C89"/>
    <w:rsid w:val="00D71721"/>
    <w:rsid w:val="00D73995"/>
    <w:rsid w:val="00D77EF7"/>
    <w:rsid w:val="00D823AC"/>
    <w:rsid w:val="00D843E2"/>
    <w:rsid w:val="00D87279"/>
    <w:rsid w:val="00D94183"/>
    <w:rsid w:val="00D97413"/>
    <w:rsid w:val="00DA40B8"/>
    <w:rsid w:val="00DA4C59"/>
    <w:rsid w:val="00DA6658"/>
    <w:rsid w:val="00DB0DD6"/>
    <w:rsid w:val="00DB76B4"/>
    <w:rsid w:val="00DD0EDC"/>
    <w:rsid w:val="00DD3D1E"/>
    <w:rsid w:val="00DD564D"/>
    <w:rsid w:val="00DE15D4"/>
    <w:rsid w:val="00DE3E94"/>
    <w:rsid w:val="00DE5F56"/>
    <w:rsid w:val="00DF562A"/>
    <w:rsid w:val="00E00B84"/>
    <w:rsid w:val="00E02507"/>
    <w:rsid w:val="00E05C71"/>
    <w:rsid w:val="00E05FED"/>
    <w:rsid w:val="00E12AAB"/>
    <w:rsid w:val="00E17C4F"/>
    <w:rsid w:val="00E244B4"/>
    <w:rsid w:val="00E2567B"/>
    <w:rsid w:val="00E277FD"/>
    <w:rsid w:val="00E3267F"/>
    <w:rsid w:val="00E36FEB"/>
    <w:rsid w:val="00E3770F"/>
    <w:rsid w:val="00E41A03"/>
    <w:rsid w:val="00E609A7"/>
    <w:rsid w:val="00E60CCF"/>
    <w:rsid w:val="00E627EE"/>
    <w:rsid w:val="00E63631"/>
    <w:rsid w:val="00E7689A"/>
    <w:rsid w:val="00E80BC7"/>
    <w:rsid w:val="00E829BB"/>
    <w:rsid w:val="00E8367E"/>
    <w:rsid w:val="00E9227A"/>
    <w:rsid w:val="00EA2AD0"/>
    <w:rsid w:val="00EA3154"/>
    <w:rsid w:val="00EA672E"/>
    <w:rsid w:val="00ED2446"/>
    <w:rsid w:val="00ED4B29"/>
    <w:rsid w:val="00ED58BD"/>
    <w:rsid w:val="00ED5C97"/>
    <w:rsid w:val="00EE3A7B"/>
    <w:rsid w:val="00F015D5"/>
    <w:rsid w:val="00F02843"/>
    <w:rsid w:val="00F11D82"/>
    <w:rsid w:val="00F155A3"/>
    <w:rsid w:val="00F1743C"/>
    <w:rsid w:val="00F42BD8"/>
    <w:rsid w:val="00F54AE7"/>
    <w:rsid w:val="00F65A20"/>
    <w:rsid w:val="00F70442"/>
    <w:rsid w:val="00F75C7A"/>
    <w:rsid w:val="00F83B35"/>
    <w:rsid w:val="00F9457E"/>
    <w:rsid w:val="00F95F42"/>
    <w:rsid w:val="00FA5251"/>
    <w:rsid w:val="00FB0026"/>
    <w:rsid w:val="00FB397E"/>
    <w:rsid w:val="00FC57EB"/>
    <w:rsid w:val="00FC6E49"/>
    <w:rsid w:val="00FD21E0"/>
    <w:rsid w:val="00FD5B74"/>
    <w:rsid w:val="00FF1750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D6E64"/>
  <w15:chartTrackingRefBased/>
  <w15:docId w15:val="{E002EBD2-1A4E-4D91-9669-73646895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9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98B"/>
    <w:rPr>
      <w:sz w:val="18"/>
      <w:szCs w:val="18"/>
    </w:rPr>
  </w:style>
  <w:style w:type="table" w:styleId="a7">
    <w:name w:val="Table Grid"/>
    <w:basedOn w:val="a1"/>
    <w:uiPriority w:val="39"/>
    <w:rsid w:val="0059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324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D3249"/>
    <w:rPr>
      <w:color w:val="954F72"/>
      <w:u w:val="single"/>
    </w:rPr>
  </w:style>
  <w:style w:type="paragraph" w:customStyle="1" w:styleId="msonormal0">
    <w:name w:val="msonormal"/>
    <w:basedOn w:val="a"/>
    <w:rsid w:val="003D3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D324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3D3249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16"/>
      <w:szCs w:val="16"/>
    </w:rPr>
  </w:style>
  <w:style w:type="paragraph" w:customStyle="1" w:styleId="xl64">
    <w:name w:val="xl64"/>
    <w:basedOn w:val="a"/>
    <w:rsid w:val="003D324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3D324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3D324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rsid w:val="003D32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rsid w:val="003D324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3D32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3D324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3">
    <w:name w:val="xl63"/>
    <w:basedOn w:val="a"/>
    <w:rsid w:val="002224D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36FE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36FEB"/>
    <w:rPr>
      <w:sz w:val="18"/>
      <w:szCs w:val="18"/>
    </w:rPr>
  </w:style>
  <w:style w:type="paragraph" w:styleId="ac">
    <w:name w:val="Revision"/>
    <w:hidden/>
    <w:uiPriority w:val="99"/>
    <w:semiHidden/>
    <w:rsid w:val="00FA5251"/>
  </w:style>
  <w:style w:type="paragraph" w:styleId="ad">
    <w:name w:val="No Spacing"/>
    <w:uiPriority w:val="1"/>
    <w:qFormat/>
    <w:rsid w:val="0038108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uiPriority w:val="34"/>
    <w:qFormat/>
    <w:rsid w:val="0038108B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B623F5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B623F5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B623F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3F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B62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1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s://easyview.deepfos.com/">
  <ev_doc_local_id xmlns="">25-B0-39-83-21-89-97-30-39-60</ev_doc_local_id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ACAD-0269-44E9-B4AC-6A544A5BC156}">
  <ds:schemaRefs>
    <ds:schemaRef ds:uri="https://easyview.deepfos.com/"/>
    <ds:schemaRef ds:uri=""/>
  </ds:schemaRefs>
</ds:datastoreItem>
</file>

<file path=customXml/itemProps2.xml><?xml version="1.0" encoding="utf-8"?>
<ds:datastoreItem xmlns:ds="http://schemas.openxmlformats.org/officeDocument/2006/customXml" ds:itemID="{713331D1-89E7-4E51-B0AB-8E68A430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卢焱军</dc:creator>
  <cp:keywords/>
  <dc:description/>
  <cp:lastModifiedBy>xuzhi cheng</cp:lastModifiedBy>
  <cp:revision>29</cp:revision>
  <cp:lastPrinted>2024-11-29T06:42:00Z</cp:lastPrinted>
  <dcterms:created xsi:type="dcterms:W3CDTF">2026-01-29T06:56:00Z</dcterms:created>
  <dcterms:modified xsi:type="dcterms:W3CDTF">2026-04-02T05:38:00Z</dcterms:modified>
</cp:coreProperties>
</file>