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5BA5" w14:textId="0DB3C7A8" w:rsidR="00075FC2" w:rsidRDefault="00000000">
      <w:pPr>
        <w:widowControl/>
        <w:spacing w:after="220" w:line="259" w:lineRule="auto"/>
        <w:jc w:val="left"/>
        <w:rPr>
          <w:rFonts w:ascii="Calibri" w:eastAsia="宋体" w:hAnsi="Calibri" w:cs="Calibri"/>
          <w:b/>
          <w:color w:val="000000"/>
          <w:sz w:val="22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证券代码：</w:t>
      </w:r>
      <w:r>
        <w:rPr>
          <w:rFonts w:ascii="宋体" w:eastAsia="宋体" w:hAnsi="宋体" w:cs="宋体"/>
          <w:b/>
          <w:color w:val="000000"/>
          <w:sz w:val="24"/>
        </w:rPr>
        <w:t xml:space="preserve">688212    </w:t>
      </w:r>
      <w:r w:rsidR="001E358D">
        <w:rPr>
          <w:rFonts w:ascii="宋体" w:eastAsia="宋体" w:hAnsi="宋体" w:cs="宋体" w:hint="eastAsia"/>
          <w:b/>
          <w:color w:val="000000"/>
          <w:sz w:val="24"/>
        </w:rPr>
        <w:t xml:space="preserve"> </w:t>
      </w:r>
      <w:r>
        <w:rPr>
          <w:rFonts w:ascii="宋体" w:eastAsia="宋体" w:hAnsi="宋体" w:cs="宋体"/>
          <w:b/>
          <w:color w:val="000000"/>
          <w:sz w:val="24"/>
        </w:rPr>
        <w:t xml:space="preserve">     </w:t>
      </w:r>
      <w:r>
        <w:rPr>
          <w:rFonts w:ascii="宋体" w:eastAsia="宋体" w:hAnsi="宋体" w:cs="宋体" w:hint="eastAsia"/>
          <w:b/>
          <w:color w:val="000000"/>
          <w:sz w:val="24"/>
        </w:rPr>
        <w:t>证券简称：澳华内镜</w:t>
      </w:r>
      <w:r>
        <w:rPr>
          <w:rFonts w:ascii="宋体" w:eastAsia="宋体" w:hAnsi="宋体" w:cs="宋体"/>
          <w:b/>
          <w:color w:val="000000"/>
          <w:sz w:val="24"/>
        </w:rPr>
        <w:t xml:space="preserve">          </w:t>
      </w:r>
      <w:r>
        <w:rPr>
          <w:rFonts w:ascii="宋体" w:eastAsia="宋体" w:hAnsi="宋体" w:cs="宋体" w:hint="eastAsia"/>
          <w:b/>
          <w:color w:val="000000"/>
          <w:sz w:val="24"/>
        </w:rPr>
        <w:t>编号：</w:t>
      </w:r>
      <w:r>
        <w:rPr>
          <w:rFonts w:ascii="宋体" w:eastAsia="宋体" w:hAnsi="宋体" w:cs="宋体"/>
          <w:b/>
          <w:color w:val="000000"/>
          <w:sz w:val="24"/>
        </w:rPr>
        <w:t>202</w:t>
      </w:r>
      <w:r w:rsidR="00C86877">
        <w:rPr>
          <w:rFonts w:ascii="宋体" w:eastAsia="宋体" w:hAnsi="宋体" w:cs="宋体" w:hint="eastAsia"/>
          <w:b/>
          <w:color w:val="000000"/>
          <w:sz w:val="24"/>
        </w:rPr>
        <w:t>6</w:t>
      </w:r>
      <w:r>
        <w:rPr>
          <w:rFonts w:ascii="宋体" w:eastAsia="宋体" w:hAnsi="宋体" w:cs="宋体" w:hint="eastAsia"/>
          <w:b/>
          <w:color w:val="000000"/>
          <w:sz w:val="24"/>
        </w:rPr>
        <w:t>-0</w:t>
      </w:r>
      <w:r w:rsidR="00BC2A18">
        <w:rPr>
          <w:rFonts w:ascii="宋体" w:eastAsia="宋体" w:hAnsi="宋体" w:cs="宋体" w:hint="eastAsia"/>
          <w:b/>
          <w:color w:val="000000"/>
          <w:sz w:val="24"/>
        </w:rPr>
        <w:t>0</w:t>
      </w:r>
      <w:r w:rsidR="00C86877">
        <w:rPr>
          <w:rFonts w:ascii="宋体" w:eastAsia="宋体" w:hAnsi="宋体" w:cs="宋体" w:hint="eastAsia"/>
          <w:b/>
          <w:color w:val="000000"/>
          <w:sz w:val="24"/>
        </w:rPr>
        <w:t>1</w:t>
      </w:r>
    </w:p>
    <w:p w14:paraId="489792AC" w14:textId="3ECB4780" w:rsidR="00075FC2" w:rsidRDefault="00075FC2">
      <w:pPr>
        <w:widowControl/>
        <w:spacing w:after="217" w:line="259" w:lineRule="auto"/>
        <w:ind w:left="4153"/>
        <w:jc w:val="left"/>
        <w:rPr>
          <w:rFonts w:ascii="Calibri" w:eastAsia="Times New Roman" w:hAnsi="Calibri" w:cs="Calibri"/>
          <w:color w:val="000000"/>
          <w:sz w:val="22"/>
        </w:rPr>
      </w:pPr>
    </w:p>
    <w:p w14:paraId="1242789A" w14:textId="77777777" w:rsidR="00075FC2" w:rsidRDefault="00000000">
      <w:pPr>
        <w:widowControl/>
        <w:spacing w:line="259" w:lineRule="auto"/>
        <w:jc w:val="center"/>
        <w:rPr>
          <w:rFonts w:ascii="宋体" w:eastAsia="宋体" w:hAnsi="宋体" w:cs="宋体" w:hint="eastAsia"/>
          <w:b/>
          <w:color w:val="000000"/>
          <w:sz w:val="32"/>
        </w:rPr>
      </w:pPr>
      <w:r>
        <w:rPr>
          <w:rFonts w:ascii="宋体" w:eastAsia="宋体" w:hAnsi="宋体" w:cs="宋体" w:hint="eastAsia"/>
          <w:b/>
          <w:color w:val="000000"/>
          <w:sz w:val="32"/>
        </w:rPr>
        <w:t>上海澳华内镜股份有限公司</w:t>
      </w:r>
    </w:p>
    <w:p w14:paraId="79E2ABA2" w14:textId="77777777" w:rsidR="00075FC2" w:rsidRDefault="00000000">
      <w:pPr>
        <w:widowControl/>
        <w:spacing w:line="259" w:lineRule="auto"/>
        <w:jc w:val="center"/>
        <w:rPr>
          <w:rFonts w:ascii="宋体" w:eastAsia="宋体" w:hAnsi="宋体" w:cs="宋体" w:hint="eastAsia"/>
          <w:b/>
          <w:color w:val="000000"/>
          <w:sz w:val="32"/>
        </w:rPr>
      </w:pPr>
      <w:r>
        <w:rPr>
          <w:rFonts w:ascii="宋体" w:eastAsia="宋体" w:hAnsi="宋体" w:cs="宋体" w:hint="eastAsia"/>
          <w:b/>
          <w:color w:val="000000"/>
          <w:sz w:val="32"/>
        </w:rPr>
        <w:t>投资者关系活动记录表</w:t>
      </w:r>
    </w:p>
    <w:p w14:paraId="07DF519A" w14:textId="77777777" w:rsidR="00075FC2" w:rsidRDefault="00075FC2">
      <w:pPr>
        <w:widowControl/>
        <w:spacing w:line="259" w:lineRule="auto"/>
        <w:ind w:left="1179" w:right="105"/>
        <w:jc w:val="right"/>
        <w:rPr>
          <w:rFonts w:ascii="Calibri" w:eastAsia="Times New Roman" w:hAnsi="Calibri" w:cs="Calibri"/>
          <w:color w:val="000000"/>
          <w:sz w:val="22"/>
        </w:rPr>
      </w:pPr>
    </w:p>
    <w:tbl>
      <w:tblPr>
        <w:tblStyle w:val="TableGrid"/>
        <w:tblW w:w="9976" w:type="dxa"/>
        <w:tblInd w:w="-744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448"/>
        <w:gridCol w:w="8528"/>
      </w:tblGrid>
      <w:tr w:rsidR="00075FC2" w14:paraId="1F36D6CE" w14:textId="77777777">
        <w:trPr>
          <w:trHeight w:val="2413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3C37" w14:textId="77777777" w:rsidR="00075FC2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4D775" w14:textId="68E4C33D" w:rsidR="00075FC2" w:rsidRDefault="00EA1C8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分析师会议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22FA764D" w14:textId="28007E14" w:rsidR="00075FC2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</w:t>
            </w:r>
            <w:r w:rsidR="00EA1C8F"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业绩说明会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D9936CB" w14:textId="77777777" w:rsidR="00075FC2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新闻发布会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□路演活动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9D80D3E" w14:textId="67AE5A04" w:rsidR="00075FC2" w:rsidRDefault="00EA1C8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一对一沟通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080FB55" w14:textId="447D20F4" w:rsidR="00075FC2" w:rsidRDefault="00630E1B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券商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策略会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075FC2" w14:paraId="319CB051" w14:textId="77777777">
        <w:trPr>
          <w:trHeight w:val="56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581B" w14:textId="77777777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参与单位及人员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60A9" w14:textId="77777777" w:rsidR="00075FC2" w:rsidRDefault="00075FC2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color w:val="000000"/>
                <w:sz w:val="10"/>
                <w:szCs w:val="10"/>
              </w:rPr>
            </w:pPr>
          </w:p>
          <w:p w14:paraId="1ACFD149" w14:textId="77777777" w:rsidR="00075FC2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见附件</w:t>
            </w:r>
          </w:p>
        </w:tc>
      </w:tr>
      <w:tr w:rsidR="00075FC2" w14:paraId="784B3D55" w14:textId="77777777">
        <w:trPr>
          <w:trHeight w:val="342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E240" w14:textId="77777777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会议时间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8E63" w14:textId="741E1F58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202</w:t>
            </w:r>
            <w:r w:rsidR="00C86877"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年</w:t>
            </w:r>
            <w:r w:rsidR="00606B0E"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月</w:t>
            </w:r>
            <w:r w:rsidR="00EA1C8F"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606B0E"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075FC2" w14:paraId="10E866F2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F01E" w14:textId="77777777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01A8" w14:textId="5F6D5853" w:rsidR="00075FC2" w:rsidRDefault="00EA1C8F">
            <w:pPr>
              <w:widowControl/>
              <w:snapToGrid w:val="0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公司办公室</w:t>
            </w:r>
            <w:r w:rsidR="0006797A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、策略会现场</w:t>
            </w:r>
          </w:p>
        </w:tc>
      </w:tr>
      <w:tr w:rsidR="00075FC2" w14:paraId="04C33F46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0E62" w14:textId="77777777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8F7B" w14:textId="77777777" w:rsidR="00075FC2" w:rsidRDefault="00000000">
            <w:pPr>
              <w:widowControl/>
              <w:snapToGrid w:val="0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董事会秘书 施晓江</w:t>
            </w:r>
          </w:p>
        </w:tc>
      </w:tr>
      <w:tr w:rsidR="00075FC2" w14:paraId="3DC70B67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0EE2" w14:textId="77777777" w:rsidR="00075FC2" w:rsidRDefault="00000000" w:rsidP="001E358D">
            <w:pPr>
              <w:widowControl/>
              <w:snapToGrid w:val="0"/>
              <w:spacing w:before="240" w:line="360" w:lineRule="auto"/>
              <w:ind w:right="11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47148" w14:textId="32662B5F" w:rsidR="00AA6650" w:rsidRPr="00386DBD" w:rsidRDefault="00AA6650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1、</w:t>
            </w:r>
            <w:r w:rsidRPr="00386DBD">
              <w:rPr>
                <w:rFonts w:cs="Times New Roman" w:hint="eastAsia"/>
                <w:b/>
                <w:bCs/>
                <w:kern w:val="2"/>
              </w:rPr>
              <w:t>公司</w:t>
            </w:r>
            <w:r>
              <w:rPr>
                <w:rFonts w:cs="Times New Roman" w:hint="eastAsia"/>
                <w:b/>
                <w:bCs/>
                <w:kern w:val="2"/>
              </w:rPr>
              <w:t>ERCP手术</w:t>
            </w:r>
            <w:r w:rsidRPr="00386DBD">
              <w:rPr>
                <w:rFonts w:cs="Times New Roman" w:hint="eastAsia"/>
                <w:b/>
                <w:bCs/>
                <w:kern w:val="2"/>
              </w:rPr>
              <w:t>机器人系统研发进展？</w:t>
            </w:r>
          </w:p>
          <w:p w14:paraId="38BA8FBA" w14:textId="2BD8F60E" w:rsidR="00AA6650" w:rsidRDefault="00AC04FD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AC04FD">
              <w:rPr>
                <w:rFonts w:cs="Times New Roman" w:hint="eastAsia"/>
                <w:kern w:val="2"/>
              </w:rPr>
              <w:t>2025年Q4</w:t>
            </w:r>
            <w:r w:rsidR="008A207E">
              <w:rPr>
                <w:rFonts w:cs="Times New Roman" w:hint="eastAsia"/>
                <w:kern w:val="2"/>
              </w:rPr>
              <w:t>公司ERCP手术机器人</w:t>
            </w:r>
            <w:r w:rsidRPr="00AC04FD">
              <w:rPr>
                <w:rFonts w:cs="Times New Roman" w:hint="eastAsia"/>
                <w:kern w:val="2"/>
              </w:rPr>
              <w:t>正式启动注册临床入组工作。此前公司开展的近30例科研临床试验数据表现优异，手术整体成功率、不良反应率与传统ERCP术式一致，未发生设备或手术相关严重不良事件，平均手术时长39.62分钟，最短仅17分钟，且手术时长随医生操作熟练度提升呈缩短趋势，验证了产品的安全性与实用性。目前临床推进顺利，</w:t>
            </w:r>
            <w:r w:rsidR="00AA6650">
              <w:rPr>
                <w:rFonts w:cs="Times New Roman" w:hint="eastAsia"/>
                <w:kern w:val="2"/>
              </w:rPr>
              <w:t>如</w:t>
            </w:r>
            <w:r>
              <w:rPr>
                <w:rFonts w:cs="Times New Roman" w:hint="eastAsia"/>
                <w:kern w:val="2"/>
              </w:rPr>
              <w:t>后续</w:t>
            </w:r>
            <w:r w:rsidR="00AA6650">
              <w:rPr>
                <w:rFonts w:cs="Times New Roman" w:hint="eastAsia"/>
                <w:kern w:val="2"/>
              </w:rPr>
              <w:t>临床及注册环节进展顺利，有望于2027-28年上市。</w:t>
            </w:r>
          </w:p>
          <w:p w14:paraId="6828B1BA" w14:textId="6A5DCD17" w:rsidR="00AA6650" w:rsidRDefault="00AA6650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2</w:t>
            </w:r>
            <w:r w:rsidRPr="00EF1798">
              <w:rPr>
                <w:rFonts w:cs="Times New Roman" w:hint="eastAsia"/>
                <w:b/>
                <w:bCs/>
                <w:kern w:val="2"/>
              </w:rPr>
              <w:t>、</w:t>
            </w:r>
            <w:bookmarkStart w:id="1" w:name="OLE_LINK6"/>
            <w:r>
              <w:rPr>
                <w:rFonts w:cs="Times New Roman" w:hint="eastAsia"/>
                <w:b/>
                <w:bCs/>
                <w:kern w:val="2"/>
              </w:rPr>
              <w:t>ERCP手术</w:t>
            </w:r>
            <w:r w:rsidRPr="00386DBD">
              <w:rPr>
                <w:rFonts w:cs="Times New Roman" w:hint="eastAsia"/>
                <w:b/>
                <w:bCs/>
                <w:kern w:val="2"/>
              </w:rPr>
              <w:t>机器人</w:t>
            </w:r>
            <w:bookmarkEnd w:id="1"/>
            <w:r>
              <w:rPr>
                <w:rFonts w:cs="Times New Roman" w:hint="eastAsia"/>
                <w:b/>
                <w:bCs/>
                <w:kern w:val="2"/>
              </w:rPr>
              <w:t>海外拓展计划</w:t>
            </w:r>
            <w:r w:rsidRPr="00386DBD">
              <w:rPr>
                <w:rFonts w:cs="Times New Roman" w:hint="eastAsia"/>
                <w:b/>
                <w:bCs/>
                <w:kern w:val="2"/>
              </w:rPr>
              <w:t>？</w:t>
            </w:r>
          </w:p>
          <w:p w14:paraId="5A6C836F" w14:textId="79AC2F9D" w:rsidR="00AC04FD" w:rsidRDefault="00606B0E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kern w:val="2"/>
              </w:rPr>
              <w:t>考虑</w:t>
            </w:r>
            <w:r w:rsidR="00AC04FD" w:rsidRPr="00AC04FD">
              <w:rPr>
                <w:rFonts w:cs="Times New Roman" w:hint="eastAsia"/>
                <w:kern w:val="2"/>
              </w:rPr>
              <w:t>公司</w:t>
            </w:r>
            <w:r>
              <w:rPr>
                <w:rFonts w:cs="Times New Roman" w:hint="eastAsia"/>
                <w:kern w:val="2"/>
              </w:rPr>
              <w:t>ERCP手术机器人先发优势，公司</w:t>
            </w:r>
            <w:r w:rsidR="00AC04FD" w:rsidRPr="00AC04FD">
              <w:rPr>
                <w:rFonts w:cs="Times New Roman" w:hint="eastAsia"/>
                <w:kern w:val="2"/>
              </w:rPr>
              <w:t>将同步推进ERCP手术机器人的海外注册工作，计划于欧洲率先启动</w:t>
            </w:r>
            <w:r w:rsidR="00C2788E">
              <w:rPr>
                <w:rFonts w:cs="Times New Roman" w:hint="eastAsia"/>
                <w:kern w:val="2"/>
              </w:rPr>
              <w:t>；</w:t>
            </w:r>
            <w:r>
              <w:rPr>
                <w:rFonts w:cs="Times New Roman" w:hint="eastAsia"/>
                <w:kern w:val="2"/>
              </w:rPr>
              <w:t>同时，公司内部亦计划递交FDA注册。</w:t>
            </w:r>
            <w:r w:rsidR="00AC04FD" w:rsidRPr="00AC04FD">
              <w:rPr>
                <w:rFonts w:cs="Times New Roman" w:hint="eastAsia"/>
                <w:kern w:val="2"/>
              </w:rPr>
              <w:t>海外市场对手术机器人需求具备显著优势，国外医生传统ERCP术式学习曲线更长，且对职业安全辐射防护要求更高，公司ERCP手术机器人可有效解决上述临床痛点，海外推广具备天然市场基础。</w:t>
            </w:r>
          </w:p>
          <w:p w14:paraId="17CA4157" w14:textId="324853D2" w:rsidR="00AA6650" w:rsidRDefault="00AA6650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imes New Roman" w:hint="eastAsia"/>
                <w:b/>
                <w:bCs/>
                <w:kern w:val="2"/>
              </w:rPr>
            </w:pPr>
            <w:r w:rsidRPr="00877C2B">
              <w:rPr>
                <w:rFonts w:cs="Times New Roman" w:hint="eastAsia"/>
                <w:b/>
                <w:bCs/>
                <w:kern w:val="2"/>
              </w:rPr>
              <w:t>3、</w:t>
            </w:r>
            <w:r w:rsidR="00AC04FD" w:rsidRPr="00877C2B">
              <w:rPr>
                <w:rFonts w:cs="Times New Roman" w:hint="eastAsia"/>
                <w:b/>
                <w:bCs/>
                <w:kern w:val="2"/>
              </w:rPr>
              <w:t>如何看待</w:t>
            </w:r>
            <w:r>
              <w:rPr>
                <w:rFonts w:cs="Times New Roman" w:hint="eastAsia"/>
                <w:b/>
                <w:bCs/>
                <w:kern w:val="2"/>
              </w:rPr>
              <w:t>ERCP手术</w:t>
            </w:r>
            <w:r w:rsidRPr="00386DBD">
              <w:rPr>
                <w:rFonts w:cs="Times New Roman" w:hint="eastAsia"/>
                <w:b/>
                <w:bCs/>
                <w:kern w:val="2"/>
              </w:rPr>
              <w:t>机器人</w:t>
            </w:r>
            <w:r>
              <w:rPr>
                <w:rFonts w:cs="Times New Roman" w:hint="eastAsia"/>
                <w:b/>
                <w:bCs/>
                <w:kern w:val="2"/>
              </w:rPr>
              <w:t>研发必要性？</w:t>
            </w:r>
          </w:p>
          <w:p w14:paraId="4D0CD6F1" w14:textId="3BD41E1C" w:rsidR="00AC04FD" w:rsidRDefault="00C2788E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C2788E">
              <w:rPr>
                <w:rFonts w:cs="Times New Roman" w:hint="eastAsia"/>
                <w:kern w:val="2"/>
              </w:rPr>
              <w:lastRenderedPageBreak/>
              <w:t>研发ERCP手术机器人是公司基于临床诊疗痛点解决、行业发展趋势把握、公司技术战略布局的核心举措。</w:t>
            </w:r>
            <w:r w:rsidR="00AD45B0" w:rsidRPr="00AD45B0">
              <w:rPr>
                <w:rFonts w:cs="Times New Roman" w:hint="eastAsia"/>
                <w:kern w:val="2"/>
              </w:rPr>
              <w:t>ERCP（内镜逆行胆胰管造影术）</w:t>
            </w:r>
            <w:r w:rsidR="00AD45B0" w:rsidRPr="00EF674E">
              <w:rPr>
                <w:rFonts w:cs="Times New Roman" w:hint="eastAsia"/>
                <w:kern w:val="2"/>
              </w:rPr>
              <w:t>作为内镜领域的高难度四级手术，传统人工操作存在诸多难以规避的痛点：</w:t>
            </w:r>
          </w:p>
          <w:p w14:paraId="32592754" w14:textId="136CAA88" w:rsidR="00AC04FD" w:rsidRPr="00AC04FD" w:rsidRDefault="00306D71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kern w:val="2"/>
              </w:rPr>
              <w:t>①</w:t>
            </w:r>
            <w:r w:rsidR="00AC04FD" w:rsidRPr="00AC04FD">
              <w:rPr>
                <w:rFonts w:cs="Times New Roman" w:hint="eastAsia"/>
                <w:kern w:val="2"/>
              </w:rPr>
              <w:t>医生职业健康与操作限制：传统ERCP手术需医生穿戴</w:t>
            </w:r>
            <w:r w:rsidR="00AD45B0">
              <w:rPr>
                <w:rFonts w:cs="Times New Roman" w:hint="eastAsia"/>
                <w:kern w:val="2"/>
              </w:rPr>
              <w:t>20</w:t>
            </w:r>
            <w:r w:rsidR="00AC04FD" w:rsidRPr="00AC04FD">
              <w:rPr>
                <w:rFonts w:cs="Times New Roman" w:hint="eastAsia"/>
                <w:kern w:val="2"/>
              </w:rPr>
              <w:t>斤重铅衣在X射线透视下操作，长期的射线暴露和负重操作会损伤医生身体健康，且人工操作的动作稳定性、精准度易受医生疲劳度影响；而ERCP手术机器人可实现医生在铅玻璃外远程操作，从根源上规避射线伤害，同时通过机械臂提升操作的精准度和稳定性，降低人为操作误差。</w:t>
            </w:r>
          </w:p>
          <w:p w14:paraId="52B8051A" w14:textId="4927327A" w:rsidR="00AA6650" w:rsidRDefault="00306D71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kern w:val="2"/>
              </w:rPr>
              <w:t>②</w:t>
            </w:r>
            <w:r w:rsidR="00AC04FD" w:rsidRPr="00AC04FD">
              <w:rPr>
                <w:rFonts w:cs="Times New Roman" w:hint="eastAsia"/>
                <w:kern w:val="2"/>
              </w:rPr>
              <w:t>手术学习曲线与人才缺口问题：传统ERCP手术对医生的操作经验</w:t>
            </w:r>
            <w:r w:rsidR="008A207E">
              <w:rPr>
                <w:rFonts w:cs="Times New Roman" w:hint="eastAsia"/>
                <w:kern w:val="2"/>
              </w:rPr>
              <w:t>、</w:t>
            </w:r>
            <w:r w:rsidR="00AC04FD" w:rsidRPr="00AC04FD">
              <w:rPr>
                <w:rFonts w:cs="Times New Roman" w:hint="eastAsia"/>
                <w:kern w:val="2"/>
              </w:rPr>
              <w:t>与助手的配合默契度要求</w:t>
            </w:r>
            <w:r w:rsidR="008A207E">
              <w:rPr>
                <w:rFonts w:cs="Times New Roman" w:hint="eastAsia"/>
                <w:kern w:val="2"/>
              </w:rPr>
              <w:t>较</w:t>
            </w:r>
            <w:r w:rsidR="00AC04FD" w:rsidRPr="00AC04FD">
              <w:rPr>
                <w:rFonts w:cs="Times New Roman" w:hint="eastAsia"/>
                <w:kern w:val="2"/>
              </w:rPr>
              <w:t>高，学习周期长，导致国内具备成熟操作能力的医生资源稀缺；机器人系统可通过标准化操作流程降低手术门槛，缩短医生学习曲线，缓解ERCP手术人才缺口，提升基层医院该手术的可及性。</w:t>
            </w:r>
          </w:p>
          <w:p w14:paraId="5EF82EA4" w14:textId="3FF2E5F7" w:rsidR="00665ECD" w:rsidRPr="00665ECD" w:rsidRDefault="00665ECD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4</w:t>
            </w:r>
            <w:r w:rsidRPr="00665ECD">
              <w:rPr>
                <w:rFonts w:cs="Times New Roman" w:hint="eastAsia"/>
                <w:b/>
                <w:bCs/>
                <w:kern w:val="2"/>
              </w:rPr>
              <w:t>、</w:t>
            </w:r>
            <w:r>
              <w:rPr>
                <w:rFonts w:cs="Times New Roman" w:hint="eastAsia"/>
                <w:b/>
                <w:bCs/>
                <w:kern w:val="2"/>
              </w:rPr>
              <w:t>如何看待</w:t>
            </w:r>
            <w:r w:rsidRPr="00665ECD">
              <w:rPr>
                <w:rFonts w:cs="Times New Roman" w:hint="eastAsia"/>
                <w:b/>
                <w:bCs/>
                <w:kern w:val="2"/>
              </w:rPr>
              <w:t>ERCP手术机器人未来商业化空间及潜在市场规模？</w:t>
            </w:r>
          </w:p>
          <w:p w14:paraId="72224069" w14:textId="0673E66C" w:rsidR="00665ECD" w:rsidRPr="00665ECD" w:rsidRDefault="00665ECD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cs="Times New Roman" w:hint="eastAsia"/>
                <w:kern w:val="2"/>
              </w:rPr>
            </w:pPr>
            <w:r w:rsidRPr="00665ECD">
              <w:rPr>
                <w:rFonts w:cs="Times New Roman" w:hint="eastAsia"/>
                <w:kern w:val="2"/>
              </w:rPr>
              <w:t>ERCP作为内镜领域高难度四级手术，临床需求刚性且市场空间广阔。国内每年ERCP手术量持续增长，同时存在医生资源稀缺、辐射防护、操作难度大等痛点，手术机器人具备明确的临床价值和推广基础。</w:t>
            </w:r>
          </w:p>
          <w:p w14:paraId="270DFF7F" w14:textId="3020539D" w:rsidR="00665ECD" w:rsidRPr="00665ECD" w:rsidRDefault="00665ECD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cs="Times New Roman" w:hint="eastAsia"/>
                <w:kern w:val="2"/>
              </w:rPr>
            </w:pPr>
            <w:bookmarkStart w:id="2" w:name="OLE_LINK2"/>
            <w:r w:rsidRPr="00665ECD">
              <w:rPr>
                <w:rFonts w:cs="Times New Roman" w:hint="eastAsia"/>
                <w:kern w:val="2"/>
              </w:rPr>
              <w:t>从</w:t>
            </w:r>
            <w:r w:rsidR="007E30F2">
              <w:rPr>
                <w:rFonts w:cs="Times New Roman" w:hint="eastAsia"/>
                <w:kern w:val="2"/>
              </w:rPr>
              <w:t>国内</w:t>
            </w:r>
            <w:r w:rsidRPr="00665ECD">
              <w:rPr>
                <w:rFonts w:cs="Times New Roman" w:hint="eastAsia"/>
                <w:kern w:val="2"/>
              </w:rPr>
              <w:t>市场空间看，三级医院消化内科为</w:t>
            </w:r>
            <w:r w:rsidR="00CD352A">
              <w:rPr>
                <w:rFonts w:cs="Times New Roman" w:hint="eastAsia"/>
                <w:kern w:val="2"/>
              </w:rPr>
              <w:t>核心</w:t>
            </w:r>
            <w:r w:rsidRPr="00665ECD">
              <w:rPr>
                <w:rFonts w:cs="Times New Roman" w:hint="eastAsia"/>
                <w:kern w:val="2"/>
              </w:rPr>
              <w:t>目标科室，</w:t>
            </w:r>
            <w:r w:rsidR="00CD352A">
              <w:rPr>
                <w:rFonts w:cs="Times New Roman" w:hint="eastAsia"/>
                <w:kern w:val="2"/>
              </w:rPr>
              <w:t>同时，</w:t>
            </w:r>
            <w:r w:rsidR="00CD352A" w:rsidRPr="00CD352A">
              <w:rPr>
                <w:rFonts w:cs="Times New Roman" w:hint="eastAsia"/>
                <w:kern w:val="2"/>
              </w:rPr>
              <w:t>随着分级诊疗与县域医疗能力提升，基层医院对规范化ERCP手术的开展需求持续释放</w:t>
            </w:r>
            <w:r w:rsidRPr="00665ECD">
              <w:rPr>
                <w:rFonts w:cs="Times New Roman" w:hint="eastAsia"/>
                <w:kern w:val="2"/>
              </w:rPr>
              <w:t>。</w:t>
            </w:r>
            <w:r w:rsidR="00CD352A">
              <w:rPr>
                <w:rFonts w:cs="Times New Roman" w:hint="eastAsia"/>
                <w:kern w:val="2"/>
              </w:rPr>
              <w:t>公司</w:t>
            </w:r>
            <w:r w:rsidR="00CD352A" w:rsidRPr="00CD352A">
              <w:rPr>
                <w:rFonts w:cs="Times New Roman" w:hint="eastAsia"/>
                <w:kern w:val="2"/>
              </w:rPr>
              <w:t>机器人系统能够有效提升手术可及性与标准化水平</w:t>
            </w:r>
            <w:r w:rsidR="00CD352A">
              <w:rPr>
                <w:rFonts w:cs="Times New Roman" w:hint="eastAsia"/>
                <w:kern w:val="2"/>
              </w:rPr>
              <w:t>，</w:t>
            </w:r>
            <w:r w:rsidR="00CD352A" w:rsidRPr="00CD352A">
              <w:rPr>
                <w:rFonts w:cs="Times New Roman" w:hint="eastAsia"/>
                <w:kern w:val="2"/>
              </w:rPr>
              <w:t>整体潜在装机容量与市场空间可观，中长期成长潜力较大</w:t>
            </w:r>
            <w:r w:rsidR="007E30F2">
              <w:rPr>
                <w:rFonts w:cs="Times New Roman" w:hint="eastAsia"/>
                <w:kern w:val="2"/>
              </w:rPr>
              <w:t>。</w:t>
            </w:r>
          </w:p>
          <w:bookmarkEnd w:id="2"/>
          <w:p w14:paraId="23F91D20" w14:textId="0964BD52" w:rsidR="00665ECD" w:rsidRDefault="00665ECD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665ECD">
              <w:rPr>
                <w:rFonts w:cs="Times New Roman" w:hint="eastAsia"/>
                <w:kern w:val="2"/>
              </w:rPr>
              <w:t>公司ERCP机器人作为率先进入注册临床的产品，具备先发与卡位优势，若顺利上市，有望成为公司继高端软镜之后新的业绩增长曲线，同时打开增量市场。</w:t>
            </w:r>
          </w:p>
          <w:p w14:paraId="5B5A1CC3" w14:textId="48E2D10B" w:rsidR="00CC0919" w:rsidRPr="00A00154" w:rsidRDefault="00665ECD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5</w:t>
            </w:r>
            <w:r w:rsidR="00921C9E" w:rsidRPr="00A00154">
              <w:rPr>
                <w:rFonts w:cs="Times New Roman" w:hint="eastAsia"/>
                <w:b/>
                <w:bCs/>
                <w:kern w:val="2"/>
              </w:rPr>
              <w:t>、</w:t>
            </w:r>
            <w:r w:rsidR="00CC0919" w:rsidRPr="00A00154">
              <w:rPr>
                <w:rFonts w:cs="Times New Roman" w:hint="eastAsia"/>
                <w:b/>
                <w:bCs/>
                <w:kern w:val="2"/>
              </w:rPr>
              <w:t>A</w:t>
            </w:r>
            <w:r w:rsidR="00CC0919" w:rsidRPr="00A00154">
              <w:rPr>
                <w:rFonts w:cs="Times New Roman"/>
                <w:b/>
                <w:bCs/>
                <w:kern w:val="2"/>
              </w:rPr>
              <w:t>Q-</w:t>
            </w:r>
            <w:r w:rsidR="00CC0919" w:rsidRPr="00A00154">
              <w:rPr>
                <w:rFonts w:cs="Times New Roman" w:hint="eastAsia"/>
                <w:b/>
                <w:bCs/>
                <w:kern w:val="2"/>
              </w:rPr>
              <w:t>4</w:t>
            </w:r>
            <w:r w:rsidR="00CC0919" w:rsidRPr="00A00154">
              <w:rPr>
                <w:rFonts w:cs="Times New Roman"/>
                <w:b/>
                <w:bCs/>
                <w:kern w:val="2"/>
              </w:rPr>
              <w:t>00</w:t>
            </w:r>
            <w:r w:rsidR="009A478C" w:rsidRPr="00A00154">
              <w:rPr>
                <w:rFonts w:cs="Times New Roman" w:hint="eastAsia"/>
                <w:b/>
                <w:bCs/>
                <w:kern w:val="2"/>
              </w:rPr>
              <w:t xml:space="preserve"> 3</w:t>
            </w:r>
            <w:r w:rsidR="00877C2B">
              <w:rPr>
                <w:rFonts w:cs="Times New Roman" w:hint="eastAsia"/>
                <w:b/>
                <w:bCs/>
                <w:kern w:val="2"/>
              </w:rPr>
              <w:t xml:space="preserve">D </w:t>
            </w:r>
            <w:r w:rsidR="009A478C" w:rsidRPr="00A00154">
              <w:rPr>
                <w:rFonts w:cs="Times New Roman" w:hint="eastAsia"/>
                <w:b/>
                <w:bCs/>
                <w:kern w:val="2"/>
              </w:rPr>
              <w:t>超高清软镜系统</w:t>
            </w:r>
            <w:r w:rsidR="00CC0919" w:rsidRPr="00A00154">
              <w:rPr>
                <w:rFonts w:cs="Times New Roman" w:hint="eastAsia"/>
                <w:b/>
                <w:bCs/>
                <w:kern w:val="2"/>
              </w:rPr>
              <w:t>在哪些方面做了升级或改善？</w:t>
            </w:r>
          </w:p>
          <w:p w14:paraId="7A561955" w14:textId="5A105F4D" w:rsidR="004B7BCB" w:rsidRDefault="004B7BCB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4B7BCB">
              <w:rPr>
                <w:rFonts w:cs="Times New Roman" w:hint="eastAsia"/>
                <w:kern w:val="2"/>
              </w:rPr>
              <w:t>作为公司新一代旗舰机型，AQ-400实现了多维度技术突破，</w:t>
            </w:r>
            <w:r>
              <w:rPr>
                <w:rFonts w:cs="Times New Roman" w:hint="eastAsia"/>
                <w:kern w:val="2"/>
              </w:rPr>
              <w:t>有望成为</w:t>
            </w:r>
            <w:r w:rsidRPr="004B7BCB">
              <w:rPr>
                <w:rFonts w:cs="Times New Roman" w:hint="eastAsia"/>
                <w:kern w:val="2"/>
              </w:rPr>
              <w:t>驱动公司</w:t>
            </w:r>
            <w:r>
              <w:rPr>
                <w:rFonts w:cs="Times New Roman" w:hint="eastAsia"/>
                <w:kern w:val="2"/>
              </w:rPr>
              <w:t>未来</w:t>
            </w:r>
            <w:r w:rsidRPr="004B7BCB">
              <w:rPr>
                <w:rFonts w:cs="Times New Roman" w:hint="eastAsia"/>
                <w:kern w:val="2"/>
              </w:rPr>
              <w:t>业务增长的</w:t>
            </w:r>
            <w:r w:rsidR="00D80C30">
              <w:rPr>
                <w:rFonts w:cs="Times New Roman" w:hint="eastAsia"/>
                <w:kern w:val="2"/>
              </w:rPr>
              <w:t>新动能</w:t>
            </w:r>
            <w:r w:rsidRPr="004B7BCB">
              <w:rPr>
                <w:rFonts w:cs="Times New Roman" w:hint="eastAsia"/>
                <w:kern w:val="2"/>
              </w:rPr>
              <w:t>。</w:t>
            </w:r>
            <w:r w:rsidR="00D80C30" w:rsidRPr="004B7BCB">
              <w:rPr>
                <w:rFonts w:cs="Times New Roman" w:hint="eastAsia"/>
                <w:kern w:val="2"/>
              </w:rPr>
              <w:t>AQ-400</w:t>
            </w:r>
            <w:r w:rsidRPr="004B7BCB">
              <w:rPr>
                <w:rFonts w:cs="Times New Roman" w:hint="eastAsia"/>
                <w:kern w:val="2"/>
              </w:rPr>
              <w:t>推出全新软镜与成像技术，主机性能大幅升级，核心功能包含3D成像技术、EDOF功能、高光谱光学染色平台、一体化主机等；同时独创STCE图像强化功能，可突出组织纹理结构细节，强化血管与周</w:t>
            </w:r>
            <w:r w:rsidRPr="004B7BCB">
              <w:rPr>
                <w:rFonts w:cs="Times New Roman" w:hint="eastAsia"/>
                <w:kern w:val="2"/>
              </w:rPr>
              <w:lastRenderedPageBreak/>
              <w:t>边组织的色差、亮度差，大幅提升病变部位可辨识度。在操控性上，AQ-400的操作顺从度、镜体外径、软硬度均实现优化，更好匹配临床操作需求。</w:t>
            </w:r>
          </w:p>
          <w:p w14:paraId="431C84D5" w14:textId="342FE4A2" w:rsidR="00606B0E" w:rsidRPr="00A00154" w:rsidRDefault="007E30F2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imes New Roman" w:hint="eastAsia"/>
                <w:b/>
                <w:bCs/>
                <w:kern w:val="2"/>
              </w:rPr>
            </w:pPr>
            <w:bookmarkStart w:id="3" w:name="OLE_LINK3"/>
            <w:r>
              <w:rPr>
                <w:rFonts w:cs="Times New Roman" w:hint="eastAsia"/>
                <w:b/>
                <w:bCs/>
                <w:kern w:val="2"/>
              </w:rPr>
              <w:t>6</w:t>
            </w:r>
            <w:r w:rsidR="00606B0E" w:rsidRPr="00606B0E">
              <w:rPr>
                <w:rFonts w:cs="Times New Roman" w:hint="eastAsia"/>
                <w:b/>
                <w:bCs/>
                <w:kern w:val="2"/>
              </w:rPr>
              <w:t>、AQ-400</w:t>
            </w:r>
            <w:r w:rsidR="00606B0E" w:rsidRPr="00A00154">
              <w:rPr>
                <w:rFonts w:cs="Times New Roman" w:hint="eastAsia"/>
                <w:b/>
                <w:bCs/>
                <w:kern w:val="2"/>
              </w:rPr>
              <w:t>目前</w:t>
            </w:r>
            <w:r w:rsidR="00606B0E">
              <w:rPr>
                <w:rFonts w:cs="Times New Roman" w:hint="eastAsia"/>
                <w:b/>
                <w:bCs/>
                <w:kern w:val="2"/>
              </w:rPr>
              <w:t>销售情况如何</w:t>
            </w:r>
            <w:r w:rsidR="00606B0E" w:rsidRPr="00A00154">
              <w:rPr>
                <w:rFonts w:cs="Times New Roman" w:hint="eastAsia"/>
                <w:b/>
                <w:bCs/>
                <w:kern w:val="2"/>
              </w:rPr>
              <w:t>？</w:t>
            </w:r>
          </w:p>
          <w:bookmarkEnd w:id="3"/>
          <w:p w14:paraId="1A325353" w14:textId="67659999" w:rsidR="00606B0E" w:rsidRPr="00606B0E" w:rsidRDefault="00606B0E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606B0E">
              <w:rPr>
                <w:rFonts w:cs="Times New Roman" w:hint="eastAsia"/>
                <w:kern w:val="2"/>
              </w:rPr>
              <w:t>公司AQ-400 3D 超高清软镜系统于2025年6月取得医疗器械注册证，同年9月完成线上正式发布；该产品上市后整体市场反馈良好，2025年第四季度已实现销售</w:t>
            </w:r>
            <w:r w:rsidR="009553CB">
              <w:rPr>
                <w:rFonts w:cs="Times New Roman" w:hint="eastAsia"/>
                <w:kern w:val="2"/>
              </w:rPr>
              <w:t>和装机</w:t>
            </w:r>
            <w:r>
              <w:rPr>
                <w:rFonts w:cs="Times New Roman" w:hint="eastAsia"/>
                <w:kern w:val="2"/>
              </w:rPr>
              <w:t>。目前AQ-400</w:t>
            </w:r>
            <w:r w:rsidRPr="00606B0E">
              <w:rPr>
                <w:rFonts w:cs="Times New Roman" w:hint="eastAsia"/>
                <w:kern w:val="2"/>
              </w:rPr>
              <w:t>正处于市场导入和推广阶段，后续有望持续贡献业绩增量</w:t>
            </w:r>
            <w:r>
              <w:rPr>
                <w:rFonts w:cs="Times New Roman" w:hint="eastAsia"/>
                <w:kern w:val="2"/>
              </w:rPr>
              <w:t>,加速公司在三级医院尤其三甲医院渗透率提升。</w:t>
            </w:r>
          </w:p>
          <w:p w14:paraId="43B034B4" w14:textId="3DE65F3C" w:rsidR="00D41905" w:rsidRPr="00A00154" w:rsidRDefault="004E1B73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7</w:t>
            </w:r>
            <w:r w:rsidR="00063C7E" w:rsidRPr="00A00154">
              <w:rPr>
                <w:rFonts w:cs="Times New Roman" w:hint="eastAsia"/>
                <w:b/>
                <w:bCs/>
                <w:kern w:val="2"/>
              </w:rPr>
              <w:t>、</w:t>
            </w:r>
            <w:r w:rsidR="00D41905" w:rsidRPr="00A00154">
              <w:rPr>
                <w:rFonts w:cs="Times New Roman" w:hint="eastAsia"/>
                <w:b/>
                <w:bCs/>
                <w:kern w:val="2"/>
              </w:rPr>
              <w:t>公司国际市场</w:t>
            </w:r>
            <w:r>
              <w:rPr>
                <w:rFonts w:cs="Times New Roman" w:hint="eastAsia"/>
                <w:b/>
                <w:bCs/>
                <w:kern w:val="2"/>
              </w:rPr>
              <w:t>增长如何</w:t>
            </w:r>
            <w:r w:rsidR="00D41905" w:rsidRPr="00A00154">
              <w:rPr>
                <w:rFonts w:cs="Times New Roman" w:hint="eastAsia"/>
                <w:b/>
                <w:bCs/>
                <w:kern w:val="2"/>
              </w:rPr>
              <w:t>？</w:t>
            </w:r>
          </w:p>
          <w:p w14:paraId="6A3E0863" w14:textId="77777777" w:rsidR="00D71026" w:rsidRDefault="004E1B73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4E1B73">
              <w:rPr>
                <w:rFonts w:cs="Times New Roman" w:hint="eastAsia"/>
                <w:kern w:val="2"/>
              </w:rPr>
              <w:t>2025年</w:t>
            </w:r>
            <w:r>
              <w:rPr>
                <w:rFonts w:cs="Times New Roman" w:hint="eastAsia"/>
                <w:kern w:val="2"/>
              </w:rPr>
              <w:t>公司海外业务</w:t>
            </w:r>
            <w:r w:rsidRPr="004E1B73">
              <w:rPr>
                <w:rFonts w:cs="Times New Roman" w:hint="eastAsia"/>
                <w:kern w:val="2"/>
              </w:rPr>
              <w:t>保持了较快的增长节奏。随着</w:t>
            </w:r>
            <w:r>
              <w:rPr>
                <w:rFonts w:cs="Times New Roman" w:hint="eastAsia"/>
                <w:kern w:val="2"/>
              </w:rPr>
              <w:t>中</w:t>
            </w:r>
            <w:r w:rsidRPr="004E1B73">
              <w:rPr>
                <w:rFonts w:cs="Times New Roman" w:hint="eastAsia"/>
                <w:kern w:val="2"/>
              </w:rPr>
              <w:t>高端产品线在全球范围内陆续取得关键准入资质</w:t>
            </w:r>
            <w:r w:rsidR="00D41905" w:rsidRPr="00E04371">
              <w:rPr>
                <w:rFonts w:cs="Times New Roman" w:hint="eastAsia"/>
                <w:kern w:val="2"/>
              </w:rPr>
              <w:t>，</w:t>
            </w:r>
            <w:r w:rsidR="005A2EDB">
              <w:rPr>
                <w:rFonts w:cs="Times New Roman" w:hint="eastAsia"/>
                <w:kern w:val="2"/>
              </w:rPr>
              <w:t>海外</w:t>
            </w:r>
            <w:r w:rsidR="006E7623" w:rsidRPr="00E04371">
              <w:rPr>
                <w:rFonts w:cs="Times New Roman" w:hint="eastAsia"/>
                <w:kern w:val="2"/>
              </w:rPr>
              <w:t>团队建设、渠道铺设等顺利进行，</w:t>
            </w:r>
            <w:r w:rsidR="00D41905" w:rsidRPr="00E04371">
              <w:rPr>
                <w:rFonts w:cs="Times New Roman" w:hint="eastAsia"/>
                <w:kern w:val="2"/>
              </w:rPr>
              <w:t>公司的全球品牌影响力将持续提升，为海外业务增长注入动能。</w:t>
            </w:r>
          </w:p>
          <w:p w14:paraId="67CEB886" w14:textId="6421167A" w:rsidR="007E30F2" w:rsidRPr="0028592B" w:rsidRDefault="007E30F2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rPr>
                <w:rFonts w:cs="Times New Roman" w:hint="eastAsia"/>
                <w:b/>
                <w:bCs/>
                <w:kern w:val="2"/>
              </w:rPr>
            </w:pPr>
            <w:r w:rsidRPr="0028592B">
              <w:rPr>
                <w:rFonts w:cs="Times New Roman" w:hint="eastAsia"/>
                <w:b/>
                <w:bCs/>
                <w:kern w:val="2"/>
              </w:rPr>
              <w:t>8、公司在内镜AI方面的布局及进展？</w:t>
            </w:r>
          </w:p>
          <w:p w14:paraId="2179AD72" w14:textId="79E0C311" w:rsidR="007E30F2" w:rsidRPr="001C15A8" w:rsidRDefault="0028592B" w:rsidP="001E358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cs="Times New Roman" w:hint="eastAsia"/>
                <w:kern w:val="2"/>
              </w:rPr>
            </w:pPr>
            <w:bookmarkStart w:id="4" w:name="OLE_LINK4"/>
            <w:r w:rsidRPr="0028592B">
              <w:rPr>
                <w:rFonts w:cs="Times New Roman" w:hint="eastAsia"/>
                <w:kern w:val="2"/>
              </w:rPr>
              <w:t>公司高度重视内镜智能化发展，相关AI功能可在临床中辅助医生提升早诊率、降低漏诊率、缩短读图时间，尤其能帮助基层与低年资医生快速提升诊疗能力，缩小技术水平差距。目前</w:t>
            </w:r>
            <w:r>
              <w:rPr>
                <w:rFonts w:cs="Times New Roman" w:hint="eastAsia"/>
                <w:kern w:val="2"/>
              </w:rPr>
              <w:t>公司</w:t>
            </w:r>
            <w:r w:rsidRPr="0028592B">
              <w:rPr>
                <w:rFonts w:cs="Times New Roman" w:hint="eastAsia"/>
                <w:kern w:val="2"/>
              </w:rPr>
              <w:t>围绕消化内镜图像识别、病灶检测、质量控制等场景</w:t>
            </w:r>
            <w:r w:rsidR="008A207E">
              <w:rPr>
                <w:rFonts w:cs="Times New Roman" w:hint="eastAsia"/>
                <w:kern w:val="2"/>
              </w:rPr>
              <w:t>进行开发</w:t>
            </w:r>
            <w:r w:rsidRPr="0028592B">
              <w:rPr>
                <w:rFonts w:cs="Times New Roman" w:hint="eastAsia"/>
                <w:kern w:val="2"/>
              </w:rPr>
              <w:t>，已推出自研的“澳小宝”内镜智能辅助诊断系统。“澳小宝” 是基于深度学习技术的内镜AI助手，可对内镜视频图像进行实时监测与自动分析，精准标注息肉、早期肿瘤、炎症等消化道常见病灶，并同步提供操作规范度提示与检查质量评估。</w:t>
            </w:r>
            <w:bookmarkEnd w:id="4"/>
          </w:p>
        </w:tc>
      </w:tr>
      <w:tr w:rsidR="00075FC2" w14:paraId="077A8106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19F1" w14:textId="77777777" w:rsidR="00075FC2" w:rsidRDefault="00000000">
            <w:pPr>
              <w:widowControl/>
              <w:snapToGrid w:val="0"/>
              <w:spacing w:line="276" w:lineRule="auto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FF0D" w14:textId="7E0D2024" w:rsidR="00075FC2" w:rsidRDefault="00000000">
            <w:pPr>
              <w:widowControl/>
              <w:snapToGrid w:val="0"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 w:rsidR="00F067D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 w:rsidR="00606B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 w:rsidR="00F067D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606B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5BB41FDA" w14:textId="77777777" w:rsidR="00075FC2" w:rsidRDefault="00075FC2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p w14:paraId="11D4D6C5" w14:textId="77777777" w:rsidR="00075FC2" w:rsidRDefault="00000000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  <w:r>
        <w:rPr>
          <w:rFonts w:ascii="宋体" w:eastAsia="宋体" w:hAnsi="宋体" w:hint="eastAsia"/>
          <w:b/>
          <w:bCs/>
          <w:sz w:val="22"/>
          <w:szCs w:val="24"/>
        </w:rPr>
        <w:t>附件：参会名单</w:t>
      </w:r>
    </w:p>
    <w:p w14:paraId="23DC1A99" w14:textId="77777777" w:rsidR="00075FC2" w:rsidRDefault="00075FC2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tbl>
      <w:tblPr>
        <w:tblStyle w:val="ae"/>
        <w:tblW w:w="9489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3"/>
      </w:tblGrid>
      <w:tr w:rsidR="00075FC2" w:rsidRPr="00117894" w14:paraId="2680D995" w14:textId="77777777" w:rsidTr="00117894">
        <w:tc>
          <w:tcPr>
            <w:tcW w:w="2372" w:type="dxa"/>
            <w:vAlign w:val="center"/>
          </w:tcPr>
          <w:p w14:paraId="142CA8D4" w14:textId="77777777" w:rsidR="00075FC2" w:rsidRPr="00117894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17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2372" w:type="dxa"/>
            <w:vAlign w:val="center"/>
          </w:tcPr>
          <w:p w14:paraId="14F307B0" w14:textId="77777777" w:rsidR="00075FC2" w:rsidRPr="00117894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17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2372" w:type="dxa"/>
            <w:vAlign w:val="center"/>
          </w:tcPr>
          <w:p w14:paraId="16A6DC63" w14:textId="77777777" w:rsidR="00075FC2" w:rsidRPr="00117894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17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2373" w:type="dxa"/>
            <w:vAlign w:val="center"/>
          </w:tcPr>
          <w:p w14:paraId="51C743C2" w14:textId="77777777" w:rsidR="00075FC2" w:rsidRPr="00117894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178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</w:tr>
      <w:tr w:rsidR="00630E1B" w:rsidRPr="00117894" w14:paraId="147BBA8E" w14:textId="77777777" w:rsidTr="006F295A">
        <w:tc>
          <w:tcPr>
            <w:tcW w:w="2372" w:type="dxa"/>
          </w:tcPr>
          <w:p w14:paraId="7F47D2BC" w14:textId="4215B33B" w:rsidR="00630E1B" w:rsidRPr="00630E1B" w:rsidRDefault="0028789D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嘉实</w:t>
            </w:r>
            <w:r w:rsidR="00630E1B" w:rsidRPr="00630E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基金</w:t>
            </w:r>
          </w:p>
        </w:tc>
        <w:tc>
          <w:tcPr>
            <w:tcW w:w="2372" w:type="dxa"/>
          </w:tcPr>
          <w:p w14:paraId="7144C9E9" w14:textId="2DBB1865" w:rsidR="00630E1B" w:rsidRPr="00630E1B" w:rsidRDefault="0028789D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南方</w:t>
            </w:r>
            <w:r w:rsidR="00630E1B" w:rsidRPr="00630E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基金</w:t>
            </w:r>
          </w:p>
        </w:tc>
        <w:tc>
          <w:tcPr>
            <w:tcW w:w="2372" w:type="dxa"/>
          </w:tcPr>
          <w:p w14:paraId="6373F373" w14:textId="0CF56FB6" w:rsidR="00630E1B" w:rsidRPr="00630E1B" w:rsidRDefault="0028789D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广发资管</w:t>
            </w:r>
          </w:p>
        </w:tc>
        <w:tc>
          <w:tcPr>
            <w:tcW w:w="2373" w:type="dxa"/>
          </w:tcPr>
          <w:p w14:paraId="2D2FDF71" w14:textId="6A084B69" w:rsidR="00630E1B" w:rsidRPr="00630E1B" w:rsidRDefault="0028789D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中泰证券</w:t>
            </w:r>
          </w:p>
        </w:tc>
      </w:tr>
      <w:tr w:rsidR="00630E1B" w:rsidRPr="00117894" w14:paraId="771DB138" w14:textId="77777777" w:rsidTr="006F295A">
        <w:tc>
          <w:tcPr>
            <w:tcW w:w="2372" w:type="dxa"/>
          </w:tcPr>
          <w:p w14:paraId="63FB3EE8" w14:textId="5589B3C7" w:rsidR="00630E1B" w:rsidRPr="00630E1B" w:rsidRDefault="0028789D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广发</w:t>
            </w:r>
            <w:r w:rsidR="00630E1B" w:rsidRPr="00630E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基金</w:t>
            </w:r>
          </w:p>
        </w:tc>
        <w:tc>
          <w:tcPr>
            <w:tcW w:w="2372" w:type="dxa"/>
          </w:tcPr>
          <w:p w14:paraId="38A94504" w14:textId="44235BCD" w:rsidR="00630E1B" w:rsidRPr="00630E1B" w:rsidRDefault="0028789D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工银瑞信</w:t>
            </w:r>
            <w:r w:rsidR="00630E1B" w:rsidRPr="00630E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基金</w:t>
            </w:r>
          </w:p>
        </w:tc>
        <w:tc>
          <w:tcPr>
            <w:tcW w:w="2372" w:type="dxa"/>
          </w:tcPr>
          <w:p w14:paraId="50C97229" w14:textId="560F64DE" w:rsidR="00630E1B" w:rsidRPr="00630E1B" w:rsidRDefault="0028789D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国泰</w:t>
            </w:r>
            <w:r w:rsidR="00630E1B" w:rsidRPr="00630E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基金 </w:t>
            </w:r>
          </w:p>
        </w:tc>
        <w:tc>
          <w:tcPr>
            <w:tcW w:w="2373" w:type="dxa"/>
          </w:tcPr>
          <w:p w14:paraId="5B2D6237" w14:textId="1F7316BA" w:rsidR="00630E1B" w:rsidRPr="00630E1B" w:rsidRDefault="0028789D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前海开源</w:t>
            </w:r>
          </w:p>
        </w:tc>
      </w:tr>
      <w:tr w:rsidR="0028789D" w:rsidRPr="00117894" w14:paraId="6F815206" w14:textId="77777777" w:rsidTr="006F295A">
        <w:tc>
          <w:tcPr>
            <w:tcW w:w="2372" w:type="dxa"/>
          </w:tcPr>
          <w:p w14:paraId="43258E7B" w14:textId="020B6967" w:rsidR="0028789D" w:rsidRDefault="0028789D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博时基金</w:t>
            </w:r>
          </w:p>
        </w:tc>
        <w:tc>
          <w:tcPr>
            <w:tcW w:w="2372" w:type="dxa"/>
          </w:tcPr>
          <w:p w14:paraId="12D7E98A" w14:textId="5D50CBE5" w:rsidR="0028789D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中欧基金</w:t>
            </w:r>
          </w:p>
        </w:tc>
        <w:tc>
          <w:tcPr>
            <w:tcW w:w="2372" w:type="dxa"/>
          </w:tcPr>
          <w:p w14:paraId="00271958" w14:textId="6D08C44B" w:rsidR="0028789D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华夏基金</w:t>
            </w:r>
          </w:p>
        </w:tc>
        <w:tc>
          <w:tcPr>
            <w:tcW w:w="2373" w:type="dxa"/>
          </w:tcPr>
          <w:p w14:paraId="77040002" w14:textId="045F6E88" w:rsidR="0028789D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国投瑞银</w:t>
            </w:r>
          </w:p>
        </w:tc>
      </w:tr>
      <w:tr w:rsidR="004E1B73" w:rsidRPr="00117894" w14:paraId="245165E3" w14:textId="77777777" w:rsidTr="006F295A">
        <w:tc>
          <w:tcPr>
            <w:tcW w:w="2372" w:type="dxa"/>
          </w:tcPr>
          <w:p w14:paraId="74EFE4E7" w14:textId="5299656E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天弘基金</w:t>
            </w:r>
          </w:p>
        </w:tc>
        <w:tc>
          <w:tcPr>
            <w:tcW w:w="2372" w:type="dxa"/>
          </w:tcPr>
          <w:p w14:paraId="322D7737" w14:textId="46446332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日兴证券</w:t>
            </w:r>
          </w:p>
        </w:tc>
        <w:tc>
          <w:tcPr>
            <w:tcW w:w="2372" w:type="dxa"/>
          </w:tcPr>
          <w:p w14:paraId="15435838" w14:textId="79E84673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中信证券</w:t>
            </w:r>
          </w:p>
        </w:tc>
        <w:tc>
          <w:tcPr>
            <w:tcW w:w="2373" w:type="dxa"/>
          </w:tcPr>
          <w:p w14:paraId="539C0AA6" w14:textId="5D9E23B5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重阳投资</w:t>
            </w:r>
          </w:p>
        </w:tc>
      </w:tr>
      <w:tr w:rsidR="004E1B73" w:rsidRPr="00117894" w14:paraId="46704831" w14:textId="77777777" w:rsidTr="006F295A">
        <w:tc>
          <w:tcPr>
            <w:tcW w:w="2372" w:type="dxa"/>
          </w:tcPr>
          <w:p w14:paraId="066D692D" w14:textId="4734D6A8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敦和资本</w:t>
            </w:r>
          </w:p>
        </w:tc>
        <w:tc>
          <w:tcPr>
            <w:tcW w:w="2372" w:type="dxa"/>
          </w:tcPr>
          <w:p w14:paraId="2E688BE3" w14:textId="63154D8B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华创证券</w:t>
            </w:r>
          </w:p>
        </w:tc>
        <w:tc>
          <w:tcPr>
            <w:tcW w:w="2372" w:type="dxa"/>
          </w:tcPr>
          <w:p w14:paraId="7BCB4134" w14:textId="7214F95F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东财证券</w:t>
            </w:r>
          </w:p>
        </w:tc>
        <w:tc>
          <w:tcPr>
            <w:tcW w:w="2373" w:type="dxa"/>
          </w:tcPr>
          <w:p w14:paraId="3F915B81" w14:textId="541F0CC7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国投证券</w:t>
            </w:r>
          </w:p>
        </w:tc>
      </w:tr>
      <w:tr w:rsidR="004E1B73" w:rsidRPr="00117894" w14:paraId="1BC0070C" w14:textId="77777777" w:rsidTr="006F295A">
        <w:tc>
          <w:tcPr>
            <w:tcW w:w="2372" w:type="dxa"/>
          </w:tcPr>
          <w:p w14:paraId="5EB19CDE" w14:textId="4CC4E4FC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国盛证券</w:t>
            </w:r>
          </w:p>
        </w:tc>
        <w:tc>
          <w:tcPr>
            <w:tcW w:w="2372" w:type="dxa"/>
          </w:tcPr>
          <w:p w14:paraId="5EDBD008" w14:textId="41CB5134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东北证券</w:t>
            </w:r>
          </w:p>
        </w:tc>
        <w:tc>
          <w:tcPr>
            <w:tcW w:w="2372" w:type="dxa"/>
          </w:tcPr>
          <w:p w14:paraId="31C8A583" w14:textId="31E0A218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开源证券</w:t>
            </w:r>
          </w:p>
        </w:tc>
        <w:tc>
          <w:tcPr>
            <w:tcW w:w="2373" w:type="dxa"/>
          </w:tcPr>
          <w:p w14:paraId="79826DED" w14:textId="11B738A1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申万宏源</w:t>
            </w:r>
          </w:p>
        </w:tc>
      </w:tr>
      <w:tr w:rsidR="004E1B73" w:rsidRPr="00117894" w14:paraId="625C91EE" w14:textId="77777777" w:rsidTr="006F295A">
        <w:tc>
          <w:tcPr>
            <w:tcW w:w="2372" w:type="dxa"/>
          </w:tcPr>
          <w:p w14:paraId="7E375446" w14:textId="72B469FE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华泰证券</w:t>
            </w:r>
          </w:p>
        </w:tc>
        <w:tc>
          <w:tcPr>
            <w:tcW w:w="2372" w:type="dxa"/>
          </w:tcPr>
          <w:p w14:paraId="2BA90920" w14:textId="0E53236C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西部证券</w:t>
            </w:r>
          </w:p>
        </w:tc>
        <w:tc>
          <w:tcPr>
            <w:tcW w:w="2372" w:type="dxa"/>
          </w:tcPr>
          <w:p w14:paraId="0ECFE8AB" w14:textId="4E526BA3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天风证券</w:t>
            </w:r>
          </w:p>
        </w:tc>
        <w:tc>
          <w:tcPr>
            <w:tcW w:w="2373" w:type="dxa"/>
          </w:tcPr>
          <w:p w14:paraId="591DAC01" w14:textId="77777777" w:rsidR="004E1B73" w:rsidRDefault="004E1B73" w:rsidP="00630E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3AC9889E" w14:textId="77777777" w:rsidR="00075FC2" w:rsidRDefault="00075FC2">
      <w:pPr>
        <w:rPr>
          <w:rFonts w:hint="eastAsia"/>
        </w:rPr>
      </w:pPr>
    </w:p>
    <w:sectPr w:rsidR="00075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B6EA" w14:textId="77777777" w:rsidR="00C976DA" w:rsidRDefault="00C976DA" w:rsidP="00BC2A18">
      <w:pPr>
        <w:rPr>
          <w:rFonts w:hint="eastAsia"/>
        </w:rPr>
      </w:pPr>
      <w:r>
        <w:separator/>
      </w:r>
    </w:p>
  </w:endnote>
  <w:endnote w:type="continuationSeparator" w:id="0">
    <w:p w14:paraId="4AB3585E" w14:textId="77777777" w:rsidR="00C976DA" w:rsidRDefault="00C976DA" w:rsidP="00BC2A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A268" w14:textId="77777777" w:rsidR="00C976DA" w:rsidRDefault="00C976DA" w:rsidP="00BC2A18">
      <w:pPr>
        <w:rPr>
          <w:rFonts w:hint="eastAsia"/>
        </w:rPr>
      </w:pPr>
      <w:r>
        <w:separator/>
      </w:r>
    </w:p>
  </w:footnote>
  <w:footnote w:type="continuationSeparator" w:id="0">
    <w:p w14:paraId="3FD21E05" w14:textId="77777777" w:rsidR="00C976DA" w:rsidRDefault="00C976DA" w:rsidP="00BC2A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A0630F"/>
    <w:multiLevelType w:val="singleLevel"/>
    <w:tmpl w:val="D5A0630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D935B6B7"/>
    <w:multiLevelType w:val="singleLevel"/>
    <w:tmpl w:val="D935B6B7"/>
    <w:lvl w:ilvl="0">
      <w:start w:val="7"/>
      <w:numFmt w:val="decimal"/>
      <w:suff w:val="nothing"/>
      <w:lvlText w:val="%1、"/>
      <w:lvlJc w:val="left"/>
    </w:lvl>
  </w:abstractNum>
  <w:abstractNum w:abstractNumId="2" w15:restartNumberingAfterBreak="0">
    <w:nsid w:val="0CE02B99"/>
    <w:multiLevelType w:val="hybridMultilevel"/>
    <w:tmpl w:val="4CA83262"/>
    <w:lvl w:ilvl="0" w:tplc="18B8BE0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4B632C5"/>
    <w:multiLevelType w:val="hybridMultilevel"/>
    <w:tmpl w:val="B1D6FA9C"/>
    <w:lvl w:ilvl="0" w:tplc="557E1A48">
      <w:start w:val="5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9EB71EB"/>
    <w:multiLevelType w:val="hybridMultilevel"/>
    <w:tmpl w:val="49D28832"/>
    <w:lvl w:ilvl="0" w:tplc="94285AA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CEE0E45"/>
    <w:multiLevelType w:val="hybridMultilevel"/>
    <w:tmpl w:val="2794BF24"/>
    <w:lvl w:ilvl="0" w:tplc="7644746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3EF2DF9"/>
    <w:multiLevelType w:val="hybridMultilevel"/>
    <w:tmpl w:val="024C59C4"/>
    <w:lvl w:ilvl="0" w:tplc="A53EDE7E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45A444D"/>
    <w:multiLevelType w:val="hybridMultilevel"/>
    <w:tmpl w:val="25C095F6"/>
    <w:lvl w:ilvl="0" w:tplc="D6865E0A">
      <w:start w:val="5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54D24DD"/>
    <w:multiLevelType w:val="hybridMultilevel"/>
    <w:tmpl w:val="F9827320"/>
    <w:lvl w:ilvl="0" w:tplc="ECDA2A7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90A18BE"/>
    <w:multiLevelType w:val="hybridMultilevel"/>
    <w:tmpl w:val="4BDA6F94"/>
    <w:lvl w:ilvl="0" w:tplc="9FB8DBF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EC02822"/>
    <w:multiLevelType w:val="hybridMultilevel"/>
    <w:tmpl w:val="4EC2E564"/>
    <w:lvl w:ilvl="0" w:tplc="66E27D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3F7101"/>
    <w:multiLevelType w:val="multilevel"/>
    <w:tmpl w:val="1312E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C0A3F"/>
    <w:multiLevelType w:val="hybridMultilevel"/>
    <w:tmpl w:val="1AFCAD9A"/>
    <w:lvl w:ilvl="0" w:tplc="0F8E39B4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D301F21"/>
    <w:multiLevelType w:val="hybridMultilevel"/>
    <w:tmpl w:val="076C1914"/>
    <w:lvl w:ilvl="0" w:tplc="6D0E4B16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DBB377A"/>
    <w:multiLevelType w:val="hybridMultilevel"/>
    <w:tmpl w:val="317498FC"/>
    <w:lvl w:ilvl="0" w:tplc="5E9E5ED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13343142">
    <w:abstractNumId w:val="0"/>
  </w:num>
  <w:num w:numId="2" w16cid:durableId="919563950">
    <w:abstractNumId w:val="1"/>
  </w:num>
  <w:num w:numId="3" w16cid:durableId="1582910842">
    <w:abstractNumId w:val="12"/>
  </w:num>
  <w:num w:numId="4" w16cid:durableId="631987477">
    <w:abstractNumId w:val="4"/>
  </w:num>
  <w:num w:numId="5" w16cid:durableId="1486166005">
    <w:abstractNumId w:val="6"/>
  </w:num>
  <w:num w:numId="6" w16cid:durableId="1176923294">
    <w:abstractNumId w:val="3"/>
  </w:num>
  <w:num w:numId="7" w16cid:durableId="1572033339">
    <w:abstractNumId w:val="9"/>
  </w:num>
  <w:num w:numId="8" w16cid:durableId="775100220">
    <w:abstractNumId w:val="10"/>
  </w:num>
  <w:num w:numId="9" w16cid:durableId="799229192">
    <w:abstractNumId w:val="8"/>
  </w:num>
  <w:num w:numId="10" w16cid:durableId="731972314">
    <w:abstractNumId w:val="2"/>
  </w:num>
  <w:num w:numId="11" w16cid:durableId="785004568">
    <w:abstractNumId w:val="14"/>
  </w:num>
  <w:num w:numId="12" w16cid:durableId="936712765">
    <w:abstractNumId w:val="5"/>
  </w:num>
  <w:num w:numId="13" w16cid:durableId="1272974911">
    <w:abstractNumId w:val="13"/>
  </w:num>
  <w:num w:numId="14" w16cid:durableId="774591652">
    <w:abstractNumId w:val="7"/>
  </w:num>
  <w:num w:numId="15" w16cid:durableId="2145659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3MmE1YjEyYjBjOWFhZGU4MGM3NTEyN2FkMzY2Y2UifQ=="/>
  </w:docVars>
  <w:rsids>
    <w:rsidRoot w:val="00FA2E3A"/>
    <w:rsid w:val="0000099D"/>
    <w:rsid w:val="00001B8D"/>
    <w:rsid w:val="00002DC9"/>
    <w:rsid w:val="000030EC"/>
    <w:rsid w:val="000038D9"/>
    <w:rsid w:val="00004EEE"/>
    <w:rsid w:val="00007BB1"/>
    <w:rsid w:val="00007D82"/>
    <w:rsid w:val="000113CF"/>
    <w:rsid w:val="00011A2E"/>
    <w:rsid w:val="00011FA1"/>
    <w:rsid w:val="00011FE5"/>
    <w:rsid w:val="00012687"/>
    <w:rsid w:val="00012695"/>
    <w:rsid w:val="000151FA"/>
    <w:rsid w:val="00015942"/>
    <w:rsid w:val="0001799D"/>
    <w:rsid w:val="00020EE2"/>
    <w:rsid w:val="0002600E"/>
    <w:rsid w:val="00026017"/>
    <w:rsid w:val="000269A3"/>
    <w:rsid w:val="00026E05"/>
    <w:rsid w:val="000302CF"/>
    <w:rsid w:val="00030325"/>
    <w:rsid w:val="00034581"/>
    <w:rsid w:val="0003668C"/>
    <w:rsid w:val="0003698A"/>
    <w:rsid w:val="00036B9C"/>
    <w:rsid w:val="0003789B"/>
    <w:rsid w:val="000405D2"/>
    <w:rsid w:val="00040EC6"/>
    <w:rsid w:val="000413F6"/>
    <w:rsid w:val="0004144F"/>
    <w:rsid w:val="0004407D"/>
    <w:rsid w:val="000445AF"/>
    <w:rsid w:val="00044AD7"/>
    <w:rsid w:val="00044EE9"/>
    <w:rsid w:val="000451B3"/>
    <w:rsid w:val="0005079B"/>
    <w:rsid w:val="000518E5"/>
    <w:rsid w:val="0005228C"/>
    <w:rsid w:val="00052CF4"/>
    <w:rsid w:val="000542A7"/>
    <w:rsid w:val="00057E88"/>
    <w:rsid w:val="000604A0"/>
    <w:rsid w:val="000604BF"/>
    <w:rsid w:val="00060DDF"/>
    <w:rsid w:val="00061B62"/>
    <w:rsid w:val="00062EDD"/>
    <w:rsid w:val="00063C7E"/>
    <w:rsid w:val="0006434C"/>
    <w:rsid w:val="00064A8C"/>
    <w:rsid w:val="00064C57"/>
    <w:rsid w:val="00064F4E"/>
    <w:rsid w:val="000656AA"/>
    <w:rsid w:val="000658FD"/>
    <w:rsid w:val="000663EA"/>
    <w:rsid w:val="00066488"/>
    <w:rsid w:val="0006797A"/>
    <w:rsid w:val="00072332"/>
    <w:rsid w:val="00074964"/>
    <w:rsid w:val="00075FC2"/>
    <w:rsid w:val="00076428"/>
    <w:rsid w:val="0007726E"/>
    <w:rsid w:val="0008108C"/>
    <w:rsid w:val="00081095"/>
    <w:rsid w:val="00081A9A"/>
    <w:rsid w:val="00082DE0"/>
    <w:rsid w:val="00084A07"/>
    <w:rsid w:val="000859EE"/>
    <w:rsid w:val="00087523"/>
    <w:rsid w:val="000911B1"/>
    <w:rsid w:val="00094738"/>
    <w:rsid w:val="0009494D"/>
    <w:rsid w:val="00094BF2"/>
    <w:rsid w:val="00095A1A"/>
    <w:rsid w:val="000974F5"/>
    <w:rsid w:val="000A0D0A"/>
    <w:rsid w:val="000A323D"/>
    <w:rsid w:val="000A34F2"/>
    <w:rsid w:val="000A376C"/>
    <w:rsid w:val="000A4F81"/>
    <w:rsid w:val="000A5018"/>
    <w:rsid w:val="000A61B6"/>
    <w:rsid w:val="000B1A06"/>
    <w:rsid w:val="000B1E5B"/>
    <w:rsid w:val="000B2383"/>
    <w:rsid w:val="000B28C6"/>
    <w:rsid w:val="000B44D6"/>
    <w:rsid w:val="000B6A07"/>
    <w:rsid w:val="000C115C"/>
    <w:rsid w:val="000C1D60"/>
    <w:rsid w:val="000C2770"/>
    <w:rsid w:val="000C27AA"/>
    <w:rsid w:val="000C35BC"/>
    <w:rsid w:val="000C4766"/>
    <w:rsid w:val="000C490B"/>
    <w:rsid w:val="000C66AC"/>
    <w:rsid w:val="000C77CD"/>
    <w:rsid w:val="000C7AF5"/>
    <w:rsid w:val="000C7D4C"/>
    <w:rsid w:val="000C7ECB"/>
    <w:rsid w:val="000D00B0"/>
    <w:rsid w:val="000D019C"/>
    <w:rsid w:val="000D02B5"/>
    <w:rsid w:val="000D1B98"/>
    <w:rsid w:val="000D2061"/>
    <w:rsid w:val="000D66D1"/>
    <w:rsid w:val="000E0D74"/>
    <w:rsid w:val="000E19D6"/>
    <w:rsid w:val="000E21D6"/>
    <w:rsid w:val="000E2788"/>
    <w:rsid w:val="000E3444"/>
    <w:rsid w:val="000E4320"/>
    <w:rsid w:val="000E46A3"/>
    <w:rsid w:val="000E6141"/>
    <w:rsid w:val="000E6A72"/>
    <w:rsid w:val="000E7F64"/>
    <w:rsid w:val="000F0470"/>
    <w:rsid w:val="000F0933"/>
    <w:rsid w:val="000F12E7"/>
    <w:rsid w:val="000F23B5"/>
    <w:rsid w:val="000F2DF1"/>
    <w:rsid w:val="000F3457"/>
    <w:rsid w:val="000F7B15"/>
    <w:rsid w:val="001003CD"/>
    <w:rsid w:val="00100985"/>
    <w:rsid w:val="001009D6"/>
    <w:rsid w:val="00101750"/>
    <w:rsid w:val="00102DF3"/>
    <w:rsid w:val="00102E88"/>
    <w:rsid w:val="00102FBE"/>
    <w:rsid w:val="00106161"/>
    <w:rsid w:val="00110940"/>
    <w:rsid w:val="00111838"/>
    <w:rsid w:val="00111A9F"/>
    <w:rsid w:val="00112B75"/>
    <w:rsid w:val="001164F6"/>
    <w:rsid w:val="00116BFE"/>
    <w:rsid w:val="00116FF0"/>
    <w:rsid w:val="001170F8"/>
    <w:rsid w:val="00117894"/>
    <w:rsid w:val="00121FC1"/>
    <w:rsid w:val="00124DAD"/>
    <w:rsid w:val="00124DE0"/>
    <w:rsid w:val="00127C62"/>
    <w:rsid w:val="00127CFF"/>
    <w:rsid w:val="00130EFA"/>
    <w:rsid w:val="00131EA0"/>
    <w:rsid w:val="00133F65"/>
    <w:rsid w:val="001347B0"/>
    <w:rsid w:val="00135C04"/>
    <w:rsid w:val="00136558"/>
    <w:rsid w:val="001369A2"/>
    <w:rsid w:val="001369E5"/>
    <w:rsid w:val="00137E6C"/>
    <w:rsid w:val="00137EAA"/>
    <w:rsid w:val="00140E38"/>
    <w:rsid w:val="00141788"/>
    <w:rsid w:val="00142D1B"/>
    <w:rsid w:val="00143744"/>
    <w:rsid w:val="0014377E"/>
    <w:rsid w:val="0014431A"/>
    <w:rsid w:val="001447F2"/>
    <w:rsid w:val="00145400"/>
    <w:rsid w:val="0014654D"/>
    <w:rsid w:val="00146926"/>
    <w:rsid w:val="00146D68"/>
    <w:rsid w:val="001475E1"/>
    <w:rsid w:val="00147FB0"/>
    <w:rsid w:val="00150EBF"/>
    <w:rsid w:val="00151551"/>
    <w:rsid w:val="001517CA"/>
    <w:rsid w:val="00151C76"/>
    <w:rsid w:val="00153698"/>
    <w:rsid w:val="00153AAB"/>
    <w:rsid w:val="00156BA4"/>
    <w:rsid w:val="001614A6"/>
    <w:rsid w:val="00163D57"/>
    <w:rsid w:val="0016413E"/>
    <w:rsid w:val="001660C1"/>
    <w:rsid w:val="00167AF5"/>
    <w:rsid w:val="00170F43"/>
    <w:rsid w:val="00171C4F"/>
    <w:rsid w:val="00172897"/>
    <w:rsid w:val="0017305C"/>
    <w:rsid w:val="0017423C"/>
    <w:rsid w:val="001760BB"/>
    <w:rsid w:val="001762DD"/>
    <w:rsid w:val="001766D7"/>
    <w:rsid w:val="001770C5"/>
    <w:rsid w:val="00177380"/>
    <w:rsid w:val="00180F4A"/>
    <w:rsid w:val="00185864"/>
    <w:rsid w:val="0019009D"/>
    <w:rsid w:val="001920D5"/>
    <w:rsid w:val="0019329E"/>
    <w:rsid w:val="00193923"/>
    <w:rsid w:val="00193D9D"/>
    <w:rsid w:val="001959B7"/>
    <w:rsid w:val="001959CE"/>
    <w:rsid w:val="00195B54"/>
    <w:rsid w:val="00197A03"/>
    <w:rsid w:val="00197E81"/>
    <w:rsid w:val="001A07E6"/>
    <w:rsid w:val="001A0899"/>
    <w:rsid w:val="001A408C"/>
    <w:rsid w:val="001A4B9C"/>
    <w:rsid w:val="001A4CA1"/>
    <w:rsid w:val="001A54A1"/>
    <w:rsid w:val="001A6D00"/>
    <w:rsid w:val="001B05E9"/>
    <w:rsid w:val="001B08F1"/>
    <w:rsid w:val="001B0B25"/>
    <w:rsid w:val="001B28A2"/>
    <w:rsid w:val="001B2F49"/>
    <w:rsid w:val="001B4BAE"/>
    <w:rsid w:val="001B4D1C"/>
    <w:rsid w:val="001B51FE"/>
    <w:rsid w:val="001B5580"/>
    <w:rsid w:val="001B5A6F"/>
    <w:rsid w:val="001B5DAB"/>
    <w:rsid w:val="001B6CBE"/>
    <w:rsid w:val="001C15A8"/>
    <w:rsid w:val="001C3916"/>
    <w:rsid w:val="001C3AEA"/>
    <w:rsid w:val="001C470F"/>
    <w:rsid w:val="001C5241"/>
    <w:rsid w:val="001C5BDC"/>
    <w:rsid w:val="001C73E9"/>
    <w:rsid w:val="001D0219"/>
    <w:rsid w:val="001D0D4A"/>
    <w:rsid w:val="001D13C4"/>
    <w:rsid w:val="001D2A57"/>
    <w:rsid w:val="001D4780"/>
    <w:rsid w:val="001D6245"/>
    <w:rsid w:val="001D7297"/>
    <w:rsid w:val="001E0B42"/>
    <w:rsid w:val="001E1F51"/>
    <w:rsid w:val="001E358D"/>
    <w:rsid w:val="001E3E1B"/>
    <w:rsid w:val="001E4083"/>
    <w:rsid w:val="001E4979"/>
    <w:rsid w:val="001E50F9"/>
    <w:rsid w:val="001E7CF9"/>
    <w:rsid w:val="001F0296"/>
    <w:rsid w:val="001F08F3"/>
    <w:rsid w:val="001F1F7C"/>
    <w:rsid w:val="001F3F1D"/>
    <w:rsid w:val="001F4760"/>
    <w:rsid w:val="001F499A"/>
    <w:rsid w:val="001F4F5B"/>
    <w:rsid w:val="001F5624"/>
    <w:rsid w:val="001F5C56"/>
    <w:rsid w:val="001F6F2A"/>
    <w:rsid w:val="001F73FF"/>
    <w:rsid w:val="001F7E13"/>
    <w:rsid w:val="00202FB0"/>
    <w:rsid w:val="00203375"/>
    <w:rsid w:val="00203EDC"/>
    <w:rsid w:val="0020464D"/>
    <w:rsid w:val="00206016"/>
    <w:rsid w:val="002066A2"/>
    <w:rsid w:val="0020700F"/>
    <w:rsid w:val="002076F7"/>
    <w:rsid w:val="00207DB8"/>
    <w:rsid w:val="002100E3"/>
    <w:rsid w:val="002149F8"/>
    <w:rsid w:val="002153C4"/>
    <w:rsid w:val="00216D60"/>
    <w:rsid w:val="00220C01"/>
    <w:rsid w:val="00221534"/>
    <w:rsid w:val="00221C26"/>
    <w:rsid w:val="002222AB"/>
    <w:rsid w:val="0022415B"/>
    <w:rsid w:val="00224760"/>
    <w:rsid w:val="0022614A"/>
    <w:rsid w:val="00227609"/>
    <w:rsid w:val="00227E5F"/>
    <w:rsid w:val="00227E75"/>
    <w:rsid w:val="002311A5"/>
    <w:rsid w:val="002313D0"/>
    <w:rsid w:val="00231D25"/>
    <w:rsid w:val="002328A3"/>
    <w:rsid w:val="00232B11"/>
    <w:rsid w:val="00234669"/>
    <w:rsid w:val="00235194"/>
    <w:rsid w:val="00235FC7"/>
    <w:rsid w:val="002367AA"/>
    <w:rsid w:val="00240207"/>
    <w:rsid w:val="002426AE"/>
    <w:rsid w:val="0024359A"/>
    <w:rsid w:val="00245991"/>
    <w:rsid w:val="002461DD"/>
    <w:rsid w:val="0025003E"/>
    <w:rsid w:val="00250C28"/>
    <w:rsid w:val="002517E4"/>
    <w:rsid w:val="002526B3"/>
    <w:rsid w:val="002534CC"/>
    <w:rsid w:val="0025394E"/>
    <w:rsid w:val="002542FB"/>
    <w:rsid w:val="0025729E"/>
    <w:rsid w:val="00260363"/>
    <w:rsid w:val="00260DC5"/>
    <w:rsid w:val="00261A90"/>
    <w:rsid w:val="00261D35"/>
    <w:rsid w:val="002629CB"/>
    <w:rsid w:val="00262C34"/>
    <w:rsid w:val="00263C2C"/>
    <w:rsid w:val="002641F9"/>
    <w:rsid w:val="0027185D"/>
    <w:rsid w:val="0027246E"/>
    <w:rsid w:val="00273A32"/>
    <w:rsid w:val="0027437D"/>
    <w:rsid w:val="00274513"/>
    <w:rsid w:val="00275C0B"/>
    <w:rsid w:val="00276302"/>
    <w:rsid w:val="00276F7E"/>
    <w:rsid w:val="0027718C"/>
    <w:rsid w:val="00280766"/>
    <w:rsid w:val="00280A3E"/>
    <w:rsid w:val="002815ED"/>
    <w:rsid w:val="00282330"/>
    <w:rsid w:val="002829B2"/>
    <w:rsid w:val="00284CB9"/>
    <w:rsid w:val="0028536C"/>
    <w:rsid w:val="0028592B"/>
    <w:rsid w:val="00286632"/>
    <w:rsid w:val="0028789D"/>
    <w:rsid w:val="00287991"/>
    <w:rsid w:val="00287F6D"/>
    <w:rsid w:val="002900AD"/>
    <w:rsid w:val="00290F04"/>
    <w:rsid w:val="00292864"/>
    <w:rsid w:val="00293C78"/>
    <w:rsid w:val="002955D2"/>
    <w:rsid w:val="00296C9B"/>
    <w:rsid w:val="002A071F"/>
    <w:rsid w:val="002A293F"/>
    <w:rsid w:val="002A4FD6"/>
    <w:rsid w:val="002A532D"/>
    <w:rsid w:val="002A53FB"/>
    <w:rsid w:val="002A78AB"/>
    <w:rsid w:val="002B0F59"/>
    <w:rsid w:val="002B2D6B"/>
    <w:rsid w:val="002B4A47"/>
    <w:rsid w:val="002B4E33"/>
    <w:rsid w:val="002B4FD7"/>
    <w:rsid w:val="002B578F"/>
    <w:rsid w:val="002B5791"/>
    <w:rsid w:val="002C0892"/>
    <w:rsid w:val="002C0EDA"/>
    <w:rsid w:val="002C1D34"/>
    <w:rsid w:val="002C61B2"/>
    <w:rsid w:val="002C7F94"/>
    <w:rsid w:val="002D2C26"/>
    <w:rsid w:val="002D414F"/>
    <w:rsid w:val="002D5B38"/>
    <w:rsid w:val="002D5ECB"/>
    <w:rsid w:val="002D6499"/>
    <w:rsid w:val="002D715C"/>
    <w:rsid w:val="002D7853"/>
    <w:rsid w:val="002E020F"/>
    <w:rsid w:val="002E03FF"/>
    <w:rsid w:val="002E14F0"/>
    <w:rsid w:val="002E250B"/>
    <w:rsid w:val="002E4A70"/>
    <w:rsid w:val="002E6759"/>
    <w:rsid w:val="002E6CFD"/>
    <w:rsid w:val="002E6F1D"/>
    <w:rsid w:val="002E7318"/>
    <w:rsid w:val="002F0208"/>
    <w:rsid w:val="002F0356"/>
    <w:rsid w:val="002F2186"/>
    <w:rsid w:val="002F57CF"/>
    <w:rsid w:val="002F60BE"/>
    <w:rsid w:val="002F782E"/>
    <w:rsid w:val="00300416"/>
    <w:rsid w:val="00300FDE"/>
    <w:rsid w:val="003014B0"/>
    <w:rsid w:val="003029C6"/>
    <w:rsid w:val="00303154"/>
    <w:rsid w:val="003036D7"/>
    <w:rsid w:val="0030443A"/>
    <w:rsid w:val="00306231"/>
    <w:rsid w:val="00306D71"/>
    <w:rsid w:val="003078D1"/>
    <w:rsid w:val="00307DBB"/>
    <w:rsid w:val="00307F06"/>
    <w:rsid w:val="00312284"/>
    <w:rsid w:val="00314701"/>
    <w:rsid w:val="00314BD9"/>
    <w:rsid w:val="00314EC1"/>
    <w:rsid w:val="0031693C"/>
    <w:rsid w:val="00320966"/>
    <w:rsid w:val="00320E59"/>
    <w:rsid w:val="00323337"/>
    <w:rsid w:val="00324935"/>
    <w:rsid w:val="00326C65"/>
    <w:rsid w:val="00327A91"/>
    <w:rsid w:val="0033015A"/>
    <w:rsid w:val="0033024A"/>
    <w:rsid w:val="00335A6E"/>
    <w:rsid w:val="00335C7F"/>
    <w:rsid w:val="003370D7"/>
    <w:rsid w:val="0033714E"/>
    <w:rsid w:val="00337E2D"/>
    <w:rsid w:val="00340B29"/>
    <w:rsid w:val="00340E91"/>
    <w:rsid w:val="00341321"/>
    <w:rsid w:val="00342536"/>
    <w:rsid w:val="00342769"/>
    <w:rsid w:val="00342A5F"/>
    <w:rsid w:val="00343140"/>
    <w:rsid w:val="00346389"/>
    <w:rsid w:val="003465E7"/>
    <w:rsid w:val="00347F6B"/>
    <w:rsid w:val="00350117"/>
    <w:rsid w:val="00350A3B"/>
    <w:rsid w:val="0035166E"/>
    <w:rsid w:val="003532DF"/>
    <w:rsid w:val="003533D7"/>
    <w:rsid w:val="003540BB"/>
    <w:rsid w:val="00354255"/>
    <w:rsid w:val="003551CD"/>
    <w:rsid w:val="003602AF"/>
    <w:rsid w:val="0036412F"/>
    <w:rsid w:val="00365D58"/>
    <w:rsid w:val="00367697"/>
    <w:rsid w:val="00370448"/>
    <w:rsid w:val="003704A1"/>
    <w:rsid w:val="00372C27"/>
    <w:rsid w:val="00374883"/>
    <w:rsid w:val="0037554B"/>
    <w:rsid w:val="00375F6A"/>
    <w:rsid w:val="00376D12"/>
    <w:rsid w:val="003806AD"/>
    <w:rsid w:val="00380F2A"/>
    <w:rsid w:val="00381E3B"/>
    <w:rsid w:val="00381E3D"/>
    <w:rsid w:val="00383B14"/>
    <w:rsid w:val="00384821"/>
    <w:rsid w:val="00385ADC"/>
    <w:rsid w:val="00386DBD"/>
    <w:rsid w:val="00386DDD"/>
    <w:rsid w:val="00390015"/>
    <w:rsid w:val="003910DB"/>
    <w:rsid w:val="0039292A"/>
    <w:rsid w:val="003936D9"/>
    <w:rsid w:val="00393B16"/>
    <w:rsid w:val="00393F73"/>
    <w:rsid w:val="0039424D"/>
    <w:rsid w:val="0039592E"/>
    <w:rsid w:val="00396E3F"/>
    <w:rsid w:val="00397B7B"/>
    <w:rsid w:val="003A0068"/>
    <w:rsid w:val="003A0632"/>
    <w:rsid w:val="003A0B11"/>
    <w:rsid w:val="003A11A9"/>
    <w:rsid w:val="003A28B4"/>
    <w:rsid w:val="003A3CBA"/>
    <w:rsid w:val="003A424B"/>
    <w:rsid w:val="003A5388"/>
    <w:rsid w:val="003A60C7"/>
    <w:rsid w:val="003A6362"/>
    <w:rsid w:val="003A7B13"/>
    <w:rsid w:val="003A7B25"/>
    <w:rsid w:val="003B1D02"/>
    <w:rsid w:val="003B1F80"/>
    <w:rsid w:val="003B4395"/>
    <w:rsid w:val="003B4A9F"/>
    <w:rsid w:val="003B59BA"/>
    <w:rsid w:val="003B5BF7"/>
    <w:rsid w:val="003B692C"/>
    <w:rsid w:val="003B7D40"/>
    <w:rsid w:val="003C1BA2"/>
    <w:rsid w:val="003C5AD7"/>
    <w:rsid w:val="003C5F4E"/>
    <w:rsid w:val="003C77B7"/>
    <w:rsid w:val="003C77D8"/>
    <w:rsid w:val="003D09AC"/>
    <w:rsid w:val="003D120E"/>
    <w:rsid w:val="003D19FD"/>
    <w:rsid w:val="003D1EBD"/>
    <w:rsid w:val="003D3A43"/>
    <w:rsid w:val="003D3EC5"/>
    <w:rsid w:val="003D4373"/>
    <w:rsid w:val="003D4814"/>
    <w:rsid w:val="003D68CE"/>
    <w:rsid w:val="003E20CB"/>
    <w:rsid w:val="003E45A2"/>
    <w:rsid w:val="003E5FEF"/>
    <w:rsid w:val="003E6132"/>
    <w:rsid w:val="003E7475"/>
    <w:rsid w:val="003E74B9"/>
    <w:rsid w:val="003F0249"/>
    <w:rsid w:val="003F07A1"/>
    <w:rsid w:val="003F1048"/>
    <w:rsid w:val="003F293B"/>
    <w:rsid w:val="003F2947"/>
    <w:rsid w:val="003F373B"/>
    <w:rsid w:val="003F3AA1"/>
    <w:rsid w:val="003F40E6"/>
    <w:rsid w:val="003F4B63"/>
    <w:rsid w:val="003F5C2A"/>
    <w:rsid w:val="003F6778"/>
    <w:rsid w:val="003F7369"/>
    <w:rsid w:val="00402D1D"/>
    <w:rsid w:val="0040375E"/>
    <w:rsid w:val="004048D8"/>
    <w:rsid w:val="00406299"/>
    <w:rsid w:val="00407265"/>
    <w:rsid w:val="00407322"/>
    <w:rsid w:val="0041038C"/>
    <w:rsid w:val="0041079A"/>
    <w:rsid w:val="00410EC3"/>
    <w:rsid w:val="0041267C"/>
    <w:rsid w:val="00412C3F"/>
    <w:rsid w:val="004139AB"/>
    <w:rsid w:val="00414136"/>
    <w:rsid w:val="00416802"/>
    <w:rsid w:val="00421234"/>
    <w:rsid w:val="0042168A"/>
    <w:rsid w:val="0042615D"/>
    <w:rsid w:val="00426F8E"/>
    <w:rsid w:val="0042791F"/>
    <w:rsid w:val="00431189"/>
    <w:rsid w:val="004311BD"/>
    <w:rsid w:val="004324F3"/>
    <w:rsid w:val="00432798"/>
    <w:rsid w:val="0043366F"/>
    <w:rsid w:val="00434C72"/>
    <w:rsid w:val="004357DA"/>
    <w:rsid w:val="00435A62"/>
    <w:rsid w:val="00437C1A"/>
    <w:rsid w:val="004408DD"/>
    <w:rsid w:val="00441FB0"/>
    <w:rsid w:val="004423F0"/>
    <w:rsid w:val="00442CA6"/>
    <w:rsid w:val="00442D5B"/>
    <w:rsid w:val="00442ECB"/>
    <w:rsid w:val="00443703"/>
    <w:rsid w:val="00443FE5"/>
    <w:rsid w:val="00444557"/>
    <w:rsid w:val="00444E2E"/>
    <w:rsid w:val="00445AD5"/>
    <w:rsid w:val="004479D0"/>
    <w:rsid w:val="00450BDC"/>
    <w:rsid w:val="00454656"/>
    <w:rsid w:val="0045532E"/>
    <w:rsid w:val="00455D59"/>
    <w:rsid w:val="004566E2"/>
    <w:rsid w:val="00456A0E"/>
    <w:rsid w:val="004606F3"/>
    <w:rsid w:val="00460DF4"/>
    <w:rsid w:val="00463A8B"/>
    <w:rsid w:val="00463EFE"/>
    <w:rsid w:val="00467E37"/>
    <w:rsid w:val="00474F94"/>
    <w:rsid w:val="00475243"/>
    <w:rsid w:val="00475BDF"/>
    <w:rsid w:val="00480E67"/>
    <w:rsid w:val="004832E9"/>
    <w:rsid w:val="00485242"/>
    <w:rsid w:val="00485CE9"/>
    <w:rsid w:val="004903D1"/>
    <w:rsid w:val="00490457"/>
    <w:rsid w:val="00491077"/>
    <w:rsid w:val="00491D67"/>
    <w:rsid w:val="004922CD"/>
    <w:rsid w:val="0049390B"/>
    <w:rsid w:val="00494648"/>
    <w:rsid w:val="00495744"/>
    <w:rsid w:val="0049593F"/>
    <w:rsid w:val="00495CEA"/>
    <w:rsid w:val="00496662"/>
    <w:rsid w:val="00497BD2"/>
    <w:rsid w:val="004A0785"/>
    <w:rsid w:val="004A0805"/>
    <w:rsid w:val="004A2ECE"/>
    <w:rsid w:val="004A489E"/>
    <w:rsid w:val="004A4FAA"/>
    <w:rsid w:val="004A612B"/>
    <w:rsid w:val="004A65C8"/>
    <w:rsid w:val="004A7A29"/>
    <w:rsid w:val="004A7FBB"/>
    <w:rsid w:val="004B136E"/>
    <w:rsid w:val="004B166B"/>
    <w:rsid w:val="004B2DFF"/>
    <w:rsid w:val="004B42CE"/>
    <w:rsid w:val="004B5857"/>
    <w:rsid w:val="004B5999"/>
    <w:rsid w:val="004B77F2"/>
    <w:rsid w:val="004B7A64"/>
    <w:rsid w:val="004B7BCB"/>
    <w:rsid w:val="004C3AF1"/>
    <w:rsid w:val="004C5C0D"/>
    <w:rsid w:val="004C6305"/>
    <w:rsid w:val="004C7841"/>
    <w:rsid w:val="004D0210"/>
    <w:rsid w:val="004D0772"/>
    <w:rsid w:val="004D080F"/>
    <w:rsid w:val="004D20CB"/>
    <w:rsid w:val="004D2407"/>
    <w:rsid w:val="004D2CB7"/>
    <w:rsid w:val="004D42E1"/>
    <w:rsid w:val="004D4EAC"/>
    <w:rsid w:val="004D582F"/>
    <w:rsid w:val="004D5B77"/>
    <w:rsid w:val="004D7943"/>
    <w:rsid w:val="004E0F6A"/>
    <w:rsid w:val="004E1842"/>
    <w:rsid w:val="004E19F5"/>
    <w:rsid w:val="004E1B73"/>
    <w:rsid w:val="004E2297"/>
    <w:rsid w:val="004E2716"/>
    <w:rsid w:val="004E2779"/>
    <w:rsid w:val="004E2787"/>
    <w:rsid w:val="004E3A63"/>
    <w:rsid w:val="004E3B45"/>
    <w:rsid w:val="004E4234"/>
    <w:rsid w:val="004E7125"/>
    <w:rsid w:val="004F080A"/>
    <w:rsid w:val="004F293A"/>
    <w:rsid w:val="004F5507"/>
    <w:rsid w:val="004F568F"/>
    <w:rsid w:val="004F5AA4"/>
    <w:rsid w:val="004F5B0E"/>
    <w:rsid w:val="004F5E64"/>
    <w:rsid w:val="004F6683"/>
    <w:rsid w:val="004F7AAA"/>
    <w:rsid w:val="005008DF"/>
    <w:rsid w:val="00500D0E"/>
    <w:rsid w:val="0050116F"/>
    <w:rsid w:val="00502A4C"/>
    <w:rsid w:val="00502B6D"/>
    <w:rsid w:val="00502C2E"/>
    <w:rsid w:val="00502F55"/>
    <w:rsid w:val="00505C42"/>
    <w:rsid w:val="00507717"/>
    <w:rsid w:val="00510C99"/>
    <w:rsid w:val="00511261"/>
    <w:rsid w:val="005112E4"/>
    <w:rsid w:val="00511C95"/>
    <w:rsid w:val="00512965"/>
    <w:rsid w:val="0051357D"/>
    <w:rsid w:val="00515562"/>
    <w:rsid w:val="00515963"/>
    <w:rsid w:val="00515B7A"/>
    <w:rsid w:val="0052202D"/>
    <w:rsid w:val="00522A8D"/>
    <w:rsid w:val="00522F4C"/>
    <w:rsid w:val="00523285"/>
    <w:rsid w:val="00523FB2"/>
    <w:rsid w:val="005243D4"/>
    <w:rsid w:val="00524F7C"/>
    <w:rsid w:val="005250B4"/>
    <w:rsid w:val="005260E1"/>
    <w:rsid w:val="005279A0"/>
    <w:rsid w:val="00531804"/>
    <w:rsid w:val="00532D5E"/>
    <w:rsid w:val="00536014"/>
    <w:rsid w:val="0053689C"/>
    <w:rsid w:val="0053765C"/>
    <w:rsid w:val="00540F5E"/>
    <w:rsid w:val="005418F7"/>
    <w:rsid w:val="0054296C"/>
    <w:rsid w:val="0054365A"/>
    <w:rsid w:val="00544A40"/>
    <w:rsid w:val="005458A3"/>
    <w:rsid w:val="00546C0A"/>
    <w:rsid w:val="00547F08"/>
    <w:rsid w:val="00550A02"/>
    <w:rsid w:val="00551445"/>
    <w:rsid w:val="00552788"/>
    <w:rsid w:val="005527F6"/>
    <w:rsid w:val="00552B52"/>
    <w:rsid w:val="0055348E"/>
    <w:rsid w:val="00554F9F"/>
    <w:rsid w:val="005565A4"/>
    <w:rsid w:val="005567FF"/>
    <w:rsid w:val="00557E6A"/>
    <w:rsid w:val="005631F4"/>
    <w:rsid w:val="005652FF"/>
    <w:rsid w:val="005653EA"/>
    <w:rsid w:val="00567E3C"/>
    <w:rsid w:val="00570824"/>
    <w:rsid w:val="00570F08"/>
    <w:rsid w:val="00571E40"/>
    <w:rsid w:val="005732AB"/>
    <w:rsid w:val="00573467"/>
    <w:rsid w:val="00573681"/>
    <w:rsid w:val="00573F25"/>
    <w:rsid w:val="005743CB"/>
    <w:rsid w:val="0057636C"/>
    <w:rsid w:val="005768C6"/>
    <w:rsid w:val="00576ECE"/>
    <w:rsid w:val="00577E6B"/>
    <w:rsid w:val="005820A0"/>
    <w:rsid w:val="0058225F"/>
    <w:rsid w:val="00582585"/>
    <w:rsid w:val="005846A0"/>
    <w:rsid w:val="005853C3"/>
    <w:rsid w:val="005861F0"/>
    <w:rsid w:val="00586A1A"/>
    <w:rsid w:val="00586A46"/>
    <w:rsid w:val="00591C8E"/>
    <w:rsid w:val="00591D44"/>
    <w:rsid w:val="00592727"/>
    <w:rsid w:val="00592AB8"/>
    <w:rsid w:val="00593400"/>
    <w:rsid w:val="00594CF8"/>
    <w:rsid w:val="00595B18"/>
    <w:rsid w:val="005971D8"/>
    <w:rsid w:val="005A07BC"/>
    <w:rsid w:val="005A07FB"/>
    <w:rsid w:val="005A1174"/>
    <w:rsid w:val="005A2EDB"/>
    <w:rsid w:val="005A424E"/>
    <w:rsid w:val="005A517C"/>
    <w:rsid w:val="005A52E5"/>
    <w:rsid w:val="005A55F7"/>
    <w:rsid w:val="005A5E0E"/>
    <w:rsid w:val="005A63A9"/>
    <w:rsid w:val="005A664F"/>
    <w:rsid w:val="005B01A4"/>
    <w:rsid w:val="005B11C8"/>
    <w:rsid w:val="005B19DB"/>
    <w:rsid w:val="005B28F5"/>
    <w:rsid w:val="005B3D7A"/>
    <w:rsid w:val="005B453C"/>
    <w:rsid w:val="005B4671"/>
    <w:rsid w:val="005B4BFE"/>
    <w:rsid w:val="005B4E06"/>
    <w:rsid w:val="005B6004"/>
    <w:rsid w:val="005B65BF"/>
    <w:rsid w:val="005B67F9"/>
    <w:rsid w:val="005B6B2B"/>
    <w:rsid w:val="005C0A37"/>
    <w:rsid w:val="005C4921"/>
    <w:rsid w:val="005C4F32"/>
    <w:rsid w:val="005C5AB6"/>
    <w:rsid w:val="005D0AA1"/>
    <w:rsid w:val="005D17B3"/>
    <w:rsid w:val="005D386C"/>
    <w:rsid w:val="005D45C1"/>
    <w:rsid w:val="005D683A"/>
    <w:rsid w:val="005E1686"/>
    <w:rsid w:val="005E4067"/>
    <w:rsid w:val="005E52FF"/>
    <w:rsid w:val="005E74A9"/>
    <w:rsid w:val="005F17D1"/>
    <w:rsid w:val="005F289C"/>
    <w:rsid w:val="005F4199"/>
    <w:rsid w:val="005F564C"/>
    <w:rsid w:val="005F61E0"/>
    <w:rsid w:val="005F75DD"/>
    <w:rsid w:val="006001FD"/>
    <w:rsid w:val="00601B64"/>
    <w:rsid w:val="00606B0E"/>
    <w:rsid w:val="006070E7"/>
    <w:rsid w:val="006126AF"/>
    <w:rsid w:val="006129FD"/>
    <w:rsid w:val="00613FB9"/>
    <w:rsid w:val="00614061"/>
    <w:rsid w:val="00614D23"/>
    <w:rsid w:val="006204E4"/>
    <w:rsid w:val="006214E9"/>
    <w:rsid w:val="00621779"/>
    <w:rsid w:val="00622815"/>
    <w:rsid w:val="00622D1A"/>
    <w:rsid w:val="0062592C"/>
    <w:rsid w:val="00626B1E"/>
    <w:rsid w:val="00627681"/>
    <w:rsid w:val="00627D4F"/>
    <w:rsid w:val="00630E1B"/>
    <w:rsid w:val="0063136C"/>
    <w:rsid w:val="00632825"/>
    <w:rsid w:val="00632E71"/>
    <w:rsid w:val="00633216"/>
    <w:rsid w:val="006340EA"/>
    <w:rsid w:val="00635E47"/>
    <w:rsid w:val="00636374"/>
    <w:rsid w:val="006369BC"/>
    <w:rsid w:val="00640E8B"/>
    <w:rsid w:val="0064623F"/>
    <w:rsid w:val="00646B7F"/>
    <w:rsid w:val="006474A2"/>
    <w:rsid w:val="0065171F"/>
    <w:rsid w:val="00651ACF"/>
    <w:rsid w:val="00652BE3"/>
    <w:rsid w:val="006537DA"/>
    <w:rsid w:val="006549EC"/>
    <w:rsid w:val="00654B80"/>
    <w:rsid w:val="006562B5"/>
    <w:rsid w:val="00663B68"/>
    <w:rsid w:val="00664548"/>
    <w:rsid w:val="00665ECD"/>
    <w:rsid w:val="00666527"/>
    <w:rsid w:val="00666C96"/>
    <w:rsid w:val="00667B16"/>
    <w:rsid w:val="0067019D"/>
    <w:rsid w:val="0067020F"/>
    <w:rsid w:val="00672341"/>
    <w:rsid w:val="0067302D"/>
    <w:rsid w:val="00673483"/>
    <w:rsid w:val="0068088D"/>
    <w:rsid w:val="00680FF1"/>
    <w:rsid w:val="006820F0"/>
    <w:rsid w:val="0068487B"/>
    <w:rsid w:val="0068597F"/>
    <w:rsid w:val="0068635A"/>
    <w:rsid w:val="00686F71"/>
    <w:rsid w:val="006874C9"/>
    <w:rsid w:val="006972E2"/>
    <w:rsid w:val="006A008C"/>
    <w:rsid w:val="006A1378"/>
    <w:rsid w:val="006A13AE"/>
    <w:rsid w:val="006A2B23"/>
    <w:rsid w:val="006A3C84"/>
    <w:rsid w:val="006A4B7C"/>
    <w:rsid w:val="006A4DDF"/>
    <w:rsid w:val="006A5CC1"/>
    <w:rsid w:val="006A7ED1"/>
    <w:rsid w:val="006B009C"/>
    <w:rsid w:val="006B1653"/>
    <w:rsid w:val="006B17E2"/>
    <w:rsid w:val="006B1830"/>
    <w:rsid w:val="006B47EE"/>
    <w:rsid w:val="006B48CA"/>
    <w:rsid w:val="006B5323"/>
    <w:rsid w:val="006B5C08"/>
    <w:rsid w:val="006B71A1"/>
    <w:rsid w:val="006B798A"/>
    <w:rsid w:val="006C15C6"/>
    <w:rsid w:val="006C262C"/>
    <w:rsid w:val="006C4E31"/>
    <w:rsid w:val="006C5B15"/>
    <w:rsid w:val="006C6FCF"/>
    <w:rsid w:val="006C7377"/>
    <w:rsid w:val="006D33E3"/>
    <w:rsid w:val="006D585D"/>
    <w:rsid w:val="006D697A"/>
    <w:rsid w:val="006E0071"/>
    <w:rsid w:val="006E0BE7"/>
    <w:rsid w:val="006E0DF5"/>
    <w:rsid w:val="006E1A20"/>
    <w:rsid w:val="006E4728"/>
    <w:rsid w:val="006E6F3A"/>
    <w:rsid w:val="006E7623"/>
    <w:rsid w:val="006F1A8C"/>
    <w:rsid w:val="006F2271"/>
    <w:rsid w:val="006F38D4"/>
    <w:rsid w:val="006F41D4"/>
    <w:rsid w:val="006F4768"/>
    <w:rsid w:val="006F5905"/>
    <w:rsid w:val="0070122B"/>
    <w:rsid w:val="00702921"/>
    <w:rsid w:val="00702A40"/>
    <w:rsid w:val="00703AC1"/>
    <w:rsid w:val="007045FF"/>
    <w:rsid w:val="00710254"/>
    <w:rsid w:val="007103DE"/>
    <w:rsid w:val="007142EF"/>
    <w:rsid w:val="007143D1"/>
    <w:rsid w:val="0071443E"/>
    <w:rsid w:val="00715C72"/>
    <w:rsid w:val="00717A87"/>
    <w:rsid w:val="0072187C"/>
    <w:rsid w:val="007225C2"/>
    <w:rsid w:val="007228F2"/>
    <w:rsid w:val="00723049"/>
    <w:rsid w:val="0072353F"/>
    <w:rsid w:val="007240AE"/>
    <w:rsid w:val="007250D7"/>
    <w:rsid w:val="0072520F"/>
    <w:rsid w:val="007262CC"/>
    <w:rsid w:val="00727689"/>
    <w:rsid w:val="007315B5"/>
    <w:rsid w:val="0073169B"/>
    <w:rsid w:val="00731CC6"/>
    <w:rsid w:val="007333C7"/>
    <w:rsid w:val="00733915"/>
    <w:rsid w:val="007339BC"/>
    <w:rsid w:val="007341E7"/>
    <w:rsid w:val="00735742"/>
    <w:rsid w:val="007375EE"/>
    <w:rsid w:val="00742BF1"/>
    <w:rsid w:val="00743706"/>
    <w:rsid w:val="00743A5E"/>
    <w:rsid w:val="00745150"/>
    <w:rsid w:val="00745BBF"/>
    <w:rsid w:val="0074696B"/>
    <w:rsid w:val="00746F35"/>
    <w:rsid w:val="007508D2"/>
    <w:rsid w:val="007517A5"/>
    <w:rsid w:val="00751FF0"/>
    <w:rsid w:val="00752FEC"/>
    <w:rsid w:val="0075403E"/>
    <w:rsid w:val="00754F7E"/>
    <w:rsid w:val="007554D3"/>
    <w:rsid w:val="007638A4"/>
    <w:rsid w:val="00763E6F"/>
    <w:rsid w:val="00766C1A"/>
    <w:rsid w:val="00767398"/>
    <w:rsid w:val="0077074C"/>
    <w:rsid w:val="00774D21"/>
    <w:rsid w:val="007750B6"/>
    <w:rsid w:val="007760E8"/>
    <w:rsid w:val="00780704"/>
    <w:rsid w:val="00780DA5"/>
    <w:rsid w:val="007829CB"/>
    <w:rsid w:val="00783363"/>
    <w:rsid w:val="007834D8"/>
    <w:rsid w:val="00785B29"/>
    <w:rsid w:val="00785FCC"/>
    <w:rsid w:val="00790E2B"/>
    <w:rsid w:val="00791D18"/>
    <w:rsid w:val="00793085"/>
    <w:rsid w:val="00793EEF"/>
    <w:rsid w:val="00794F8D"/>
    <w:rsid w:val="00797271"/>
    <w:rsid w:val="007A1B6C"/>
    <w:rsid w:val="007A2349"/>
    <w:rsid w:val="007A35FC"/>
    <w:rsid w:val="007A4CB8"/>
    <w:rsid w:val="007A6DF4"/>
    <w:rsid w:val="007A70A9"/>
    <w:rsid w:val="007B675E"/>
    <w:rsid w:val="007B762A"/>
    <w:rsid w:val="007B794C"/>
    <w:rsid w:val="007B7961"/>
    <w:rsid w:val="007B7CE6"/>
    <w:rsid w:val="007C14F3"/>
    <w:rsid w:val="007C3727"/>
    <w:rsid w:val="007C523B"/>
    <w:rsid w:val="007C67C1"/>
    <w:rsid w:val="007C701E"/>
    <w:rsid w:val="007C79CC"/>
    <w:rsid w:val="007D0860"/>
    <w:rsid w:val="007D0E1A"/>
    <w:rsid w:val="007D2AE5"/>
    <w:rsid w:val="007D3B5A"/>
    <w:rsid w:val="007D3CE8"/>
    <w:rsid w:val="007D4D27"/>
    <w:rsid w:val="007D51C7"/>
    <w:rsid w:val="007D699D"/>
    <w:rsid w:val="007D6FA3"/>
    <w:rsid w:val="007D769C"/>
    <w:rsid w:val="007D7CC3"/>
    <w:rsid w:val="007E0A19"/>
    <w:rsid w:val="007E0A94"/>
    <w:rsid w:val="007E2788"/>
    <w:rsid w:val="007E30F2"/>
    <w:rsid w:val="007E3BB6"/>
    <w:rsid w:val="007E47F4"/>
    <w:rsid w:val="007E598D"/>
    <w:rsid w:val="007E5D4D"/>
    <w:rsid w:val="007E679D"/>
    <w:rsid w:val="007E6EA5"/>
    <w:rsid w:val="007F0472"/>
    <w:rsid w:val="007F04DC"/>
    <w:rsid w:val="007F0DCE"/>
    <w:rsid w:val="007F3D06"/>
    <w:rsid w:val="007F5421"/>
    <w:rsid w:val="007F54EF"/>
    <w:rsid w:val="007F58D5"/>
    <w:rsid w:val="007F5ADB"/>
    <w:rsid w:val="00800F3B"/>
    <w:rsid w:val="0080116A"/>
    <w:rsid w:val="00801F3D"/>
    <w:rsid w:val="00801FDD"/>
    <w:rsid w:val="00806BE4"/>
    <w:rsid w:val="008077A5"/>
    <w:rsid w:val="00807AEB"/>
    <w:rsid w:val="00807BB4"/>
    <w:rsid w:val="00807D02"/>
    <w:rsid w:val="00807E25"/>
    <w:rsid w:val="008101FA"/>
    <w:rsid w:val="00810431"/>
    <w:rsid w:val="00812099"/>
    <w:rsid w:val="00812C38"/>
    <w:rsid w:val="008131C2"/>
    <w:rsid w:val="00813A92"/>
    <w:rsid w:val="00814113"/>
    <w:rsid w:val="00814876"/>
    <w:rsid w:val="00820091"/>
    <w:rsid w:val="008200A0"/>
    <w:rsid w:val="00820612"/>
    <w:rsid w:val="008209E1"/>
    <w:rsid w:val="00821404"/>
    <w:rsid w:val="00822E61"/>
    <w:rsid w:val="0082691B"/>
    <w:rsid w:val="00826B77"/>
    <w:rsid w:val="00826E04"/>
    <w:rsid w:val="00826E8E"/>
    <w:rsid w:val="0082746C"/>
    <w:rsid w:val="00830288"/>
    <w:rsid w:val="0083205D"/>
    <w:rsid w:val="00832359"/>
    <w:rsid w:val="00832FBA"/>
    <w:rsid w:val="0083334B"/>
    <w:rsid w:val="00833383"/>
    <w:rsid w:val="008355F8"/>
    <w:rsid w:val="00835E19"/>
    <w:rsid w:val="00835EC0"/>
    <w:rsid w:val="00836437"/>
    <w:rsid w:val="0084016F"/>
    <w:rsid w:val="00840908"/>
    <w:rsid w:val="00841658"/>
    <w:rsid w:val="00841C34"/>
    <w:rsid w:val="0084375D"/>
    <w:rsid w:val="00844261"/>
    <w:rsid w:val="008443C7"/>
    <w:rsid w:val="00846D31"/>
    <w:rsid w:val="008473A2"/>
    <w:rsid w:val="00850002"/>
    <w:rsid w:val="0085080D"/>
    <w:rsid w:val="00851669"/>
    <w:rsid w:val="00851EA3"/>
    <w:rsid w:val="00852172"/>
    <w:rsid w:val="00852D73"/>
    <w:rsid w:val="008530F3"/>
    <w:rsid w:val="00854AF9"/>
    <w:rsid w:val="00855D9E"/>
    <w:rsid w:val="008570F2"/>
    <w:rsid w:val="00861CD7"/>
    <w:rsid w:val="0086230A"/>
    <w:rsid w:val="008625C8"/>
    <w:rsid w:val="00862C49"/>
    <w:rsid w:val="00864311"/>
    <w:rsid w:val="00865925"/>
    <w:rsid w:val="00870514"/>
    <w:rsid w:val="00873162"/>
    <w:rsid w:val="00875060"/>
    <w:rsid w:val="0087620F"/>
    <w:rsid w:val="008775B4"/>
    <w:rsid w:val="00877C2B"/>
    <w:rsid w:val="00877ED7"/>
    <w:rsid w:val="00880355"/>
    <w:rsid w:val="00886EF0"/>
    <w:rsid w:val="00887839"/>
    <w:rsid w:val="00887D33"/>
    <w:rsid w:val="00891AF3"/>
    <w:rsid w:val="0089257C"/>
    <w:rsid w:val="0089335D"/>
    <w:rsid w:val="00893AAE"/>
    <w:rsid w:val="008943A8"/>
    <w:rsid w:val="008949E0"/>
    <w:rsid w:val="008951D9"/>
    <w:rsid w:val="0089572F"/>
    <w:rsid w:val="008970B4"/>
    <w:rsid w:val="008A0610"/>
    <w:rsid w:val="008A0802"/>
    <w:rsid w:val="008A0EB5"/>
    <w:rsid w:val="008A1910"/>
    <w:rsid w:val="008A207E"/>
    <w:rsid w:val="008A3DF5"/>
    <w:rsid w:val="008A4F1F"/>
    <w:rsid w:val="008A63C9"/>
    <w:rsid w:val="008A65A4"/>
    <w:rsid w:val="008A71F1"/>
    <w:rsid w:val="008A7678"/>
    <w:rsid w:val="008B0A23"/>
    <w:rsid w:val="008B2698"/>
    <w:rsid w:val="008B2B9B"/>
    <w:rsid w:val="008B2FD7"/>
    <w:rsid w:val="008B34F8"/>
    <w:rsid w:val="008B6189"/>
    <w:rsid w:val="008B7DF6"/>
    <w:rsid w:val="008C0E12"/>
    <w:rsid w:val="008C1E0B"/>
    <w:rsid w:val="008C22A7"/>
    <w:rsid w:val="008C2ED6"/>
    <w:rsid w:val="008C6B68"/>
    <w:rsid w:val="008C71D8"/>
    <w:rsid w:val="008D16AD"/>
    <w:rsid w:val="008D364D"/>
    <w:rsid w:val="008D42B2"/>
    <w:rsid w:val="008D4FFD"/>
    <w:rsid w:val="008D549D"/>
    <w:rsid w:val="008D59A4"/>
    <w:rsid w:val="008D5CCE"/>
    <w:rsid w:val="008D6D9C"/>
    <w:rsid w:val="008D70F1"/>
    <w:rsid w:val="008E12A1"/>
    <w:rsid w:val="008E2C3B"/>
    <w:rsid w:val="008E2E31"/>
    <w:rsid w:val="008E3113"/>
    <w:rsid w:val="008E4AD5"/>
    <w:rsid w:val="008E55DE"/>
    <w:rsid w:val="008E6F06"/>
    <w:rsid w:val="008E7F5C"/>
    <w:rsid w:val="008F22FF"/>
    <w:rsid w:val="008F2988"/>
    <w:rsid w:val="008F5BDB"/>
    <w:rsid w:val="008F6C8B"/>
    <w:rsid w:val="008F79C0"/>
    <w:rsid w:val="00901018"/>
    <w:rsid w:val="00903404"/>
    <w:rsid w:val="0090455B"/>
    <w:rsid w:val="00905C18"/>
    <w:rsid w:val="009061BD"/>
    <w:rsid w:val="009064F6"/>
    <w:rsid w:val="0090677D"/>
    <w:rsid w:val="009072BD"/>
    <w:rsid w:val="00907B4A"/>
    <w:rsid w:val="00907D70"/>
    <w:rsid w:val="00910336"/>
    <w:rsid w:val="0091042C"/>
    <w:rsid w:val="00910442"/>
    <w:rsid w:val="0091189D"/>
    <w:rsid w:val="0091376A"/>
    <w:rsid w:val="00914F16"/>
    <w:rsid w:val="00915B40"/>
    <w:rsid w:val="009171F4"/>
    <w:rsid w:val="009201EB"/>
    <w:rsid w:val="0092107C"/>
    <w:rsid w:val="009218FF"/>
    <w:rsid w:val="00921C9E"/>
    <w:rsid w:val="009220C1"/>
    <w:rsid w:val="00923010"/>
    <w:rsid w:val="009238DE"/>
    <w:rsid w:val="009246B7"/>
    <w:rsid w:val="00925E91"/>
    <w:rsid w:val="00925EE6"/>
    <w:rsid w:val="009314BC"/>
    <w:rsid w:val="0093153E"/>
    <w:rsid w:val="00931C8B"/>
    <w:rsid w:val="00935FE4"/>
    <w:rsid w:val="009362D8"/>
    <w:rsid w:val="00937CB1"/>
    <w:rsid w:val="009427CF"/>
    <w:rsid w:val="00942B75"/>
    <w:rsid w:val="009436F2"/>
    <w:rsid w:val="0094568A"/>
    <w:rsid w:val="0094678B"/>
    <w:rsid w:val="00946C9A"/>
    <w:rsid w:val="00947AB4"/>
    <w:rsid w:val="00950725"/>
    <w:rsid w:val="00954A26"/>
    <w:rsid w:val="00954DF7"/>
    <w:rsid w:val="009553CB"/>
    <w:rsid w:val="00957600"/>
    <w:rsid w:val="00957955"/>
    <w:rsid w:val="00957A1B"/>
    <w:rsid w:val="00962B91"/>
    <w:rsid w:val="0096489D"/>
    <w:rsid w:val="0096647B"/>
    <w:rsid w:val="009664AF"/>
    <w:rsid w:val="009677BF"/>
    <w:rsid w:val="009709F1"/>
    <w:rsid w:val="00971545"/>
    <w:rsid w:val="0097216B"/>
    <w:rsid w:val="009738C8"/>
    <w:rsid w:val="00973D0D"/>
    <w:rsid w:val="00974281"/>
    <w:rsid w:val="009746A4"/>
    <w:rsid w:val="009748AC"/>
    <w:rsid w:val="00974913"/>
    <w:rsid w:val="00977FF5"/>
    <w:rsid w:val="00980F3B"/>
    <w:rsid w:val="00980F8E"/>
    <w:rsid w:val="00981867"/>
    <w:rsid w:val="00981E00"/>
    <w:rsid w:val="009824CC"/>
    <w:rsid w:val="009840B0"/>
    <w:rsid w:val="0098685F"/>
    <w:rsid w:val="00987876"/>
    <w:rsid w:val="00991681"/>
    <w:rsid w:val="0099432E"/>
    <w:rsid w:val="00995EF9"/>
    <w:rsid w:val="00996443"/>
    <w:rsid w:val="009A023D"/>
    <w:rsid w:val="009A1618"/>
    <w:rsid w:val="009A1A26"/>
    <w:rsid w:val="009A1F63"/>
    <w:rsid w:val="009A2018"/>
    <w:rsid w:val="009A210D"/>
    <w:rsid w:val="009A2B1A"/>
    <w:rsid w:val="009A2D46"/>
    <w:rsid w:val="009A478C"/>
    <w:rsid w:val="009A4E0F"/>
    <w:rsid w:val="009A77CB"/>
    <w:rsid w:val="009B34A7"/>
    <w:rsid w:val="009B4D09"/>
    <w:rsid w:val="009B551D"/>
    <w:rsid w:val="009B5B06"/>
    <w:rsid w:val="009B6109"/>
    <w:rsid w:val="009B61B4"/>
    <w:rsid w:val="009B7380"/>
    <w:rsid w:val="009C0CBA"/>
    <w:rsid w:val="009C135A"/>
    <w:rsid w:val="009C1BDB"/>
    <w:rsid w:val="009C2D0B"/>
    <w:rsid w:val="009C331F"/>
    <w:rsid w:val="009C353D"/>
    <w:rsid w:val="009C37C5"/>
    <w:rsid w:val="009C42A5"/>
    <w:rsid w:val="009C4B02"/>
    <w:rsid w:val="009C6401"/>
    <w:rsid w:val="009C6F18"/>
    <w:rsid w:val="009D04E1"/>
    <w:rsid w:val="009D04EE"/>
    <w:rsid w:val="009D0998"/>
    <w:rsid w:val="009D0F7B"/>
    <w:rsid w:val="009D10AA"/>
    <w:rsid w:val="009D31EA"/>
    <w:rsid w:val="009D4ABC"/>
    <w:rsid w:val="009D55E8"/>
    <w:rsid w:val="009D5DF1"/>
    <w:rsid w:val="009E18AC"/>
    <w:rsid w:val="009E3727"/>
    <w:rsid w:val="009E3B85"/>
    <w:rsid w:val="009E6198"/>
    <w:rsid w:val="009F08DF"/>
    <w:rsid w:val="009F0D67"/>
    <w:rsid w:val="009F2D25"/>
    <w:rsid w:val="009F2DB1"/>
    <w:rsid w:val="009F3770"/>
    <w:rsid w:val="009F40BD"/>
    <w:rsid w:val="009F4F6C"/>
    <w:rsid w:val="009F57D5"/>
    <w:rsid w:val="009F7DF1"/>
    <w:rsid w:val="00A00154"/>
    <w:rsid w:val="00A017A5"/>
    <w:rsid w:val="00A02D7B"/>
    <w:rsid w:val="00A02EC7"/>
    <w:rsid w:val="00A03CA2"/>
    <w:rsid w:val="00A03E3E"/>
    <w:rsid w:val="00A04B88"/>
    <w:rsid w:val="00A04E1E"/>
    <w:rsid w:val="00A04E78"/>
    <w:rsid w:val="00A06BDA"/>
    <w:rsid w:val="00A07502"/>
    <w:rsid w:val="00A079F4"/>
    <w:rsid w:val="00A11934"/>
    <w:rsid w:val="00A13212"/>
    <w:rsid w:val="00A13293"/>
    <w:rsid w:val="00A152B2"/>
    <w:rsid w:val="00A15331"/>
    <w:rsid w:val="00A16423"/>
    <w:rsid w:val="00A1719D"/>
    <w:rsid w:val="00A179F4"/>
    <w:rsid w:val="00A20B3C"/>
    <w:rsid w:val="00A21255"/>
    <w:rsid w:val="00A215FE"/>
    <w:rsid w:val="00A24ADD"/>
    <w:rsid w:val="00A31892"/>
    <w:rsid w:val="00A3225C"/>
    <w:rsid w:val="00A33BAD"/>
    <w:rsid w:val="00A35170"/>
    <w:rsid w:val="00A36905"/>
    <w:rsid w:val="00A36D00"/>
    <w:rsid w:val="00A43B59"/>
    <w:rsid w:val="00A44D59"/>
    <w:rsid w:val="00A44E88"/>
    <w:rsid w:val="00A45F91"/>
    <w:rsid w:val="00A46CC6"/>
    <w:rsid w:val="00A47C6F"/>
    <w:rsid w:val="00A5101A"/>
    <w:rsid w:val="00A5114D"/>
    <w:rsid w:val="00A51410"/>
    <w:rsid w:val="00A52B12"/>
    <w:rsid w:val="00A54431"/>
    <w:rsid w:val="00A56C27"/>
    <w:rsid w:val="00A570B1"/>
    <w:rsid w:val="00A57E26"/>
    <w:rsid w:val="00A620B7"/>
    <w:rsid w:val="00A62BFA"/>
    <w:rsid w:val="00A6344F"/>
    <w:rsid w:val="00A6718F"/>
    <w:rsid w:val="00A704F0"/>
    <w:rsid w:val="00A713B4"/>
    <w:rsid w:val="00A72A20"/>
    <w:rsid w:val="00A7312A"/>
    <w:rsid w:val="00A7391E"/>
    <w:rsid w:val="00A769CB"/>
    <w:rsid w:val="00A76FD8"/>
    <w:rsid w:val="00A772C9"/>
    <w:rsid w:val="00A77492"/>
    <w:rsid w:val="00A77639"/>
    <w:rsid w:val="00A77AD3"/>
    <w:rsid w:val="00A8140B"/>
    <w:rsid w:val="00A81EF7"/>
    <w:rsid w:val="00A85173"/>
    <w:rsid w:val="00A901B3"/>
    <w:rsid w:val="00A908D8"/>
    <w:rsid w:val="00A90997"/>
    <w:rsid w:val="00A91177"/>
    <w:rsid w:val="00A93564"/>
    <w:rsid w:val="00A93A0A"/>
    <w:rsid w:val="00A94AA5"/>
    <w:rsid w:val="00A9622B"/>
    <w:rsid w:val="00AA09E8"/>
    <w:rsid w:val="00AA106D"/>
    <w:rsid w:val="00AA1827"/>
    <w:rsid w:val="00AA2720"/>
    <w:rsid w:val="00AA375B"/>
    <w:rsid w:val="00AA3F47"/>
    <w:rsid w:val="00AA4158"/>
    <w:rsid w:val="00AA470C"/>
    <w:rsid w:val="00AA6650"/>
    <w:rsid w:val="00AA6C11"/>
    <w:rsid w:val="00AA7179"/>
    <w:rsid w:val="00AB04FE"/>
    <w:rsid w:val="00AB058C"/>
    <w:rsid w:val="00AB1939"/>
    <w:rsid w:val="00AB1FC8"/>
    <w:rsid w:val="00AB2FC6"/>
    <w:rsid w:val="00AB4025"/>
    <w:rsid w:val="00AB4E0D"/>
    <w:rsid w:val="00AB617A"/>
    <w:rsid w:val="00AB66C3"/>
    <w:rsid w:val="00AB75D1"/>
    <w:rsid w:val="00AB7D63"/>
    <w:rsid w:val="00AC00CD"/>
    <w:rsid w:val="00AC04FD"/>
    <w:rsid w:val="00AC0EC5"/>
    <w:rsid w:val="00AC1AD6"/>
    <w:rsid w:val="00AC2858"/>
    <w:rsid w:val="00AC3A68"/>
    <w:rsid w:val="00AC4721"/>
    <w:rsid w:val="00AC4DE7"/>
    <w:rsid w:val="00AC6E6A"/>
    <w:rsid w:val="00AC7BE4"/>
    <w:rsid w:val="00AD0731"/>
    <w:rsid w:val="00AD097E"/>
    <w:rsid w:val="00AD3872"/>
    <w:rsid w:val="00AD45B0"/>
    <w:rsid w:val="00AD4E4B"/>
    <w:rsid w:val="00AD53E0"/>
    <w:rsid w:val="00AD6755"/>
    <w:rsid w:val="00AD72B3"/>
    <w:rsid w:val="00AD7E4D"/>
    <w:rsid w:val="00AD7FEF"/>
    <w:rsid w:val="00AE0257"/>
    <w:rsid w:val="00AE05D7"/>
    <w:rsid w:val="00AE0796"/>
    <w:rsid w:val="00AE38FD"/>
    <w:rsid w:val="00AE3D74"/>
    <w:rsid w:val="00AE50E3"/>
    <w:rsid w:val="00AE7382"/>
    <w:rsid w:val="00AE7B60"/>
    <w:rsid w:val="00AF1003"/>
    <w:rsid w:val="00AF34A6"/>
    <w:rsid w:val="00AF39D0"/>
    <w:rsid w:val="00AF3FD9"/>
    <w:rsid w:val="00AF5320"/>
    <w:rsid w:val="00AF58D9"/>
    <w:rsid w:val="00AF6D08"/>
    <w:rsid w:val="00AF6FE5"/>
    <w:rsid w:val="00AF77D5"/>
    <w:rsid w:val="00B0090D"/>
    <w:rsid w:val="00B01B7C"/>
    <w:rsid w:val="00B030F3"/>
    <w:rsid w:val="00B04DC1"/>
    <w:rsid w:val="00B0763E"/>
    <w:rsid w:val="00B1000D"/>
    <w:rsid w:val="00B12523"/>
    <w:rsid w:val="00B133DE"/>
    <w:rsid w:val="00B134B2"/>
    <w:rsid w:val="00B14742"/>
    <w:rsid w:val="00B17373"/>
    <w:rsid w:val="00B17C1B"/>
    <w:rsid w:val="00B17D9B"/>
    <w:rsid w:val="00B218C4"/>
    <w:rsid w:val="00B2237B"/>
    <w:rsid w:val="00B2414E"/>
    <w:rsid w:val="00B26315"/>
    <w:rsid w:val="00B26B8B"/>
    <w:rsid w:val="00B304CF"/>
    <w:rsid w:val="00B3091D"/>
    <w:rsid w:val="00B31A7D"/>
    <w:rsid w:val="00B327AA"/>
    <w:rsid w:val="00B3566C"/>
    <w:rsid w:val="00B35AD9"/>
    <w:rsid w:val="00B36BB5"/>
    <w:rsid w:val="00B3721C"/>
    <w:rsid w:val="00B3767E"/>
    <w:rsid w:val="00B42E92"/>
    <w:rsid w:val="00B43786"/>
    <w:rsid w:val="00B43BE6"/>
    <w:rsid w:val="00B44197"/>
    <w:rsid w:val="00B44CEE"/>
    <w:rsid w:val="00B44F1A"/>
    <w:rsid w:val="00B44F4C"/>
    <w:rsid w:val="00B4575B"/>
    <w:rsid w:val="00B466DD"/>
    <w:rsid w:val="00B47A6D"/>
    <w:rsid w:val="00B47FFC"/>
    <w:rsid w:val="00B50466"/>
    <w:rsid w:val="00B52816"/>
    <w:rsid w:val="00B54427"/>
    <w:rsid w:val="00B5470B"/>
    <w:rsid w:val="00B55062"/>
    <w:rsid w:val="00B55D98"/>
    <w:rsid w:val="00B61874"/>
    <w:rsid w:val="00B61F67"/>
    <w:rsid w:val="00B646B6"/>
    <w:rsid w:val="00B64F28"/>
    <w:rsid w:val="00B65207"/>
    <w:rsid w:val="00B65EEF"/>
    <w:rsid w:val="00B664CC"/>
    <w:rsid w:val="00B66DDD"/>
    <w:rsid w:val="00B66F22"/>
    <w:rsid w:val="00B7066C"/>
    <w:rsid w:val="00B72087"/>
    <w:rsid w:val="00B74720"/>
    <w:rsid w:val="00B75108"/>
    <w:rsid w:val="00B75360"/>
    <w:rsid w:val="00B764C0"/>
    <w:rsid w:val="00B765AF"/>
    <w:rsid w:val="00B770CB"/>
    <w:rsid w:val="00B771D1"/>
    <w:rsid w:val="00B7773E"/>
    <w:rsid w:val="00B7779B"/>
    <w:rsid w:val="00B80B80"/>
    <w:rsid w:val="00B8236C"/>
    <w:rsid w:val="00B82517"/>
    <w:rsid w:val="00B85C0A"/>
    <w:rsid w:val="00B86314"/>
    <w:rsid w:val="00B90719"/>
    <w:rsid w:val="00B91066"/>
    <w:rsid w:val="00B93787"/>
    <w:rsid w:val="00B942C2"/>
    <w:rsid w:val="00B96ABF"/>
    <w:rsid w:val="00BA0630"/>
    <w:rsid w:val="00BA11F3"/>
    <w:rsid w:val="00BA1BD2"/>
    <w:rsid w:val="00BA1DC0"/>
    <w:rsid w:val="00BA1FAA"/>
    <w:rsid w:val="00BA2517"/>
    <w:rsid w:val="00BA2EEC"/>
    <w:rsid w:val="00BA4D2B"/>
    <w:rsid w:val="00BA7570"/>
    <w:rsid w:val="00BB0D62"/>
    <w:rsid w:val="00BB0DD7"/>
    <w:rsid w:val="00BB1490"/>
    <w:rsid w:val="00BB47B4"/>
    <w:rsid w:val="00BB4BC0"/>
    <w:rsid w:val="00BB51CC"/>
    <w:rsid w:val="00BB6EA5"/>
    <w:rsid w:val="00BB6F06"/>
    <w:rsid w:val="00BB6FFF"/>
    <w:rsid w:val="00BB7DD8"/>
    <w:rsid w:val="00BB7E59"/>
    <w:rsid w:val="00BC0672"/>
    <w:rsid w:val="00BC098E"/>
    <w:rsid w:val="00BC0C4F"/>
    <w:rsid w:val="00BC130B"/>
    <w:rsid w:val="00BC2427"/>
    <w:rsid w:val="00BC2A18"/>
    <w:rsid w:val="00BC4882"/>
    <w:rsid w:val="00BC5517"/>
    <w:rsid w:val="00BC5E25"/>
    <w:rsid w:val="00BC6435"/>
    <w:rsid w:val="00BC6735"/>
    <w:rsid w:val="00BD170B"/>
    <w:rsid w:val="00BD317A"/>
    <w:rsid w:val="00BD4D3F"/>
    <w:rsid w:val="00BD4FBE"/>
    <w:rsid w:val="00BD67E4"/>
    <w:rsid w:val="00BD6EC3"/>
    <w:rsid w:val="00BD70B1"/>
    <w:rsid w:val="00BD716E"/>
    <w:rsid w:val="00BD7178"/>
    <w:rsid w:val="00BD75FF"/>
    <w:rsid w:val="00BD7F70"/>
    <w:rsid w:val="00BE0971"/>
    <w:rsid w:val="00BE14C7"/>
    <w:rsid w:val="00BE1897"/>
    <w:rsid w:val="00BE3C8A"/>
    <w:rsid w:val="00BE4CB7"/>
    <w:rsid w:val="00BE5732"/>
    <w:rsid w:val="00BE617C"/>
    <w:rsid w:val="00BE6B96"/>
    <w:rsid w:val="00BF01FB"/>
    <w:rsid w:val="00BF1DC3"/>
    <w:rsid w:val="00BF2930"/>
    <w:rsid w:val="00BF6941"/>
    <w:rsid w:val="00C00D80"/>
    <w:rsid w:val="00C01CA4"/>
    <w:rsid w:val="00C02627"/>
    <w:rsid w:val="00C027FF"/>
    <w:rsid w:val="00C044D0"/>
    <w:rsid w:val="00C04C78"/>
    <w:rsid w:val="00C04EBB"/>
    <w:rsid w:val="00C07266"/>
    <w:rsid w:val="00C07877"/>
    <w:rsid w:val="00C123E4"/>
    <w:rsid w:val="00C12D2B"/>
    <w:rsid w:val="00C14B87"/>
    <w:rsid w:val="00C17808"/>
    <w:rsid w:val="00C21F93"/>
    <w:rsid w:val="00C221F8"/>
    <w:rsid w:val="00C223F0"/>
    <w:rsid w:val="00C228B3"/>
    <w:rsid w:val="00C23DED"/>
    <w:rsid w:val="00C245EF"/>
    <w:rsid w:val="00C2788E"/>
    <w:rsid w:val="00C27DF3"/>
    <w:rsid w:val="00C31133"/>
    <w:rsid w:val="00C35DB0"/>
    <w:rsid w:val="00C3640D"/>
    <w:rsid w:val="00C3718D"/>
    <w:rsid w:val="00C40D75"/>
    <w:rsid w:val="00C410B3"/>
    <w:rsid w:val="00C41258"/>
    <w:rsid w:val="00C41605"/>
    <w:rsid w:val="00C41F12"/>
    <w:rsid w:val="00C42C61"/>
    <w:rsid w:val="00C4391B"/>
    <w:rsid w:val="00C43A9C"/>
    <w:rsid w:val="00C44677"/>
    <w:rsid w:val="00C44FB8"/>
    <w:rsid w:val="00C452C5"/>
    <w:rsid w:val="00C45E4C"/>
    <w:rsid w:val="00C470A2"/>
    <w:rsid w:val="00C50EF0"/>
    <w:rsid w:val="00C51533"/>
    <w:rsid w:val="00C51603"/>
    <w:rsid w:val="00C5293A"/>
    <w:rsid w:val="00C52C0B"/>
    <w:rsid w:val="00C52C43"/>
    <w:rsid w:val="00C53D22"/>
    <w:rsid w:val="00C57271"/>
    <w:rsid w:val="00C61509"/>
    <w:rsid w:val="00C615FC"/>
    <w:rsid w:val="00C62A8F"/>
    <w:rsid w:val="00C63707"/>
    <w:rsid w:val="00C63A79"/>
    <w:rsid w:val="00C63B65"/>
    <w:rsid w:val="00C64E64"/>
    <w:rsid w:val="00C65869"/>
    <w:rsid w:val="00C70CE7"/>
    <w:rsid w:val="00C72B6D"/>
    <w:rsid w:val="00C740B5"/>
    <w:rsid w:val="00C74F96"/>
    <w:rsid w:val="00C754A1"/>
    <w:rsid w:val="00C77147"/>
    <w:rsid w:val="00C77C49"/>
    <w:rsid w:val="00C81511"/>
    <w:rsid w:val="00C82533"/>
    <w:rsid w:val="00C83FE3"/>
    <w:rsid w:val="00C843A1"/>
    <w:rsid w:val="00C86877"/>
    <w:rsid w:val="00C9058D"/>
    <w:rsid w:val="00C915D4"/>
    <w:rsid w:val="00C91E35"/>
    <w:rsid w:val="00C92464"/>
    <w:rsid w:val="00C943B7"/>
    <w:rsid w:val="00C9471B"/>
    <w:rsid w:val="00C95578"/>
    <w:rsid w:val="00C95683"/>
    <w:rsid w:val="00C96B6A"/>
    <w:rsid w:val="00C976DA"/>
    <w:rsid w:val="00C97BB7"/>
    <w:rsid w:val="00CA48FB"/>
    <w:rsid w:val="00CA4E1D"/>
    <w:rsid w:val="00CA6822"/>
    <w:rsid w:val="00CA6BCB"/>
    <w:rsid w:val="00CA73F5"/>
    <w:rsid w:val="00CA7C0D"/>
    <w:rsid w:val="00CA7C11"/>
    <w:rsid w:val="00CA7C41"/>
    <w:rsid w:val="00CA7ED3"/>
    <w:rsid w:val="00CB1E9D"/>
    <w:rsid w:val="00CB25D8"/>
    <w:rsid w:val="00CB2B1E"/>
    <w:rsid w:val="00CB2E78"/>
    <w:rsid w:val="00CB4312"/>
    <w:rsid w:val="00CB4D89"/>
    <w:rsid w:val="00CB5A98"/>
    <w:rsid w:val="00CB600F"/>
    <w:rsid w:val="00CB6308"/>
    <w:rsid w:val="00CB6E74"/>
    <w:rsid w:val="00CB6E91"/>
    <w:rsid w:val="00CB6F8B"/>
    <w:rsid w:val="00CC0919"/>
    <w:rsid w:val="00CC103F"/>
    <w:rsid w:val="00CC330F"/>
    <w:rsid w:val="00CC439D"/>
    <w:rsid w:val="00CC6EB0"/>
    <w:rsid w:val="00CC6F78"/>
    <w:rsid w:val="00CC72A0"/>
    <w:rsid w:val="00CC74FE"/>
    <w:rsid w:val="00CD06DB"/>
    <w:rsid w:val="00CD12B1"/>
    <w:rsid w:val="00CD1393"/>
    <w:rsid w:val="00CD2C53"/>
    <w:rsid w:val="00CD352A"/>
    <w:rsid w:val="00CD3B15"/>
    <w:rsid w:val="00CD3D7C"/>
    <w:rsid w:val="00CD46A8"/>
    <w:rsid w:val="00CD4F68"/>
    <w:rsid w:val="00CE010C"/>
    <w:rsid w:val="00CE106C"/>
    <w:rsid w:val="00CE1756"/>
    <w:rsid w:val="00CE2729"/>
    <w:rsid w:val="00CE27E5"/>
    <w:rsid w:val="00CE3ECD"/>
    <w:rsid w:val="00CE4D62"/>
    <w:rsid w:val="00CE6473"/>
    <w:rsid w:val="00CE6602"/>
    <w:rsid w:val="00CE6977"/>
    <w:rsid w:val="00CE7810"/>
    <w:rsid w:val="00CF087D"/>
    <w:rsid w:val="00CF134A"/>
    <w:rsid w:val="00CF2917"/>
    <w:rsid w:val="00CF2E4D"/>
    <w:rsid w:val="00CF37DF"/>
    <w:rsid w:val="00CF42B9"/>
    <w:rsid w:val="00CF60E5"/>
    <w:rsid w:val="00CF6573"/>
    <w:rsid w:val="00CF7E31"/>
    <w:rsid w:val="00D02318"/>
    <w:rsid w:val="00D04F0F"/>
    <w:rsid w:val="00D053EA"/>
    <w:rsid w:val="00D06844"/>
    <w:rsid w:val="00D0750E"/>
    <w:rsid w:val="00D12D14"/>
    <w:rsid w:val="00D12F7F"/>
    <w:rsid w:val="00D14ECB"/>
    <w:rsid w:val="00D1638F"/>
    <w:rsid w:val="00D1645B"/>
    <w:rsid w:val="00D21837"/>
    <w:rsid w:val="00D23399"/>
    <w:rsid w:val="00D23720"/>
    <w:rsid w:val="00D24A99"/>
    <w:rsid w:val="00D26F65"/>
    <w:rsid w:val="00D27B58"/>
    <w:rsid w:val="00D309D4"/>
    <w:rsid w:val="00D33259"/>
    <w:rsid w:val="00D33C5C"/>
    <w:rsid w:val="00D374E6"/>
    <w:rsid w:val="00D409DA"/>
    <w:rsid w:val="00D41905"/>
    <w:rsid w:val="00D43C1D"/>
    <w:rsid w:val="00D43F4F"/>
    <w:rsid w:val="00D4445F"/>
    <w:rsid w:val="00D44E21"/>
    <w:rsid w:val="00D45D0F"/>
    <w:rsid w:val="00D45F4C"/>
    <w:rsid w:val="00D46440"/>
    <w:rsid w:val="00D47B98"/>
    <w:rsid w:val="00D523AF"/>
    <w:rsid w:val="00D52FCE"/>
    <w:rsid w:val="00D53EC7"/>
    <w:rsid w:val="00D547AF"/>
    <w:rsid w:val="00D54BBA"/>
    <w:rsid w:val="00D553AE"/>
    <w:rsid w:val="00D55554"/>
    <w:rsid w:val="00D556B0"/>
    <w:rsid w:val="00D5576D"/>
    <w:rsid w:val="00D558B7"/>
    <w:rsid w:val="00D559B2"/>
    <w:rsid w:val="00D56F6B"/>
    <w:rsid w:val="00D57EE9"/>
    <w:rsid w:val="00D62117"/>
    <w:rsid w:val="00D621D0"/>
    <w:rsid w:val="00D67782"/>
    <w:rsid w:val="00D71026"/>
    <w:rsid w:val="00D7115B"/>
    <w:rsid w:val="00D711AF"/>
    <w:rsid w:val="00D71871"/>
    <w:rsid w:val="00D72511"/>
    <w:rsid w:val="00D727EE"/>
    <w:rsid w:val="00D72F14"/>
    <w:rsid w:val="00D74BC8"/>
    <w:rsid w:val="00D75164"/>
    <w:rsid w:val="00D75653"/>
    <w:rsid w:val="00D75EB4"/>
    <w:rsid w:val="00D77A3C"/>
    <w:rsid w:val="00D805F2"/>
    <w:rsid w:val="00D80C30"/>
    <w:rsid w:val="00D81245"/>
    <w:rsid w:val="00D81529"/>
    <w:rsid w:val="00D81F5C"/>
    <w:rsid w:val="00D82F80"/>
    <w:rsid w:val="00D836EA"/>
    <w:rsid w:val="00D83889"/>
    <w:rsid w:val="00D83BF9"/>
    <w:rsid w:val="00D83FA7"/>
    <w:rsid w:val="00D84E26"/>
    <w:rsid w:val="00D84E38"/>
    <w:rsid w:val="00D852B2"/>
    <w:rsid w:val="00D85581"/>
    <w:rsid w:val="00D85CDB"/>
    <w:rsid w:val="00D868F9"/>
    <w:rsid w:val="00D903AB"/>
    <w:rsid w:val="00D90818"/>
    <w:rsid w:val="00D90DBA"/>
    <w:rsid w:val="00D9439B"/>
    <w:rsid w:val="00D96D9F"/>
    <w:rsid w:val="00DA02B4"/>
    <w:rsid w:val="00DA135F"/>
    <w:rsid w:val="00DA245E"/>
    <w:rsid w:val="00DA27DD"/>
    <w:rsid w:val="00DA400D"/>
    <w:rsid w:val="00DA648C"/>
    <w:rsid w:val="00DA7051"/>
    <w:rsid w:val="00DB1CE1"/>
    <w:rsid w:val="00DB5B0A"/>
    <w:rsid w:val="00DB64A5"/>
    <w:rsid w:val="00DB6B04"/>
    <w:rsid w:val="00DC0E73"/>
    <w:rsid w:val="00DC16BB"/>
    <w:rsid w:val="00DC2327"/>
    <w:rsid w:val="00DC2DE3"/>
    <w:rsid w:val="00DC32AA"/>
    <w:rsid w:val="00DC35DD"/>
    <w:rsid w:val="00DC395B"/>
    <w:rsid w:val="00DC3BB9"/>
    <w:rsid w:val="00DC4156"/>
    <w:rsid w:val="00DC4494"/>
    <w:rsid w:val="00DC5C75"/>
    <w:rsid w:val="00DC69A0"/>
    <w:rsid w:val="00DC7844"/>
    <w:rsid w:val="00DD37E6"/>
    <w:rsid w:val="00DD37F1"/>
    <w:rsid w:val="00DD3F37"/>
    <w:rsid w:val="00DD66BA"/>
    <w:rsid w:val="00DD7C90"/>
    <w:rsid w:val="00DE069A"/>
    <w:rsid w:val="00DE0F49"/>
    <w:rsid w:val="00DE1635"/>
    <w:rsid w:val="00DE1CCE"/>
    <w:rsid w:val="00DE29ED"/>
    <w:rsid w:val="00DE2B1E"/>
    <w:rsid w:val="00DE4D81"/>
    <w:rsid w:val="00DE6A70"/>
    <w:rsid w:val="00DE774C"/>
    <w:rsid w:val="00DE7BE6"/>
    <w:rsid w:val="00DF0B3A"/>
    <w:rsid w:val="00DF1963"/>
    <w:rsid w:val="00DF269B"/>
    <w:rsid w:val="00DF50AA"/>
    <w:rsid w:val="00DF6BFD"/>
    <w:rsid w:val="00DF7798"/>
    <w:rsid w:val="00DF7D6F"/>
    <w:rsid w:val="00DF7E05"/>
    <w:rsid w:val="00E00937"/>
    <w:rsid w:val="00E01420"/>
    <w:rsid w:val="00E01E49"/>
    <w:rsid w:val="00E02077"/>
    <w:rsid w:val="00E0233A"/>
    <w:rsid w:val="00E027F3"/>
    <w:rsid w:val="00E03775"/>
    <w:rsid w:val="00E03A09"/>
    <w:rsid w:val="00E04371"/>
    <w:rsid w:val="00E04B22"/>
    <w:rsid w:val="00E055F7"/>
    <w:rsid w:val="00E05DDA"/>
    <w:rsid w:val="00E06687"/>
    <w:rsid w:val="00E06ECB"/>
    <w:rsid w:val="00E07CEA"/>
    <w:rsid w:val="00E11F55"/>
    <w:rsid w:val="00E12065"/>
    <w:rsid w:val="00E12C00"/>
    <w:rsid w:val="00E1522C"/>
    <w:rsid w:val="00E1621E"/>
    <w:rsid w:val="00E16D25"/>
    <w:rsid w:val="00E20938"/>
    <w:rsid w:val="00E20FA0"/>
    <w:rsid w:val="00E2276E"/>
    <w:rsid w:val="00E24A6A"/>
    <w:rsid w:val="00E25EA6"/>
    <w:rsid w:val="00E30F49"/>
    <w:rsid w:val="00E31230"/>
    <w:rsid w:val="00E31601"/>
    <w:rsid w:val="00E33B48"/>
    <w:rsid w:val="00E34520"/>
    <w:rsid w:val="00E34CDD"/>
    <w:rsid w:val="00E34E49"/>
    <w:rsid w:val="00E35FF7"/>
    <w:rsid w:val="00E3607F"/>
    <w:rsid w:val="00E36578"/>
    <w:rsid w:val="00E40A02"/>
    <w:rsid w:val="00E40E16"/>
    <w:rsid w:val="00E41E16"/>
    <w:rsid w:val="00E425D0"/>
    <w:rsid w:val="00E431CD"/>
    <w:rsid w:val="00E43537"/>
    <w:rsid w:val="00E43653"/>
    <w:rsid w:val="00E4389C"/>
    <w:rsid w:val="00E43FC2"/>
    <w:rsid w:val="00E44EC0"/>
    <w:rsid w:val="00E4671B"/>
    <w:rsid w:val="00E47603"/>
    <w:rsid w:val="00E51F44"/>
    <w:rsid w:val="00E51F60"/>
    <w:rsid w:val="00E52126"/>
    <w:rsid w:val="00E529F4"/>
    <w:rsid w:val="00E5395B"/>
    <w:rsid w:val="00E54838"/>
    <w:rsid w:val="00E55BBE"/>
    <w:rsid w:val="00E56B6E"/>
    <w:rsid w:val="00E56E2F"/>
    <w:rsid w:val="00E655B0"/>
    <w:rsid w:val="00E65AA9"/>
    <w:rsid w:val="00E679E0"/>
    <w:rsid w:val="00E7023E"/>
    <w:rsid w:val="00E7068B"/>
    <w:rsid w:val="00E74E4D"/>
    <w:rsid w:val="00E750E9"/>
    <w:rsid w:val="00E75DA3"/>
    <w:rsid w:val="00E75E6B"/>
    <w:rsid w:val="00E76756"/>
    <w:rsid w:val="00E767B1"/>
    <w:rsid w:val="00E7774B"/>
    <w:rsid w:val="00E777C2"/>
    <w:rsid w:val="00E8005A"/>
    <w:rsid w:val="00E80797"/>
    <w:rsid w:val="00E81343"/>
    <w:rsid w:val="00E822AD"/>
    <w:rsid w:val="00E823C4"/>
    <w:rsid w:val="00E84166"/>
    <w:rsid w:val="00E84D39"/>
    <w:rsid w:val="00E84E70"/>
    <w:rsid w:val="00E868F2"/>
    <w:rsid w:val="00E872EA"/>
    <w:rsid w:val="00E909DA"/>
    <w:rsid w:val="00E92D57"/>
    <w:rsid w:val="00E93F91"/>
    <w:rsid w:val="00E94046"/>
    <w:rsid w:val="00E9455C"/>
    <w:rsid w:val="00E96B05"/>
    <w:rsid w:val="00E978F6"/>
    <w:rsid w:val="00EA09B5"/>
    <w:rsid w:val="00EA0EF6"/>
    <w:rsid w:val="00EA1183"/>
    <w:rsid w:val="00EA1C8F"/>
    <w:rsid w:val="00EA205C"/>
    <w:rsid w:val="00EA2267"/>
    <w:rsid w:val="00EA286E"/>
    <w:rsid w:val="00EA288D"/>
    <w:rsid w:val="00EA4532"/>
    <w:rsid w:val="00EA7512"/>
    <w:rsid w:val="00EA7E01"/>
    <w:rsid w:val="00EB3FAB"/>
    <w:rsid w:val="00EC2E4F"/>
    <w:rsid w:val="00EC30D3"/>
    <w:rsid w:val="00EC3F83"/>
    <w:rsid w:val="00EC58D4"/>
    <w:rsid w:val="00EC5921"/>
    <w:rsid w:val="00EC7E9C"/>
    <w:rsid w:val="00ED7366"/>
    <w:rsid w:val="00EE1585"/>
    <w:rsid w:val="00EE235F"/>
    <w:rsid w:val="00EE2D19"/>
    <w:rsid w:val="00EE5B71"/>
    <w:rsid w:val="00EE664C"/>
    <w:rsid w:val="00EE6C5A"/>
    <w:rsid w:val="00EF1798"/>
    <w:rsid w:val="00EF2E94"/>
    <w:rsid w:val="00EF53A1"/>
    <w:rsid w:val="00EF5D7E"/>
    <w:rsid w:val="00EF5F2D"/>
    <w:rsid w:val="00EF6389"/>
    <w:rsid w:val="00EF674E"/>
    <w:rsid w:val="00EF77E1"/>
    <w:rsid w:val="00F004EE"/>
    <w:rsid w:val="00F007AD"/>
    <w:rsid w:val="00F021A1"/>
    <w:rsid w:val="00F02572"/>
    <w:rsid w:val="00F02A57"/>
    <w:rsid w:val="00F02F94"/>
    <w:rsid w:val="00F02FDA"/>
    <w:rsid w:val="00F05203"/>
    <w:rsid w:val="00F067D2"/>
    <w:rsid w:val="00F06C17"/>
    <w:rsid w:val="00F070B0"/>
    <w:rsid w:val="00F07F41"/>
    <w:rsid w:val="00F10272"/>
    <w:rsid w:val="00F10809"/>
    <w:rsid w:val="00F10F06"/>
    <w:rsid w:val="00F1171C"/>
    <w:rsid w:val="00F138DB"/>
    <w:rsid w:val="00F15F2D"/>
    <w:rsid w:val="00F170BE"/>
    <w:rsid w:val="00F17434"/>
    <w:rsid w:val="00F20810"/>
    <w:rsid w:val="00F20A00"/>
    <w:rsid w:val="00F20B25"/>
    <w:rsid w:val="00F20E72"/>
    <w:rsid w:val="00F21C49"/>
    <w:rsid w:val="00F21F52"/>
    <w:rsid w:val="00F22519"/>
    <w:rsid w:val="00F240AC"/>
    <w:rsid w:val="00F26ADA"/>
    <w:rsid w:val="00F3106F"/>
    <w:rsid w:val="00F32234"/>
    <w:rsid w:val="00F3231C"/>
    <w:rsid w:val="00F3248E"/>
    <w:rsid w:val="00F3282C"/>
    <w:rsid w:val="00F33166"/>
    <w:rsid w:val="00F33D03"/>
    <w:rsid w:val="00F37395"/>
    <w:rsid w:val="00F40A5A"/>
    <w:rsid w:val="00F40C7C"/>
    <w:rsid w:val="00F414EE"/>
    <w:rsid w:val="00F415C9"/>
    <w:rsid w:val="00F41E39"/>
    <w:rsid w:val="00F42563"/>
    <w:rsid w:val="00F4368E"/>
    <w:rsid w:val="00F451C7"/>
    <w:rsid w:val="00F45223"/>
    <w:rsid w:val="00F454C9"/>
    <w:rsid w:val="00F45D5B"/>
    <w:rsid w:val="00F462AC"/>
    <w:rsid w:val="00F470F3"/>
    <w:rsid w:val="00F472C5"/>
    <w:rsid w:val="00F47709"/>
    <w:rsid w:val="00F47888"/>
    <w:rsid w:val="00F50493"/>
    <w:rsid w:val="00F5285A"/>
    <w:rsid w:val="00F53094"/>
    <w:rsid w:val="00F530C5"/>
    <w:rsid w:val="00F5427E"/>
    <w:rsid w:val="00F5571C"/>
    <w:rsid w:val="00F5576E"/>
    <w:rsid w:val="00F55F4B"/>
    <w:rsid w:val="00F5658C"/>
    <w:rsid w:val="00F56DE3"/>
    <w:rsid w:val="00F63734"/>
    <w:rsid w:val="00F6424D"/>
    <w:rsid w:val="00F649B1"/>
    <w:rsid w:val="00F6556E"/>
    <w:rsid w:val="00F66817"/>
    <w:rsid w:val="00F66A64"/>
    <w:rsid w:val="00F718A6"/>
    <w:rsid w:val="00F718C5"/>
    <w:rsid w:val="00F72D38"/>
    <w:rsid w:val="00F73023"/>
    <w:rsid w:val="00F73935"/>
    <w:rsid w:val="00F75065"/>
    <w:rsid w:val="00F755A4"/>
    <w:rsid w:val="00F76183"/>
    <w:rsid w:val="00F76ED7"/>
    <w:rsid w:val="00F77914"/>
    <w:rsid w:val="00F77A26"/>
    <w:rsid w:val="00F77B79"/>
    <w:rsid w:val="00F80A92"/>
    <w:rsid w:val="00F830D5"/>
    <w:rsid w:val="00F83D1C"/>
    <w:rsid w:val="00F843CF"/>
    <w:rsid w:val="00F847A1"/>
    <w:rsid w:val="00F8565E"/>
    <w:rsid w:val="00F87811"/>
    <w:rsid w:val="00F92604"/>
    <w:rsid w:val="00F93E16"/>
    <w:rsid w:val="00F948B5"/>
    <w:rsid w:val="00F960B7"/>
    <w:rsid w:val="00F96A44"/>
    <w:rsid w:val="00F97E1C"/>
    <w:rsid w:val="00FA0453"/>
    <w:rsid w:val="00FA1AFE"/>
    <w:rsid w:val="00FA1C54"/>
    <w:rsid w:val="00FA1DEE"/>
    <w:rsid w:val="00FA2E3A"/>
    <w:rsid w:val="00FA2EE7"/>
    <w:rsid w:val="00FA3382"/>
    <w:rsid w:val="00FA398F"/>
    <w:rsid w:val="00FA5EB0"/>
    <w:rsid w:val="00FA65BD"/>
    <w:rsid w:val="00FB0A52"/>
    <w:rsid w:val="00FB0F61"/>
    <w:rsid w:val="00FB1548"/>
    <w:rsid w:val="00FB1DFE"/>
    <w:rsid w:val="00FB2332"/>
    <w:rsid w:val="00FB2831"/>
    <w:rsid w:val="00FB30C8"/>
    <w:rsid w:val="00FB34B6"/>
    <w:rsid w:val="00FB43AF"/>
    <w:rsid w:val="00FB6958"/>
    <w:rsid w:val="00FB7A77"/>
    <w:rsid w:val="00FC0651"/>
    <w:rsid w:val="00FC4D19"/>
    <w:rsid w:val="00FC5C7E"/>
    <w:rsid w:val="00FC7150"/>
    <w:rsid w:val="00FD032E"/>
    <w:rsid w:val="00FD1315"/>
    <w:rsid w:val="00FD1958"/>
    <w:rsid w:val="00FD3A83"/>
    <w:rsid w:val="00FD3C59"/>
    <w:rsid w:val="00FD3CD9"/>
    <w:rsid w:val="00FD4A7B"/>
    <w:rsid w:val="00FD4FF9"/>
    <w:rsid w:val="00FD5418"/>
    <w:rsid w:val="00FD5749"/>
    <w:rsid w:val="00FD5EE0"/>
    <w:rsid w:val="00FD65C8"/>
    <w:rsid w:val="00FD6D8E"/>
    <w:rsid w:val="00FD79D8"/>
    <w:rsid w:val="00FE0A55"/>
    <w:rsid w:val="00FE2100"/>
    <w:rsid w:val="00FE21F6"/>
    <w:rsid w:val="00FE2D07"/>
    <w:rsid w:val="00FE3BD7"/>
    <w:rsid w:val="00FE3C00"/>
    <w:rsid w:val="00FE4F0A"/>
    <w:rsid w:val="00FE5B55"/>
    <w:rsid w:val="00FE63A9"/>
    <w:rsid w:val="00FE7190"/>
    <w:rsid w:val="00FF0AD5"/>
    <w:rsid w:val="00FF165A"/>
    <w:rsid w:val="00FF1EB5"/>
    <w:rsid w:val="00FF20B2"/>
    <w:rsid w:val="00FF2814"/>
    <w:rsid w:val="00FF2F64"/>
    <w:rsid w:val="00FF48BB"/>
    <w:rsid w:val="00FF4AF7"/>
    <w:rsid w:val="00FF4B3E"/>
    <w:rsid w:val="00FF5EA0"/>
    <w:rsid w:val="00FF68A6"/>
    <w:rsid w:val="00FF7C5F"/>
    <w:rsid w:val="01D31020"/>
    <w:rsid w:val="122C785E"/>
    <w:rsid w:val="13D4209D"/>
    <w:rsid w:val="14BB2B94"/>
    <w:rsid w:val="165737E1"/>
    <w:rsid w:val="201C373B"/>
    <w:rsid w:val="208445F3"/>
    <w:rsid w:val="2B354556"/>
    <w:rsid w:val="2DFF6B75"/>
    <w:rsid w:val="34AE217C"/>
    <w:rsid w:val="36DE33AE"/>
    <w:rsid w:val="37BF1123"/>
    <w:rsid w:val="3EDA1B65"/>
    <w:rsid w:val="41267E64"/>
    <w:rsid w:val="47AD0F98"/>
    <w:rsid w:val="50772144"/>
    <w:rsid w:val="5F34237C"/>
    <w:rsid w:val="6C77379F"/>
    <w:rsid w:val="75874327"/>
    <w:rsid w:val="77935205"/>
    <w:rsid w:val="7C2E72A1"/>
    <w:rsid w:val="7D32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472CC"/>
  <w15:docId w15:val="{B608E797-EA15-474C-8CE1-87244DAF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A5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1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005Char">
    <w:name w:val="005正文 Char"/>
    <w:link w:val="005"/>
    <w:qFormat/>
    <w:rPr>
      <w:rFonts w:eastAsia="宋体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eastAsia="楷体" w:hAnsiTheme="minorHAnsi" w:cs="楷体"/>
      <w:color w:val="000000"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2">
    <w:name w:val="正文1"/>
    <w:rsid w:val="001B28A2"/>
    <w:pPr>
      <w:jc w:val="both"/>
    </w:pPr>
    <w:rPr>
      <w:rFonts w:ascii="Calibri" w:hAnsi="Calibri" w:cs="Calibri"/>
      <w:kern w:val="2"/>
      <w:sz w:val="21"/>
      <w:szCs w:val="21"/>
      <w14:ligatures w14:val="standardContextual"/>
    </w:rPr>
  </w:style>
  <w:style w:type="character" w:customStyle="1" w:styleId="30">
    <w:name w:val="标题 3 字符"/>
    <w:basedOn w:val="a0"/>
    <w:link w:val="3"/>
    <w:uiPriority w:val="9"/>
    <w:semiHidden/>
    <w:rsid w:val="00342A5F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4C74-3C28-44B1-B017-3135667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1045</Words>
  <Characters>1296</Characters>
  <Application>Microsoft Office Word</Application>
  <DocSecurity>0</DocSecurity>
  <Lines>144</Lines>
  <Paragraphs>137</Paragraphs>
  <ScaleCrop>false</ScaleCrop>
  <Company>QN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文化 盖</cp:lastModifiedBy>
  <cp:revision>7</cp:revision>
  <cp:lastPrinted>2021-07-02T01:50:00Z</cp:lastPrinted>
  <dcterms:created xsi:type="dcterms:W3CDTF">2026-04-15T05:53:00Z</dcterms:created>
  <dcterms:modified xsi:type="dcterms:W3CDTF">2026-04-15T06:39:00Z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136B6B41BCDE4DD0AEB0D5BF87C731A5_13</vt:lpwstr>
  </property>
  <property fmtid="{D5CDD505-2E9C-101B-9397-08002B2CF9AE}" pid="4" name="KSOTemplateDocerSaveRecord">
    <vt:lpwstr>eyJoZGlkIjoiOWM3MmE1YjEyYjBjOWFhZGU4MGM3NTEyN2FkMzY2Y2UiLCJ1c2VySWQiOiIxNTE5NTQ3Mjc3In0=</vt:lpwstr>
  </property>
</Properties>
</file>