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9C1B" w14:textId="77777777" w:rsidR="0060576C" w:rsidRPr="00D712C7" w:rsidRDefault="0060576C" w:rsidP="0060576C">
      <w:pPr>
        <w:spacing w:beforeLines="50" w:before="156" w:afterLines="50" w:after="156" w:line="400" w:lineRule="exact"/>
        <w:ind w:firstLineChars="0" w:firstLine="0"/>
        <w:rPr>
          <w:rFonts w:cs="宋体"/>
          <w:bCs/>
          <w:iCs/>
        </w:rPr>
      </w:pPr>
      <w:r w:rsidRPr="00D712C7">
        <w:rPr>
          <w:rFonts w:cs="宋体" w:hint="eastAsia"/>
          <w:bCs/>
          <w:iCs/>
        </w:rPr>
        <w:t>证券代码：</w:t>
      </w:r>
      <w:r w:rsidRPr="00D712C7">
        <w:rPr>
          <w:bCs/>
          <w:iCs/>
        </w:rPr>
        <w:t>688276</w:t>
      </w:r>
      <w:r w:rsidRPr="00D712C7">
        <w:rPr>
          <w:rFonts w:cs="宋体" w:hint="eastAsia"/>
          <w:bCs/>
          <w:iCs/>
        </w:rPr>
        <w:t xml:space="preserve">                                   </w:t>
      </w:r>
      <w:r w:rsidRPr="00D712C7">
        <w:rPr>
          <w:rFonts w:cs="宋体" w:hint="eastAsia"/>
          <w:bCs/>
          <w:iCs/>
        </w:rPr>
        <w:t>证券简称：百克生物</w:t>
      </w:r>
    </w:p>
    <w:p w14:paraId="6B7B8535" w14:textId="77777777" w:rsidR="0060576C" w:rsidRPr="00D712C7" w:rsidRDefault="0060576C" w:rsidP="0060576C">
      <w:pPr>
        <w:ind w:firstLineChars="0" w:firstLine="0"/>
        <w:jc w:val="center"/>
        <w:rPr>
          <w:b/>
          <w:bCs/>
          <w:iCs/>
        </w:rPr>
      </w:pPr>
    </w:p>
    <w:p w14:paraId="7CB23471" w14:textId="77777777" w:rsidR="0060576C" w:rsidRPr="00D712C7" w:rsidRDefault="0060576C" w:rsidP="0060576C">
      <w:pPr>
        <w:ind w:firstLineChars="0" w:firstLine="0"/>
        <w:jc w:val="center"/>
        <w:rPr>
          <w:b/>
          <w:bCs/>
          <w:iCs/>
        </w:rPr>
      </w:pPr>
      <w:r w:rsidRPr="00D712C7">
        <w:rPr>
          <w:rFonts w:hint="eastAsia"/>
          <w:b/>
          <w:bCs/>
          <w:iCs/>
        </w:rPr>
        <w:t>长春百克生物科技股份公司投资者关系活动记录表</w:t>
      </w:r>
    </w:p>
    <w:p w14:paraId="5B92CC5C" w14:textId="77777777" w:rsidR="0060576C" w:rsidRPr="00D712C7" w:rsidRDefault="0060576C" w:rsidP="0060576C">
      <w:pPr>
        <w:ind w:firstLine="482"/>
        <w:jc w:val="center"/>
        <w:rPr>
          <w:b/>
          <w:bCs/>
          <w:iCs/>
        </w:rPr>
      </w:pPr>
    </w:p>
    <w:p w14:paraId="29B6C242" w14:textId="610D6FB0" w:rsidR="0060576C" w:rsidRPr="00D712C7" w:rsidRDefault="0060576C" w:rsidP="0060576C">
      <w:pPr>
        <w:wordWrap w:val="0"/>
        <w:spacing w:line="400" w:lineRule="exact"/>
        <w:ind w:firstLineChars="0" w:firstLine="0"/>
        <w:jc w:val="right"/>
        <w:rPr>
          <w:bCs/>
          <w:iCs/>
        </w:rPr>
      </w:pPr>
      <w:r w:rsidRPr="00D712C7">
        <w:rPr>
          <w:rFonts w:hint="eastAsia"/>
          <w:bCs/>
          <w:iCs/>
        </w:rPr>
        <w:t>编号：</w:t>
      </w:r>
      <w:r w:rsidRPr="00D712C7">
        <w:rPr>
          <w:bCs/>
          <w:iCs/>
        </w:rPr>
        <w:t>202</w:t>
      </w:r>
      <w:r w:rsidR="008860D0">
        <w:rPr>
          <w:rFonts w:hint="eastAsia"/>
          <w:bCs/>
          <w:iCs/>
        </w:rPr>
        <w:t>6</w:t>
      </w:r>
      <w:r w:rsidRPr="008860D0">
        <w:rPr>
          <w:bCs/>
          <w:iCs/>
        </w:rPr>
        <w:t>-00</w:t>
      </w:r>
      <w:r w:rsidR="006B3C64">
        <w:rPr>
          <w:rFonts w:hint="eastAsia"/>
          <w:bCs/>
          <w:iCs/>
        </w:rPr>
        <w:t>2</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6776"/>
      </w:tblGrid>
      <w:tr w:rsidR="0060576C" w:rsidRPr="00D712C7" w14:paraId="41E68FD4"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634739D6" w14:textId="77777777" w:rsidR="0060576C" w:rsidRPr="00D712C7" w:rsidRDefault="0060576C" w:rsidP="008647FE">
            <w:pPr>
              <w:ind w:firstLineChars="0" w:firstLine="0"/>
              <w:rPr>
                <w:bCs/>
                <w:iCs/>
              </w:rPr>
            </w:pPr>
            <w:r w:rsidRPr="00D712C7">
              <w:rPr>
                <w:rFonts w:hint="eastAsia"/>
                <w:bCs/>
                <w:iCs/>
              </w:rPr>
              <w:t>投资者关系活动类别</w:t>
            </w:r>
          </w:p>
        </w:tc>
        <w:tc>
          <w:tcPr>
            <w:tcW w:w="4137" w:type="pct"/>
            <w:tcBorders>
              <w:top w:val="single" w:sz="4" w:space="0" w:color="auto"/>
              <w:left w:val="single" w:sz="4" w:space="0" w:color="auto"/>
              <w:bottom w:val="single" w:sz="4" w:space="0" w:color="auto"/>
              <w:right w:val="single" w:sz="4" w:space="0" w:color="auto"/>
            </w:tcBorders>
            <w:hideMark/>
          </w:tcPr>
          <w:p w14:paraId="3E82BB1B" w14:textId="144E11BA" w:rsidR="0060576C" w:rsidRPr="00D712C7" w:rsidRDefault="00CE7EF5" w:rsidP="008647FE">
            <w:pPr>
              <w:tabs>
                <w:tab w:val="left" w:pos="2161"/>
              </w:tabs>
              <w:spacing w:line="480" w:lineRule="atLeast"/>
              <w:ind w:rightChars="695" w:right="1668" w:firstLineChars="0" w:firstLine="0"/>
              <w:jc w:val="left"/>
              <w:rPr>
                <w:bCs/>
                <w:iCs/>
              </w:rPr>
            </w:pPr>
            <w:r w:rsidRPr="00D712C7">
              <w:rPr>
                <w:bCs/>
                <w:iCs/>
              </w:rPr>
              <w:sym w:font="Wingdings 2" w:char="F0A3"/>
            </w:r>
            <w:r w:rsidR="0060576C" w:rsidRPr="00D712C7">
              <w:rPr>
                <w:rFonts w:hint="eastAsia"/>
              </w:rPr>
              <w:t>特定对象调研</w:t>
            </w:r>
            <w:r w:rsidR="0060576C" w:rsidRPr="00D712C7">
              <w:t xml:space="preserve">     </w:t>
            </w:r>
            <w:r w:rsidR="0060576C" w:rsidRPr="00D712C7">
              <w:rPr>
                <w:bCs/>
                <w:iCs/>
              </w:rPr>
              <w:sym w:font="Wingdings 2" w:char="F0A3"/>
            </w:r>
            <w:r w:rsidR="0060576C" w:rsidRPr="00D712C7">
              <w:rPr>
                <w:rFonts w:hint="eastAsia"/>
              </w:rPr>
              <w:t>分析师会议</w:t>
            </w:r>
          </w:p>
          <w:p w14:paraId="3850D805" w14:textId="06E59ADD"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媒体采访</w:t>
            </w:r>
            <w:r w:rsidRPr="00D712C7">
              <w:t xml:space="preserve">         </w:t>
            </w:r>
            <w:r w:rsidR="006079D9" w:rsidRPr="00D712C7">
              <w:rPr>
                <w:bCs/>
                <w:iCs/>
              </w:rPr>
              <w:sym w:font="Wingdings 2" w:char="F050"/>
            </w:r>
            <w:r w:rsidRPr="00D712C7">
              <w:rPr>
                <w:rFonts w:hint="eastAsia"/>
              </w:rPr>
              <w:t>业绩说明会</w:t>
            </w:r>
          </w:p>
          <w:p w14:paraId="107C1029" w14:textId="77777777"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新闻发布会</w:t>
            </w:r>
            <w:r w:rsidRPr="00D712C7">
              <w:t xml:space="preserve">       </w:t>
            </w:r>
            <w:r w:rsidRPr="00D712C7">
              <w:rPr>
                <w:bCs/>
                <w:iCs/>
              </w:rPr>
              <w:sym w:font="Wingdings 2" w:char="F0A3"/>
            </w:r>
            <w:r w:rsidRPr="00D712C7">
              <w:rPr>
                <w:rFonts w:hint="eastAsia"/>
              </w:rPr>
              <w:t>路演活动</w:t>
            </w:r>
          </w:p>
          <w:p w14:paraId="0284AE4B" w14:textId="67B3C0ED" w:rsidR="0060576C" w:rsidRPr="00D712C7" w:rsidRDefault="005C7914" w:rsidP="008647FE">
            <w:pPr>
              <w:tabs>
                <w:tab w:val="left" w:pos="3045"/>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现场参观</w:t>
            </w:r>
          </w:p>
          <w:p w14:paraId="371F2BF8" w14:textId="6BCD408B" w:rsidR="0060576C" w:rsidRPr="00D712C7" w:rsidRDefault="005C7914" w:rsidP="008647FE">
            <w:pPr>
              <w:tabs>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其他</w:t>
            </w:r>
          </w:p>
        </w:tc>
      </w:tr>
      <w:tr w:rsidR="0060576C" w:rsidRPr="00D712C7" w14:paraId="43633AFF"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4528947A" w14:textId="77777777" w:rsidR="0060576C" w:rsidRPr="00D712C7" w:rsidRDefault="0060576C" w:rsidP="008647FE">
            <w:pPr>
              <w:ind w:firstLineChars="0" w:firstLine="0"/>
              <w:rPr>
                <w:bCs/>
                <w:iCs/>
              </w:rPr>
            </w:pPr>
            <w:r w:rsidRPr="00D712C7">
              <w:rPr>
                <w:rFonts w:hint="eastAsia"/>
                <w:bCs/>
                <w:iCs/>
              </w:rPr>
              <w:t>参与单位名称及人员姓名</w:t>
            </w:r>
          </w:p>
        </w:tc>
        <w:tc>
          <w:tcPr>
            <w:tcW w:w="4137" w:type="pct"/>
            <w:tcBorders>
              <w:top w:val="single" w:sz="4" w:space="0" w:color="auto"/>
              <w:left w:val="single" w:sz="4" w:space="0" w:color="auto"/>
              <w:bottom w:val="single" w:sz="4" w:space="0" w:color="auto"/>
              <w:right w:val="single" w:sz="4" w:space="0" w:color="auto"/>
            </w:tcBorders>
            <w:vAlign w:val="center"/>
            <w:hideMark/>
          </w:tcPr>
          <w:p w14:paraId="40D4EBB4" w14:textId="16368A90" w:rsidR="00AE51C1" w:rsidRPr="00D712C7" w:rsidRDefault="006079D9" w:rsidP="008647FE">
            <w:pPr>
              <w:ind w:firstLineChars="0" w:firstLine="0"/>
              <w:rPr>
                <w:bCs/>
                <w:iCs/>
              </w:rPr>
            </w:pPr>
            <w:r>
              <w:rPr>
                <w:rFonts w:hint="eastAsia"/>
                <w:bCs/>
                <w:iCs/>
              </w:rPr>
              <w:t>见附件</w:t>
            </w:r>
          </w:p>
        </w:tc>
      </w:tr>
      <w:tr w:rsidR="0060576C" w:rsidRPr="00D712C7" w14:paraId="52DCF67A"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50DB23F9" w14:textId="77777777" w:rsidR="0060576C" w:rsidRPr="00D712C7" w:rsidRDefault="0060576C" w:rsidP="008647FE">
            <w:pPr>
              <w:ind w:firstLineChars="0" w:firstLine="0"/>
              <w:rPr>
                <w:bCs/>
                <w:iCs/>
              </w:rPr>
            </w:pPr>
            <w:r w:rsidRPr="00D712C7">
              <w:rPr>
                <w:rFonts w:hint="eastAsia"/>
                <w:bCs/>
                <w:iCs/>
              </w:rPr>
              <w:t>时间</w:t>
            </w:r>
          </w:p>
        </w:tc>
        <w:tc>
          <w:tcPr>
            <w:tcW w:w="4137" w:type="pct"/>
            <w:tcBorders>
              <w:top w:val="single" w:sz="4" w:space="0" w:color="auto"/>
              <w:left w:val="single" w:sz="4" w:space="0" w:color="auto"/>
              <w:bottom w:val="single" w:sz="4" w:space="0" w:color="auto"/>
              <w:right w:val="single" w:sz="4" w:space="0" w:color="auto"/>
            </w:tcBorders>
            <w:vAlign w:val="center"/>
            <w:hideMark/>
          </w:tcPr>
          <w:p w14:paraId="01FFF169" w14:textId="3BCA5859" w:rsidR="0060576C" w:rsidRPr="00D712C7" w:rsidRDefault="0060576C" w:rsidP="008647FE">
            <w:pPr>
              <w:ind w:firstLineChars="0" w:firstLine="0"/>
              <w:rPr>
                <w:bCs/>
                <w:iCs/>
              </w:rPr>
            </w:pPr>
            <w:r w:rsidRPr="00D712C7">
              <w:rPr>
                <w:bCs/>
                <w:iCs/>
              </w:rPr>
              <w:t>202</w:t>
            </w:r>
            <w:r w:rsidR="008860D0">
              <w:rPr>
                <w:rFonts w:hint="eastAsia"/>
                <w:bCs/>
                <w:iCs/>
              </w:rPr>
              <w:t>6</w:t>
            </w:r>
            <w:r w:rsidRPr="00D712C7">
              <w:rPr>
                <w:rFonts w:hint="eastAsia"/>
                <w:bCs/>
                <w:iCs/>
              </w:rPr>
              <w:t>年</w:t>
            </w:r>
            <w:r w:rsidR="006079D9">
              <w:rPr>
                <w:rFonts w:hint="eastAsia"/>
                <w:bCs/>
                <w:iCs/>
              </w:rPr>
              <w:t>4</w:t>
            </w:r>
            <w:r w:rsidRPr="00D712C7">
              <w:rPr>
                <w:rFonts w:hint="eastAsia"/>
                <w:bCs/>
                <w:iCs/>
              </w:rPr>
              <w:t>月</w:t>
            </w:r>
            <w:r w:rsidR="006079D9">
              <w:rPr>
                <w:rFonts w:hint="eastAsia"/>
                <w:bCs/>
                <w:iCs/>
              </w:rPr>
              <w:t>22</w:t>
            </w:r>
            <w:r w:rsidRPr="00D712C7">
              <w:rPr>
                <w:rFonts w:hint="eastAsia"/>
                <w:bCs/>
                <w:iCs/>
              </w:rPr>
              <w:t>日</w:t>
            </w:r>
          </w:p>
        </w:tc>
      </w:tr>
      <w:tr w:rsidR="0060576C" w:rsidRPr="00D712C7" w14:paraId="39E82A61"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01E87C0B" w14:textId="77777777" w:rsidR="0060576C" w:rsidRPr="00D712C7" w:rsidRDefault="0060576C" w:rsidP="008647FE">
            <w:pPr>
              <w:ind w:firstLineChars="0" w:firstLine="0"/>
              <w:rPr>
                <w:bCs/>
                <w:iCs/>
              </w:rPr>
            </w:pPr>
            <w:r w:rsidRPr="00D712C7">
              <w:rPr>
                <w:rFonts w:hint="eastAsia"/>
                <w:bCs/>
                <w:iCs/>
              </w:rPr>
              <w:t>地点</w:t>
            </w:r>
          </w:p>
        </w:tc>
        <w:tc>
          <w:tcPr>
            <w:tcW w:w="4137" w:type="pct"/>
            <w:tcBorders>
              <w:top w:val="single" w:sz="4" w:space="0" w:color="auto"/>
              <w:left w:val="single" w:sz="4" w:space="0" w:color="auto"/>
              <w:bottom w:val="single" w:sz="4" w:space="0" w:color="auto"/>
              <w:right w:val="single" w:sz="4" w:space="0" w:color="auto"/>
            </w:tcBorders>
            <w:hideMark/>
          </w:tcPr>
          <w:p w14:paraId="4EEB74AF" w14:textId="23542F63" w:rsidR="0060576C" w:rsidRPr="00D712C7" w:rsidRDefault="006079D9" w:rsidP="008647FE">
            <w:pPr>
              <w:ind w:firstLineChars="0" w:firstLine="0"/>
              <w:rPr>
                <w:bCs/>
                <w:iCs/>
              </w:rPr>
            </w:pPr>
            <w:r>
              <w:rPr>
                <w:rFonts w:hint="eastAsia"/>
                <w:bCs/>
                <w:iCs/>
              </w:rPr>
              <w:t>线上会议</w:t>
            </w:r>
          </w:p>
        </w:tc>
      </w:tr>
      <w:tr w:rsidR="0060576C" w:rsidRPr="00D712C7" w14:paraId="07F199D4"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1AAE9CB0" w14:textId="77777777" w:rsidR="0060576C" w:rsidRPr="00D712C7" w:rsidRDefault="0060576C" w:rsidP="008647FE">
            <w:pPr>
              <w:ind w:firstLineChars="0" w:firstLine="0"/>
              <w:rPr>
                <w:bCs/>
                <w:iCs/>
              </w:rPr>
            </w:pPr>
            <w:r w:rsidRPr="00D712C7">
              <w:rPr>
                <w:rFonts w:hint="eastAsia"/>
                <w:bCs/>
                <w:iCs/>
              </w:rPr>
              <w:t>上市公司接待人员姓名</w:t>
            </w:r>
          </w:p>
        </w:tc>
        <w:tc>
          <w:tcPr>
            <w:tcW w:w="4137" w:type="pct"/>
            <w:tcBorders>
              <w:top w:val="single" w:sz="4" w:space="0" w:color="auto"/>
              <w:left w:val="single" w:sz="4" w:space="0" w:color="auto"/>
              <w:bottom w:val="single" w:sz="4" w:space="0" w:color="auto"/>
              <w:right w:val="single" w:sz="4" w:space="0" w:color="auto"/>
            </w:tcBorders>
            <w:vAlign w:val="center"/>
            <w:hideMark/>
          </w:tcPr>
          <w:p w14:paraId="37BDD06C" w14:textId="0B39F889" w:rsidR="0060576C" w:rsidRPr="00D712C7" w:rsidRDefault="006079D9" w:rsidP="008647FE">
            <w:pPr>
              <w:ind w:firstLineChars="0" w:firstLine="0"/>
              <w:rPr>
                <w:bCs/>
                <w:iCs/>
              </w:rPr>
            </w:pPr>
            <w:r w:rsidRPr="006079D9">
              <w:rPr>
                <w:rFonts w:hint="eastAsia"/>
                <w:bCs/>
                <w:iCs/>
              </w:rPr>
              <w:t>副董事长孔维；董事、总经理姜春来；</w:t>
            </w:r>
            <w:r w:rsidR="00320C55">
              <w:rPr>
                <w:rFonts w:hint="eastAsia"/>
                <w:bCs/>
                <w:iCs/>
              </w:rPr>
              <w:t>独立董事吴安平</w:t>
            </w:r>
            <w:r w:rsidR="00EB5700">
              <w:rPr>
                <w:rFonts w:hint="eastAsia"/>
                <w:bCs/>
                <w:iCs/>
              </w:rPr>
              <w:t>；</w:t>
            </w:r>
            <w:r w:rsidRPr="006079D9">
              <w:rPr>
                <w:rFonts w:hint="eastAsia"/>
                <w:bCs/>
                <w:iCs/>
              </w:rPr>
              <w:t>财务总监孟昭峰；董事会秘书张</w:t>
            </w:r>
            <w:proofErr w:type="gramStart"/>
            <w:r w:rsidRPr="006079D9">
              <w:rPr>
                <w:rFonts w:hint="eastAsia"/>
                <w:bCs/>
                <w:iCs/>
              </w:rPr>
              <w:t>喆</w:t>
            </w:r>
            <w:proofErr w:type="gramEnd"/>
          </w:p>
        </w:tc>
      </w:tr>
      <w:tr w:rsidR="0060576C" w:rsidRPr="00D712C7" w14:paraId="735C31F3"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5AA6FE48" w14:textId="77777777" w:rsidR="0060576C" w:rsidRPr="00D712C7" w:rsidRDefault="0060576C" w:rsidP="008647FE">
            <w:pPr>
              <w:ind w:firstLineChars="0" w:firstLine="0"/>
              <w:rPr>
                <w:bCs/>
                <w:iCs/>
              </w:rPr>
            </w:pPr>
            <w:r w:rsidRPr="00D712C7">
              <w:rPr>
                <w:rFonts w:hint="eastAsia"/>
                <w:bCs/>
                <w:iCs/>
              </w:rPr>
              <w:t>投资者关系活动主要内容介绍</w:t>
            </w:r>
          </w:p>
        </w:tc>
        <w:tc>
          <w:tcPr>
            <w:tcW w:w="4137" w:type="pct"/>
            <w:tcBorders>
              <w:top w:val="single" w:sz="4" w:space="0" w:color="auto"/>
              <w:left w:val="single" w:sz="4" w:space="0" w:color="auto"/>
              <w:bottom w:val="single" w:sz="4" w:space="0" w:color="auto"/>
              <w:right w:val="single" w:sz="4" w:space="0" w:color="auto"/>
            </w:tcBorders>
            <w:hideMark/>
          </w:tcPr>
          <w:p w14:paraId="169910E7" w14:textId="77777777" w:rsidR="006079D9" w:rsidRPr="006079D9" w:rsidRDefault="006079D9" w:rsidP="006079D9">
            <w:pPr>
              <w:ind w:firstLineChars="0" w:firstLine="0"/>
              <w:contextualSpacing/>
              <w:rPr>
                <w:rFonts w:cs="宋体"/>
                <w:bCs/>
                <w:iCs/>
              </w:rPr>
            </w:pPr>
            <w:r w:rsidRPr="006079D9">
              <w:rPr>
                <w:rFonts w:cs="宋体" w:hint="eastAsia"/>
                <w:bCs/>
                <w:iCs/>
              </w:rPr>
              <w:t>以往机构调研中重复问答，本次活动披露文件中未做介绍。</w:t>
            </w:r>
          </w:p>
          <w:p w14:paraId="2D6A84BC" w14:textId="5196E7A9" w:rsidR="006079D9" w:rsidRDefault="006079D9" w:rsidP="006079D9">
            <w:pPr>
              <w:ind w:firstLineChars="0" w:firstLine="0"/>
              <w:contextualSpacing/>
              <w:jc w:val="left"/>
              <w:rPr>
                <w:rFonts w:cs="宋体"/>
                <w:bCs/>
                <w:iCs/>
              </w:rPr>
            </w:pPr>
            <w:r w:rsidRPr="006079D9">
              <w:rPr>
                <w:rFonts w:cs="宋体" w:hint="eastAsia"/>
                <w:bCs/>
                <w:iCs/>
              </w:rPr>
              <w:t>202</w:t>
            </w:r>
            <w:r>
              <w:rPr>
                <w:rFonts w:cs="宋体" w:hint="eastAsia"/>
                <w:bCs/>
                <w:iCs/>
              </w:rPr>
              <w:t>6</w:t>
            </w:r>
            <w:r w:rsidRPr="006079D9">
              <w:rPr>
                <w:rFonts w:cs="宋体" w:hint="eastAsia"/>
                <w:bCs/>
                <w:iCs/>
              </w:rPr>
              <w:t>年</w:t>
            </w:r>
            <w:r w:rsidRPr="006079D9">
              <w:rPr>
                <w:rFonts w:cs="宋体" w:hint="eastAsia"/>
                <w:bCs/>
                <w:iCs/>
              </w:rPr>
              <w:t>4</w:t>
            </w:r>
            <w:r w:rsidRPr="006079D9">
              <w:rPr>
                <w:rFonts w:cs="宋体" w:hint="eastAsia"/>
                <w:bCs/>
                <w:iCs/>
              </w:rPr>
              <w:t>月</w:t>
            </w:r>
            <w:r>
              <w:rPr>
                <w:rFonts w:cs="宋体" w:hint="eastAsia"/>
                <w:bCs/>
                <w:iCs/>
              </w:rPr>
              <w:t>22</w:t>
            </w:r>
            <w:r w:rsidRPr="006079D9">
              <w:rPr>
                <w:rFonts w:cs="宋体" w:hint="eastAsia"/>
                <w:bCs/>
                <w:iCs/>
              </w:rPr>
              <w:t>日</w:t>
            </w:r>
            <w:r w:rsidRPr="006079D9">
              <w:rPr>
                <w:rFonts w:cs="宋体" w:hint="eastAsia"/>
                <w:bCs/>
                <w:iCs/>
              </w:rPr>
              <w:t>09:00-10:00</w:t>
            </w:r>
            <w:r w:rsidRPr="006079D9">
              <w:rPr>
                <w:rFonts w:cs="宋体" w:hint="eastAsia"/>
                <w:bCs/>
                <w:iCs/>
              </w:rPr>
              <w:t>，公司通过上</w:t>
            </w:r>
            <w:proofErr w:type="gramStart"/>
            <w:r w:rsidRPr="006079D9">
              <w:rPr>
                <w:rFonts w:cs="宋体" w:hint="eastAsia"/>
                <w:bCs/>
                <w:iCs/>
              </w:rPr>
              <w:t>证路演中心</w:t>
            </w:r>
            <w:proofErr w:type="gramEnd"/>
            <w:r w:rsidRPr="006079D9">
              <w:rPr>
                <w:rFonts w:cs="宋体" w:hint="eastAsia"/>
                <w:bCs/>
                <w:iCs/>
              </w:rPr>
              <w:t>网站举办公司</w:t>
            </w:r>
            <w:r w:rsidRPr="006079D9">
              <w:rPr>
                <w:rFonts w:cs="宋体" w:hint="eastAsia"/>
                <w:bCs/>
                <w:iCs/>
              </w:rPr>
              <w:t>202</w:t>
            </w:r>
            <w:r>
              <w:rPr>
                <w:rFonts w:cs="宋体" w:hint="eastAsia"/>
                <w:bCs/>
                <w:iCs/>
              </w:rPr>
              <w:t>5</w:t>
            </w:r>
            <w:r w:rsidRPr="006079D9">
              <w:rPr>
                <w:rFonts w:cs="宋体" w:hint="eastAsia"/>
                <w:bCs/>
                <w:iCs/>
              </w:rPr>
              <w:t>年年度暨</w:t>
            </w:r>
            <w:r w:rsidRPr="006079D9">
              <w:rPr>
                <w:rFonts w:cs="宋体" w:hint="eastAsia"/>
                <w:bCs/>
                <w:iCs/>
              </w:rPr>
              <w:t>202</w:t>
            </w:r>
            <w:r>
              <w:rPr>
                <w:rFonts w:cs="宋体" w:hint="eastAsia"/>
                <w:bCs/>
                <w:iCs/>
              </w:rPr>
              <w:t>6</w:t>
            </w:r>
            <w:r w:rsidRPr="006079D9">
              <w:rPr>
                <w:rFonts w:cs="宋体" w:hint="eastAsia"/>
                <w:bCs/>
                <w:iCs/>
              </w:rPr>
              <w:t>第一季度业绩说明会。投资者可通过链接</w:t>
            </w:r>
            <w:r>
              <w:rPr>
                <w:rFonts w:cs="宋体" w:hint="eastAsia"/>
                <w:bCs/>
                <w:iCs/>
              </w:rPr>
              <w:t>网址</w:t>
            </w:r>
            <w:r w:rsidR="00A42BA3" w:rsidRPr="007713F1">
              <w:rPr>
                <w:rFonts w:cs="宋体"/>
                <w:bCs/>
                <w:iCs/>
              </w:rPr>
              <w:t>https://roadshow.sseinfo.com/activityDetails/38624</w:t>
            </w:r>
            <w:r w:rsidRPr="006079D9">
              <w:rPr>
                <w:rFonts w:cs="宋体" w:hint="eastAsia"/>
                <w:bCs/>
                <w:iCs/>
              </w:rPr>
              <w:t>查看具体内容。</w:t>
            </w:r>
          </w:p>
          <w:p w14:paraId="3C041801" w14:textId="2C279CB3" w:rsidR="00144776" w:rsidRPr="00905918" w:rsidRDefault="00144776" w:rsidP="001E1FEC">
            <w:pPr>
              <w:ind w:firstLineChars="0" w:firstLine="0"/>
              <w:contextualSpacing/>
              <w:rPr>
                <w:rFonts w:cs="宋体"/>
                <w:b/>
                <w:iCs/>
                <w:color w:val="000000" w:themeColor="text1"/>
              </w:rPr>
            </w:pPr>
            <w:r w:rsidRPr="00905918">
              <w:rPr>
                <w:rFonts w:cs="宋体" w:hint="eastAsia"/>
                <w:b/>
                <w:iCs/>
                <w:color w:val="000000" w:themeColor="text1"/>
              </w:rPr>
              <w:t>1.</w:t>
            </w:r>
            <w:r w:rsidRPr="00905918">
              <w:rPr>
                <w:rFonts w:cs="宋体" w:hint="eastAsia"/>
                <w:b/>
                <w:iCs/>
                <w:color w:val="000000" w:themeColor="text1"/>
              </w:rPr>
              <w:t>公司</w:t>
            </w:r>
            <w:r w:rsidR="002C0EAF" w:rsidRPr="00905918">
              <w:rPr>
                <w:rFonts w:cs="宋体" w:hint="eastAsia"/>
                <w:b/>
                <w:iCs/>
                <w:color w:val="000000" w:themeColor="text1"/>
              </w:rPr>
              <w:t>2025</w:t>
            </w:r>
            <w:r w:rsidR="00D55465" w:rsidRPr="00D55465">
              <w:rPr>
                <w:rFonts w:cs="宋体" w:hint="eastAsia"/>
                <w:b/>
                <w:iCs/>
                <w:color w:val="000000" w:themeColor="text1"/>
              </w:rPr>
              <w:t>年及</w:t>
            </w:r>
            <w:r w:rsidR="00D55465" w:rsidRPr="00D55465">
              <w:rPr>
                <w:rFonts w:cs="宋体" w:hint="eastAsia"/>
                <w:b/>
                <w:iCs/>
                <w:color w:val="000000" w:themeColor="text1"/>
              </w:rPr>
              <w:t>202</w:t>
            </w:r>
            <w:r w:rsidR="00D55465">
              <w:rPr>
                <w:rFonts w:cs="宋体" w:hint="eastAsia"/>
                <w:b/>
                <w:iCs/>
                <w:color w:val="000000" w:themeColor="text1"/>
              </w:rPr>
              <w:t>6</w:t>
            </w:r>
            <w:r w:rsidR="00D55465" w:rsidRPr="00D55465">
              <w:rPr>
                <w:rFonts w:cs="宋体" w:hint="eastAsia"/>
                <w:b/>
                <w:iCs/>
                <w:color w:val="000000" w:themeColor="text1"/>
              </w:rPr>
              <w:t>年第一季度业绩介绍？</w:t>
            </w:r>
          </w:p>
          <w:p w14:paraId="7D777A4A" w14:textId="7363DF92" w:rsidR="008A761D" w:rsidRPr="008A761D" w:rsidRDefault="0025147A" w:rsidP="001E1FEC">
            <w:pPr>
              <w:ind w:firstLineChars="0" w:firstLine="0"/>
              <w:contextualSpacing/>
              <w:rPr>
                <w:rFonts w:cs="宋体"/>
                <w:bCs/>
                <w:iCs/>
              </w:rPr>
            </w:pPr>
            <w:r w:rsidRPr="0025147A">
              <w:rPr>
                <w:rFonts w:cs="宋体" w:hint="eastAsia"/>
                <w:b/>
                <w:iCs/>
              </w:rPr>
              <w:t>答：</w:t>
            </w:r>
            <w:r w:rsidR="008A761D" w:rsidRPr="008A761D">
              <w:rPr>
                <w:rFonts w:cs="宋体" w:hint="eastAsia"/>
                <w:bCs/>
                <w:iCs/>
              </w:rPr>
              <w:t>公司</w:t>
            </w:r>
            <w:r w:rsidR="008033D2">
              <w:rPr>
                <w:rFonts w:cs="宋体" w:hint="eastAsia"/>
                <w:bCs/>
                <w:iCs/>
              </w:rPr>
              <w:t>2025</w:t>
            </w:r>
            <w:r w:rsidR="008033D2">
              <w:rPr>
                <w:rFonts w:cs="宋体" w:hint="eastAsia"/>
                <w:bCs/>
                <w:iCs/>
              </w:rPr>
              <w:t>年度</w:t>
            </w:r>
            <w:r w:rsidR="008A761D" w:rsidRPr="008A761D">
              <w:rPr>
                <w:rFonts w:cs="宋体" w:hint="eastAsia"/>
                <w:bCs/>
                <w:iCs/>
              </w:rPr>
              <w:t>营业收入</w:t>
            </w:r>
            <w:r w:rsidR="008A761D" w:rsidRPr="008A761D">
              <w:rPr>
                <w:rFonts w:cs="宋体" w:hint="eastAsia"/>
                <w:bCs/>
                <w:iCs/>
              </w:rPr>
              <w:t>60,507.29</w:t>
            </w:r>
            <w:r w:rsidR="008A761D" w:rsidRPr="008A761D">
              <w:rPr>
                <w:rFonts w:cs="宋体" w:hint="eastAsia"/>
                <w:bCs/>
                <w:iCs/>
              </w:rPr>
              <w:t>万元，上年同期</w:t>
            </w:r>
            <w:r w:rsidR="008A761D" w:rsidRPr="008A761D">
              <w:rPr>
                <w:rFonts w:cs="宋体" w:hint="eastAsia"/>
                <w:bCs/>
                <w:iCs/>
              </w:rPr>
              <w:t>122,908.41</w:t>
            </w:r>
            <w:r w:rsidR="008A761D" w:rsidRPr="008A761D">
              <w:rPr>
                <w:rFonts w:cs="宋体" w:hint="eastAsia"/>
                <w:bCs/>
                <w:iCs/>
              </w:rPr>
              <w:t>万元，减少</w:t>
            </w:r>
            <w:r w:rsidR="008A761D" w:rsidRPr="008A761D">
              <w:rPr>
                <w:rFonts w:cs="宋体" w:hint="eastAsia"/>
                <w:bCs/>
                <w:iCs/>
              </w:rPr>
              <w:t>62,401.12</w:t>
            </w:r>
            <w:r w:rsidR="008A761D" w:rsidRPr="008A761D">
              <w:rPr>
                <w:rFonts w:cs="宋体" w:hint="eastAsia"/>
                <w:bCs/>
                <w:iCs/>
              </w:rPr>
              <w:t>万元，降幅</w:t>
            </w:r>
            <w:r w:rsidR="008A761D" w:rsidRPr="008A761D">
              <w:rPr>
                <w:rFonts w:cs="宋体" w:hint="eastAsia"/>
                <w:bCs/>
                <w:iCs/>
              </w:rPr>
              <w:t>50.77%</w:t>
            </w:r>
            <w:r w:rsidR="008A761D" w:rsidRPr="008A761D">
              <w:rPr>
                <w:rFonts w:cs="宋体" w:hint="eastAsia"/>
                <w:bCs/>
                <w:iCs/>
              </w:rPr>
              <w:t>；归属于上市公司股东的净利润</w:t>
            </w:r>
            <w:r w:rsidR="008A761D" w:rsidRPr="008A761D">
              <w:rPr>
                <w:rFonts w:cs="宋体" w:hint="eastAsia"/>
                <w:bCs/>
                <w:iCs/>
              </w:rPr>
              <w:t>-26,258.07</w:t>
            </w:r>
            <w:r w:rsidR="008A761D" w:rsidRPr="008A761D">
              <w:rPr>
                <w:rFonts w:cs="宋体" w:hint="eastAsia"/>
                <w:bCs/>
                <w:iCs/>
              </w:rPr>
              <w:t>万元，上年同期</w:t>
            </w:r>
            <w:r w:rsidR="008A761D" w:rsidRPr="008A761D">
              <w:rPr>
                <w:rFonts w:cs="宋体" w:hint="eastAsia"/>
                <w:bCs/>
                <w:iCs/>
              </w:rPr>
              <w:t>23,209.38</w:t>
            </w:r>
            <w:r w:rsidR="008A761D" w:rsidRPr="008A761D">
              <w:rPr>
                <w:rFonts w:cs="宋体" w:hint="eastAsia"/>
                <w:bCs/>
                <w:iCs/>
              </w:rPr>
              <w:t>万元，减少</w:t>
            </w:r>
            <w:r w:rsidR="008A761D" w:rsidRPr="008A761D">
              <w:rPr>
                <w:rFonts w:cs="宋体" w:hint="eastAsia"/>
                <w:bCs/>
                <w:iCs/>
              </w:rPr>
              <w:t>49,467.45</w:t>
            </w:r>
            <w:r w:rsidR="008A761D" w:rsidRPr="008A761D">
              <w:rPr>
                <w:rFonts w:cs="宋体" w:hint="eastAsia"/>
                <w:bCs/>
                <w:iCs/>
              </w:rPr>
              <w:t>万元，降幅</w:t>
            </w:r>
            <w:r w:rsidR="008A761D" w:rsidRPr="008A761D">
              <w:rPr>
                <w:rFonts w:cs="宋体" w:hint="eastAsia"/>
                <w:bCs/>
                <w:iCs/>
              </w:rPr>
              <w:t>213.14%</w:t>
            </w:r>
            <w:r w:rsidR="008A761D" w:rsidRPr="008A761D">
              <w:rPr>
                <w:rFonts w:cs="宋体" w:hint="eastAsia"/>
                <w:bCs/>
                <w:iCs/>
              </w:rPr>
              <w:t>；归属于上市公司股东的扣除非经常性损益的净利润</w:t>
            </w:r>
            <w:r w:rsidR="008A761D" w:rsidRPr="008A761D">
              <w:rPr>
                <w:rFonts w:cs="宋体" w:hint="eastAsia"/>
                <w:bCs/>
                <w:iCs/>
              </w:rPr>
              <w:t>-27,936.44</w:t>
            </w:r>
            <w:r w:rsidR="008A761D" w:rsidRPr="008A761D">
              <w:rPr>
                <w:rFonts w:cs="宋体" w:hint="eastAsia"/>
                <w:bCs/>
                <w:iCs/>
              </w:rPr>
              <w:t>万元，上年同期</w:t>
            </w:r>
            <w:r w:rsidR="008A761D" w:rsidRPr="008A761D">
              <w:rPr>
                <w:rFonts w:cs="宋体" w:hint="eastAsia"/>
                <w:bCs/>
                <w:iCs/>
              </w:rPr>
              <w:t>22,981.04</w:t>
            </w:r>
            <w:r w:rsidR="008A761D" w:rsidRPr="008A761D">
              <w:rPr>
                <w:rFonts w:cs="宋体" w:hint="eastAsia"/>
                <w:bCs/>
                <w:iCs/>
              </w:rPr>
              <w:t>万元，</w:t>
            </w:r>
            <w:r w:rsidR="008A761D" w:rsidRPr="008A761D">
              <w:rPr>
                <w:rFonts w:cs="宋体" w:hint="eastAsia"/>
                <w:bCs/>
                <w:iCs/>
              </w:rPr>
              <w:lastRenderedPageBreak/>
              <w:t>减少</w:t>
            </w:r>
            <w:r w:rsidR="008A761D" w:rsidRPr="008A761D">
              <w:rPr>
                <w:rFonts w:cs="宋体" w:hint="eastAsia"/>
                <w:bCs/>
                <w:iCs/>
              </w:rPr>
              <w:t>50,917.48</w:t>
            </w:r>
            <w:r w:rsidR="008A761D" w:rsidRPr="008A761D">
              <w:rPr>
                <w:rFonts w:cs="宋体" w:hint="eastAsia"/>
                <w:bCs/>
                <w:iCs/>
              </w:rPr>
              <w:t>万元，降幅</w:t>
            </w:r>
            <w:r w:rsidR="008A761D" w:rsidRPr="008A761D">
              <w:rPr>
                <w:rFonts w:cs="宋体" w:hint="eastAsia"/>
                <w:bCs/>
                <w:iCs/>
              </w:rPr>
              <w:t>221.56%</w:t>
            </w:r>
            <w:r w:rsidR="008A761D" w:rsidRPr="008A761D">
              <w:rPr>
                <w:rFonts w:cs="宋体" w:hint="eastAsia"/>
                <w:bCs/>
                <w:iCs/>
              </w:rPr>
              <w:t>。</w:t>
            </w:r>
          </w:p>
          <w:p w14:paraId="6B9B6E41" w14:textId="77777777" w:rsidR="008A761D" w:rsidRPr="008A761D" w:rsidRDefault="008A761D" w:rsidP="008F323B">
            <w:pPr>
              <w:ind w:firstLine="480"/>
              <w:contextualSpacing/>
              <w:rPr>
                <w:rFonts w:cs="宋体"/>
                <w:bCs/>
                <w:iCs/>
              </w:rPr>
            </w:pPr>
            <w:r w:rsidRPr="008A761D">
              <w:rPr>
                <w:rFonts w:cs="宋体" w:hint="eastAsia"/>
                <w:bCs/>
                <w:iCs/>
              </w:rPr>
              <w:t>2026</w:t>
            </w:r>
            <w:r w:rsidRPr="008A761D">
              <w:rPr>
                <w:rFonts w:cs="宋体" w:hint="eastAsia"/>
                <w:bCs/>
                <w:iCs/>
              </w:rPr>
              <w:t>年第一季度，公司营业收入</w:t>
            </w:r>
            <w:r w:rsidRPr="008A761D">
              <w:rPr>
                <w:rFonts w:cs="宋体" w:hint="eastAsia"/>
                <w:bCs/>
                <w:iCs/>
              </w:rPr>
              <w:t>14,735.14</w:t>
            </w:r>
            <w:r w:rsidRPr="008A761D">
              <w:rPr>
                <w:rFonts w:cs="宋体" w:hint="eastAsia"/>
                <w:bCs/>
                <w:iCs/>
              </w:rPr>
              <w:t>万元，上年同期</w:t>
            </w:r>
            <w:r w:rsidRPr="008A761D">
              <w:rPr>
                <w:rFonts w:cs="宋体" w:hint="eastAsia"/>
                <w:bCs/>
                <w:iCs/>
              </w:rPr>
              <w:t>16,229.05</w:t>
            </w:r>
            <w:r w:rsidRPr="008A761D">
              <w:rPr>
                <w:rFonts w:cs="宋体" w:hint="eastAsia"/>
                <w:bCs/>
                <w:iCs/>
              </w:rPr>
              <w:t>万元，减少</w:t>
            </w:r>
            <w:r w:rsidRPr="008A761D">
              <w:rPr>
                <w:rFonts w:cs="宋体" w:hint="eastAsia"/>
                <w:bCs/>
                <w:iCs/>
              </w:rPr>
              <w:t>1,493.91</w:t>
            </w:r>
            <w:r w:rsidRPr="008A761D">
              <w:rPr>
                <w:rFonts w:cs="宋体" w:hint="eastAsia"/>
                <w:bCs/>
                <w:iCs/>
              </w:rPr>
              <w:t>万元，降幅</w:t>
            </w:r>
            <w:r w:rsidRPr="008A761D">
              <w:rPr>
                <w:rFonts w:cs="宋体" w:hint="eastAsia"/>
                <w:bCs/>
                <w:iCs/>
              </w:rPr>
              <w:t>9.21%</w:t>
            </w:r>
            <w:r w:rsidRPr="008A761D">
              <w:rPr>
                <w:rFonts w:cs="宋体" w:hint="eastAsia"/>
                <w:bCs/>
                <w:iCs/>
              </w:rPr>
              <w:t>；实现归属于上市公司股东的净利润</w:t>
            </w:r>
            <w:r w:rsidRPr="008A761D">
              <w:rPr>
                <w:rFonts w:cs="宋体" w:hint="eastAsia"/>
                <w:bCs/>
                <w:iCs/>
              </w:rPr>
              <w:t>-347.41</w:t>
            </w:r>
            <w:r w:rsidRPr="008A761D">
              <w:rPr>
                <w:rFonts w:cs="宋体" w:hint="eastAsia"/>
                <w:bCs/>
                <w:iCs/>
              </w:rPr>
              <w:t>万元，上年同期</w:t>
            </w:r>
            <w:r w:rsidRPr="008A761D">
              <w:rPr>
                <w:rFonts w:cs="宋体" w:hint="eastAsia"/>
                <w:bCs/>
                <w:iCs/>
              </w:rPr>
              <w:t>106.43</w:t>
            </w:r>
            <w:r w:rsidRPr="008A761D">
              <w:rPr>
                <w:rFonts w:cs="宋体" w:hint="eastAsia"/>
                <w:bCs/>
                <w:iCs/>
              </w:rPr>
              <w:t>万元，减少</w:t>
            </w:r>
            <w:r w:rsidRPr="008A761D">
              <w:rPr>
                <w:rFonts w:cs="宋体" w:hint="eastAsia"/>
                <w:bCs/>
                <w:iCs/>
              </w:rPr>
              <w:t>453.84</w:t>
            </w:r>
            <w:r w:rsidRPr="008A761D">
              <w:rPr>
                <w:rFonts w:cs="宋体" w:hint="eastAsia"/>
                <w:bCs/>
                <w:iCs/>
              </w:rPr>
              <w:t>万元，降幅</w:t>
            </w:r>
            <w:r w:rsidRPr="008A761D">
              <w:rPr>
                <w:rFonts w:cs="宋体" w:hint="eastAsia"/>
                <w:bCs/>
                <w:iCs/>
              </w:rPr>
              <w:t>426.42%</w:t>
            </w:r>
            <w:r w:rsidRPr="008A761D">
              <w:rPr>
                <w:rFonts w:cs="宋体" w:hint="eastAsia"/>
                <w:bCs/>
                <w:iCs/>
              </w:rPr>
              <w:t>；实现归属于上市公司股东的扣除非经常性损益的净利润</w:t>
            </w:r>
            <w:r w:rsidRPr="008A761D">
              <w:rPr>
                <w:rFonts w:cs="宋体" w:hint="eastAsia"/>
                <w:bCs/>
                <w:iCs/>
              </w:rPr>
              <w:t>-500.74</w:t>
            </w:r>
            <w:r w:rsidRPr="008A761D">
              <w:rPr>
                <w:rFonts w:cs="宋体" w:hint="eastAsia"/>
                <w:bCs/>
                <w:iCs/>
              </w:rPr>
              <w:t>万元，上年同期</w:t>
            </w:r>
            <w:r w:rsidRPr="008A761D">
              <w:rPr>
                <w:rFonts w:cs="宋体" w:hint="eastAsia"/>
                <w:bCs/>
                <w:iCs/>
              </w:rPr>
              <w:t>-341.20</w:t>
            </w:r>
            <w:r w:rsidRPr="008A761D">
              <w:rPr>
                <w:rFonts w:cs="宋体" w:hint="eastAsia"/>
                <w:bCs/>
                <w:iCs/>
              </w:rPr>
              <w:t>万元，减少</w:t>
            </w:r>
            <w:r w:rsidRPr="008A761D">
              <w:rPr>
                <w:rFonts w:cs="宋体" w:hint="eastAsia"/>
                <w:bCs/>
                <w:iCs/>
              </w:rPr>
              <w:t>159.54</w:t>
            </w:r>
            <w:r w:rsidRPr="008A761D">
              <w:rPr>
                <w:rFonts w:cs="宋体" w:hint="eastAsia"/>
                <w:bCs/>
                <w:iCs/>
              </w:rPr>
              <w:t>万元。</w:t>
            </w:r>
          </w:p>
          <w:p w14:paraId="44E199BE" w14:textId="77777777" w:rsidR="008A761D" w:rsidRPr="008F323B" w:rsidRDefault="008A761D" w:rsidP="008F323B">
            <w:pPr>
              <w:ind w:firstLine="482"/>
              <w:contextualSpacing/>
              <w:rPr>
                <w:rFonts w:cs="宋体"/>
                <w:b/>
                <w:iCs/>
              </w:rPr>
            </w:pPr>
            <w:r w:rsidRPr="008F323B">
              <w:rPr>
                <w:rFonts w:cs="宋体" w:hint="eastAsia"/>
                <w:b/>
                <w:iCs/>
              </w:rPr>
              <w:t>主要影响因素如下：</w:t>
            </w:r>
          </w:p>
          <w:p w14:paraId="1DD3D7AE" w14:textId="77777777" w:rsidR="008A761D" w:rsidRPr="008A761D" w:rsidRDefault="008A761D" w:rsidP="008F323B">
            <w:pPr>
              <w:ind w:firstLine="480"/>
              <w:contextualSpacing/>
              <w:rPr>
                <w:rFonts w:cs="宋体"/>
                <w:bCs/>
                <w:iCs/>
              </w:rPr>
            </w:pPr>
            <w:r w:rsidRPr="008A761D">
              <w:rPr>
                <w:rFonts w:cs="宋体" w:hint="eastAsia"/>
                <w:bCs/>
                <w:iCs/>
              </w:rPr>
              <w:t>受行业竞争加剧、部分公众对疫苗接种持观望态度以及消费信心波动等多重因素影响，公司带状疱疹疫苗销售收入同比下降，部分已确认收入的带状疱疹疫苗到效期而未能实现接种发生退货；为增强公众对带状疱疹的预防意识，履行企业社会责任，提升疫苗接种普及率，公司积极推进惠民项目、主动进行价格调整，带状疱疹疫苗单价下降。此外，因新生儿出生率下降及市场竞争加剧，公司水痘疫苗销量同比减少，公司经营环境面临阶段性挑战。</w:t>
            </w:r>
          </w:p>
          <w:p w14:paraId="6305F6E4" w14:textId="77777777" w:rsidR="008A761D" w:rsidRPr="008A761D" w:rsidRDefault="008A761D" w:rsidP="008F323B">
            <w:pPr>
              <w:ind w:firstLine="480"/>
              <w:contextualSpacing/>
              <w:rPr>
                <w:rFonts w:cs="宋体"/>
                <w:bCs/>
                <w:iCs/>
              </w:rPr>
            </w:pPr>
            <w:r w:rsidRPr="008A761D">
              <w:rPr>
                <w:rFonts w:cs="宋体" w:hint="eastAsia"/>
                <w:bCs/>
                <w:iCs/>
              </w:rPr>
              <w:t>为积极应对挑战，公司正系统推进多项营销举措以激活市场潜力。一方面基于产品特性与市场环境，对带状疱疹疫苗销售定价进行了主动、审慎的优化调整，切实减轻受种者接种负担，从而推动疫苗更广泛地覆盖目标人群；另一方面，公司将聚焦终端覆盖率、渠道优化与学术驱动系统性地推进市场工作，持续推进基层医疗机构与接种点的深度覆盖与巩固，拓宽产品推广渠道，推动疾病预防专业认知升级与观念落地，多</w:t>
            </w:r>
            <w:proofErr w:type="gramStart"/>
            <w:r w:rsidRPr="008A761D">
              <w:rPr>
                <w:rFonts w:cs="宋体" w:hint="eastAsia"/>
                <w:bCs/>
                <w:iCs/>
              </w:rPr>
              <w:t>措</w:t>
            </w:r>
            <w:proofErr w:type="gramEnd"/>
            <w:r w:rsidRPr="008A761D">
              <w:rPr>
                <w:rFonts w:cs="宋体" w:hint="eastAsia"/>
                <w:bCs/>
                <w:iCs/>
              </w:rPr>
              <w:t>并举提升公司产品覆盖率。</w:t>
            </w:r>
          </w:p>
          <w:p w14:paraId="7616C22D" w14:textId="085A3478" w:rsidR="008F323B" w:rsidRPr="008A761D" w:rsidRDefault="008A761D" w:rsidP="00D32743">
            <w:pPr>
              <w:ind w:firstLine="480"/>
              <w:contextualSpacing/>
              <w:rPr>
                <w:rFonts w:cs="宋体"/>
                <w:bCs/>
                <w:iCs/>
              </w:rPr>
            </w:pPr>
            <w:r w:rsidRPr="008F323B">
              <w:rPr>
                <w:rFonts w:cs="宋体" w:hint="eastAsia"/>
                <w:bCs/>
                <w:iCs/>
              </w:rPr>
              <w:t>产品研发方面</w:t>
            </w:r>
            <w:r w:rsidRPr="008A761D">
              <w:rPr>
                <w:rFonts w:cs="宋体" w:hint="eastAsia"/>
                <w:bCs/>
                <w:iCs/>
              </w:rPr>
              <w:t>，百克生物坚守以产品的创新研发为发展源动力，将研发创新置于战略核心地位，构建了以“升级换代、填补空白、创新突破”为方向的梯队式研发策略，建立了“生产一代、研发一代、储备一代”的稳健发展模式，并依托“病毒规模化培养技术平台”“制剂与佐剂技术平台”“基因工程技术平台”</w:t>
            </w:r>
            <w:r w:rsidRPr="008A761D">
              <w:rPr>
                <w:rFonts w:cs="宋体" w:hint="eastAsia"/>
                <w:bCs/>
                <w:iCs/>
              </w:rPr>
              <w:lastRenderedPageBreak/>
              <w:t>“细菌性疫苗技术平台”“</w:t>
            </w:r>
            <w:r w:rsidRPr="008A761D">
              <w:rPr>
                <w:rFonts w:cs="宋体" w:hint="eastAsia"/>
                <w:bCs/>
                <w:iCs/>
              </w:rPr>
              <w:t>mRNA</w:t>
            </w:r>
            <w:r w:rsidRPr="008A761D">
              <w:rPr>
                <w:rFonts w:cs="宋体" w:hint="eastAsia"/>
                <w:bCs/>
                <w:iCs/>
              </w:rPr>
              <w:t>疫苗技术平台”五大核心技术平台，形成了包含水痘</w:t>
            </w:r>
            <w:r w:rsidRPr="008A761D">
              <w:rPr>
                <w:rFonts w:cs="宋体" w:hint="eastAsia"/>
                <w:bCs/>
                <w:iCs/>
              </w:rPr>
              <w:t>-</w:t>
            </w:r>
            <w:r w:rsidRPr="008A761D">
              <w:rPr>
                <w:rFonts w:cs="宋体" w:hint="eastAsia"/>
                <w:bCs/>
                <w:iCs/>
              </w:rPr>
              <w:t>带状疱疹疫苗、流感疫苗、联合疫苗、创新疫苗、治疗性疫苗以及单克隆抗体覆盖全人群健康需求的产品矩阵。</w:t>
            </w:r>
            <w:r w:rsidR="004653C6">
              <w:rPr>
                <w:rFonts w:cs="宋体" w:hint="eastAsia"/>
                <w:bCs/>
                <w:iCs/>
              </w:rPr>
              <w:t>截至</w:t>
            </w:r>
            <w:r w:rsidR="00C46205">
              <w:rPr>
                <w:rFonts w:cs="宋体" w:hint="eastAsia"/>
                <w:bCs/>
                <w:iCs/>
              </w:rPr>
              <w:t>目前</w:t>
            </w:r>
            <w:r w:rsidRPr="008A761D">
              <w:rPr>
                <w:rFonts w:cs="宋体" w:hint="eastAsia"/>
                <w:bCs/>
                <w:iCs/>
              </w:rPr>
              <w:t>，公司液体</w:t>
            </w:r>
            <w:proofErr w:type="gramStart"/>
            <w:r w:rsidRPr="008A761D">
              <w:rPr>
                <w:rFonts w:cs="宋体" w:hint="eastAsia"/>
                <w:bCs/>
                <w:iCs/>
              </w:rPr>
              <w:t>鼻</w:t>
            </w:r>
            <w:proofErr w:type="gramEnd"/>
            <w:r w:rsidRPr="008A761D">
              <w:rPr>
                <w:rFonts w:cs="宋体" w:hint="eastAsia"/>
                <w:bCs/>
                <w:iCs/>
              </w:rPr>
              <w:t>喷流感疫苗成功获得生产批件，正在开展液体</w:t>
            </w:r>
            <w:proofErr w:type="gramStart"/>
            <w:r w:rsidRPr="008A761D">
              <w:rPr>
                <w:rFonts w:cs="宋体" w:hint="eastAsia"/>
                <w:bCs/>
                <w:iCs/>
              </w:rPr>
              <w:t>鼻</w:t>
            </w:r>
            <w:proofErr w:type="gramEnd"/>
            <w:r w:rsidRPr="008A761D">
              <w:rPr>
                <w:rFonts w:cs="宋体" w:hint="eastAsia"/>
                <w:bCs/>
                <w:iCs/>
              </w:rPr>
              <w:t>喷流感疫苗适用于</w:t>
            </w:r>
            <w:r w:rsidRPr="008A761D">
              <w:rPr>
                <w:rFonts w:cs="宋体" w:hint="eastAsia"/>
                <w:bCs/>
                <w:iCs/>
              </w:rPr>
              <w:t>18-59</w:t>
            </w:r>
            <w:r w:rsidRPr="008A761D">
              <w:rPr>
                <w:rFonts w:cs="宋体" w:hint="eastAsia"/>
                <w:bCs/>
                <w:iCs/>
              </w:rPr>
              <w:t>岁人群的</w:t>
            </w:r>
            <w:r w:rsidRPr="008A761D">
              <w:rPr>
                <w:rFonts w:cs="宋体" w:hint="eastAsia"/>
                <w:bCs/>
                <w:iCs/>
              </w:rPr>
              <w:t>III</w:t>
            </w:r>
            <w:r w:rsidRPr="008A761D">
              <w:rPr>
                <w:rFonts w:cs="宋体" w:hint="eastAsia"/>
                <w:bCs/>
                <w:iCs/>
              </w:rPr>
              <w:t>期临床试验；百白破疫苗（三组分）、狂犬</w:t>
            </w:r>
            <w:proofErr w:type="gramStart"/>
            <w:r w:rsidRPr="008A761D">
              <w:rPr>
                <w:rFonts w:cs="宋体" w:hint="eastAsia"/>
                <w:bCs/>
                <w:iCs/>
              </w:rPr>
              <w:t>单抗等</w:t>
            </w:r>
            <w:r w:rsidR="004653C6">
              <w:rPr>
                <w:rFonts w:cs="宋体" w:hint="eastAsia"/>
                <w:bCs/>
                <w:iCs/>
              </w:rPr>
              <w:t>8</w:t>
            </w:r>
            <w:r w:rsidRPr="008A761D">
              <w:rPr>
                <w:rFonts w:cs="宋体" w:hint="eastAsia"/>
                <w:bCs/>
                <w:iCs/>
              </w:rPr>
              <w:t>项</w:t>
            </w:r>
            <w:proofErr w:type="gramEnd"/>
            <w:r w:rsidRPr="008A761D">
              <w:rPr>
                <w:rFonts w:cs="宋体" w:hint="eastAsia"/>
                <w:bCs/>
                <w:iCs/>
              </w:rPr>
              <w:t>在</w:t>
            </w:r>
            <w:proofErr w:type="gramStart"/>
            <w:r w:rsidRPr="008A761D">
              <w:rPr>
                <w:rFonts w:cs="宋体" w:hint="eastAsia"/>
                <w:bCs/>
                <w:iCs/>
              </w:rPr>
              <w:t>研</w:t>
            </w:r>
            <w:proofErr w:type="gramEnd"/>
            <w:r w:rsidRPr="008A761D">
              <w:rPr>
                <w:rFonts w:cs="宋体" w:hint="eastAsia"/>
                <w:bCs/>
                <w:iCs/>
              </w:rPr>
              <w:t>产品处于临床试验阶段；重组带状疱疹疫苗、佐剂流感等</w:t>
            </w:r>
            <w:r w:rsidRPr="008A761D">
              <w:rPr>
                <w:rFonts w:cs="宋体" w:hint="eastAsia"/>
                <w:bCs/>
                <w:iCs/>
              </w:rPr>
              <w:t>5</w:t>
            </w:r>
            <w:r w:rsidRPr="008A761D">
              <w:rPr>
                <w:rFonts w:cs="宋体" w:hint="eastAsia"/>
                <w:bCs/>
                <w:iCs/>
              </w:rPr>
              <w:t>个项目获得临床批件，此外，公司持续推进阿尔茨海默病治疗性疫苗等多个研发项目的临床前研究工作，以更好地满足未来市场需求，为公司未来成长构筑坚实基础。</w:t>
            </w:r>
          </w:p>
          <w:p w14:paraId="2FBD7FAF" w14:textId="7968F003" w:rsidR="00D55465" w:rsidRDefault="00B03524" w:rsidP="001E1FEC">
            <w:pPr>
              <w:ind w:firstLineChars="0" w:firstLine="0"/>
              <w:contextualSpacing/>
              <w:rPr>
                <w:rFonts w:cs="宋体"/>
                <w:b/>
                <w:iCs/>
              </w:rPr>
            </w:pPr>
            <w:r w:rsidRPr="00B03524">
              <w:rPr>
                <w:rFonts w:cs="宋体" w:hint="eastAsia"/>
                <w:b/>
                <w:iCs/>
              </w:rPr>
              <w:t>2.</w:t>
            </w:r>
            <w:r w:rsidR="00600AAF" w:rsidRPr="00600AAF">
              <w:rPr>
                <w:rFonts w:hint="eastAsia"/>
                <w:b/>
              </w:rPr>
              <w:t>公司</w:t>
            </w:r>
            <w:r w:rsidR="00871B48" w:rsidRPr="00600AAF">
              <w:rPr>
                <w:rFonts w:cs="宋体" w:hint="eastAsia"/>
                <w:b/>
                <w:iCs/>
              </w:rPr>
              <w:t>mR</w:t>
            </w:r>
            <w:r w:rsidR="00871B48" w:rsidRPr="00871B48">
              <w:rPr>
                <w:rFonts w:cs="宋体" w:hint="eastAsia"/>
                <w:b/>
                <w:iCs/>
              </w:rPr>
              <w:t>NA</w:t>
            </w:r>
            <w:r w:rsidR="00871B48" w:rsidRPr="00871B48">
              <w:rPr>
                <w:rFonts w:cs="宋体" w:hint="eastAsia"/>
                <w:b/>
                <w:iCs/>
              </w:rPr>
              <w:t>疫苗研发方面有哪些新的进展</w:t>
            </w:r>
            <w:r w:rsidR="004C5007">
              <w:rPr>
                <w:rFonts w:cs="宋体" w:hint="eastAsia"/>
                <w:b/>
                <w:iCs/>
              </w:rPr>
              <w:t>？</w:t>
            </w:r>
          </w:p>
          <w:p w14:paraId="464210A2" w14:textId="309EEC7F" w:rsidR="007201E4" w:rsidRPr="00D549B0" w:rsidRDefault="0025147A" w:rsidP="001E1FEC">
            <w:pPr>
              <w:ind w:firstLineChars="0" w:firstLine="0"/>
              <w:contextualSpacing/>
            </w:pPr>
            <w:r w:rsidRPr="0025147A">
              <w:rPr>
                <w:rFonts w:cs="宋体" w:hint="eastAsia"/>
                <w:b/>
                <w:iCs/>
              </w:rPr>
              <w:t>答：</w:t>
            </w:r>
            <w:r w:rsidR="00785B19">
              <w:rPr>
                <w:rFonts w:cs="宋体" w:hint="eastAsia"/>
                <w:bCs/>
                <w:iCs/>
              </w:rPr>
              <w:t>公司已建立“</w:t>
            </w:r>
            <w:r w:rsidRPr="0025147A">
              <w:rPr>
                <w:rFonts w:cs="宋体" w:hint="eastAsia"/>
                <w:bCs/>
                <w:iCs/>
              </w:rPr>
              <w:t>mRNA</w:t>
            </w:r>
            <w:r w:rsidR="00785B19">
              <w:rPr>
                <w:rFonts w:cs="宋体" w:hint="eastAsia"/>
                <w:bCs/>
                <w:iCs/>
              </w:rPr>
              <w:t>疫苗技术平台”</w:t>
            </w:r>
            <w:r w:rsidR="007201E4">
              <w:rPr>
                <w:rFonts w:cs="宋体" w:hint="eastAsia"/>
                <w:bCs/>
                <w:iCs/>
              </w:rPr>
              <w:t>并</w:t>
            </w:r>
            <w:r w:rsidRPr="0025147A">
              <w:rPr>
                <w:rFonts w:cs="宋体" w:hint="eastAsia"/>
                <w:bCs/>
                <w:iCs/>
              </w:rPr>
              <w:t>持续推进</w:t>
            </w:r>
            <w:r w:rsidRPr="0025147A">
              <w:rPr>
                <w:rFonts w:cs="宋体" w:hint="eastAsia"/>
                <w:bCs/>
                <w:iCs/>
              </w:rPr>
              <w:t>mRNA</w:t>
            </w:r>
            <w:r w:rsidRPr="0025147A">
              <w:rPr>
                <w:rFonts w:cs="宋体" w:hint="eastAsia"/>
                <w:bCs/>
                <w:iCs/>
              </w:rPr>
              <w:t>平台技术并拓展应用。</w:t>
            </w:r>
            <w:r w:rsidR="00B4022E">
              <w:rPr>
                <w:rFonts w:cs="宋体" w:hint="eastAsia"/>
                <w:bCs/>
                <w:iCs/>
              </w:rPr>
              <w:t>截至目前，</w:t>
            </w:r>
            <w:r w:rsidR="00B4022E" w:rsidRPr="00B4022E">
              <w:rPr>
                <w:rFonts w:cs="宋体" w:hint="eastAsia"/>
                <w:bCs/>
                <w:iCs/>
              </w:rPr>
              <w:t>公司</w:t>
            </w:r>
            <w:r w:rsidR="00600AAF">
              <w:rPr>
                <w:rFonts w:cs="宋体" w:hint="eastAsia"/>
                <w:bCs/>
                <w:iCs/>
              </w:rPr>
              <w:t>在</w:t>
            </w:r>
            <w:proofErr w:type="gramStart"/>
            <w:r w:rsidR="00600AAF">
              <w:rPr>
                <w:rFonts w:cs="宋体" w:hint="eastAsia"/>
                <w:bCs/>
                <w:iCs/>
              </w:rPr>
              <w:t>研</w:t>
            </w:r>
            <w:proofErr w:type="gramEnd"/>
            <w:r w:rsidR="00600AAF">
              <w:rPr>
                <w:rFonts w:cs="宋体" w:hint="eastAsia"/>
                <w:bCs/>
                <w:iCs/>
              </w:rPr>
              <w:t>产品</w:t>
            </w:r>
            <w:r w:rsidR="00B4022E" w:rsidRPr="00B4022E">
              <w:rPr>
                <w:rFonts w:cs="宋体" w:hint="eastAsia"/>
                <w:bCs/>
                <w:iCs/>
              </w:rPr>
              <w:t>HSV-2</w:t>
            </w:r>
            <w:r w:rsidR="00B4022E" w:rsidRPr="00B4022E">
              <w:rPr>
                <w:rFonts w:cs="宋体" w:hint="eastAsia"/>
                <w:bCs/>
                <w:iCs/>
              </w:rPr>
              <w:t>疫苗正在开展</w:t>
            </w:r>
            <w:r w:rsidR="00B4022E" w:rsidRPr="00600AAF">
              <w:rPr>
                <w:bCs/>
                <w:iCs/>
              </w:rPr>
              <w:t>Ι</w:t>
            </w:r>
            <w:r w:rsidR="00D04A93">
              <w:rPr>
                <w:rFonts w:cs="宋体" w:hint="eastAsia"/>
                <w:bCs/>
                <w:iCs/>
              </w:rPr>
              <w:t>期临床试验</w:t>
            </w:r>
            <w:r w:rsidR="00035E69">
              <w:rPr>
                <w:rFonts w:cs="宋体" w:hint="eastAsia"/>
                <w:bCs/>
                <w:iCs/>
              </w:rPr>
              <w:t>，是</w:t>
            </w:r>
            <w:r w:rsidR="00035E69" w:rsidRPr="00F85284">
              <w:rPr>
                <w:rFonts w:hint="eastAsia"/>
              </w:rPr>
              <w:t>国内首个开展临床研究的</w:t>
            </w:r>
            <w:r w:rsidR="00035E69" w:rsidRPr="00F85284">
              <w:rPr>
                <w:rFonts w:hint="eastAsia"/>
              </w:rPr>
              <w:t>HSV-2</w:t>
            </w:r>
            <w:r w:rsidR="00035E69" w:rsidRPr="00F85284">
              <w:rPr>
                <w:rFonts w:hint="eastAsia"/>
              </w:rPr>
              <w:t>疫苗</w:t>
            </w:r>
            <w:r w:rsidR="006F42BA">
              <w:rPr>
                <w:rFonts w:hint="eastAsia"/>
              </w:rPr>
              <w:t>。</w:t>
            </w:r>
            <w:r w:rsidR="00D04A93" w:rsidRPr="00D04A93">
              <w:rPr>
                <w:rFonts w:cs="宋体" w:hint="eastAsia"/>
                <w:bCs/>
                <w:iCs/>
              </w:rPr>
              <w:t>此外，公司</w:t>
            </w:r>
            <w:r w:rsidR="007201E4">
              <w:rPr>
                <w:rFonts w:cs="宋体" w:hint="eastAsia"/>
                <w:bCs/>
                <w:iCs/>
              </w:rPr>
              <w:t>通过</w:t>
            </w:r>
            <w:r w:rsidR="00D04A93" w:rsidRPr="00D04A93">
              <w:rPr>
                <w:rFonts w:cs="宋体" w:hint="eastAsia"/>
                <w:bCs/>
                <w:iCs/>
              </w:rPr>
              <w:t>对外投资传信生物，</w:t>
            </w:r>
            <w:r w:rsidR="007201E4">
              <w:rPr>
                <w:rFonts w:cs="宋体" w:hint="eastAsia"/>
                <w:bCs/>
                <w:iCs/>
              </w:rPr>
              <w:t>进一步</w:t>
            </w:r>
            <w:r w:rsidR="00D04A93" w:rsidRPr="00B4022E">
              <w:rPr>
                <w:rFonts w:cs="宋体" w:hint="eastAsia"/>
                <w:bCs/>
                <w:iCs/>
              </w:rPr>
              <w:t>完善</w:t>
            </w:r>
            <w:r w:rsidR="00D04A93" w:rsidRPr="00B4022E">
              <w:rPr>
                <w:rFonts w:cs="宋体" w:hint="eastAsia"/>
                <w:bCs/>
                <w:iCs/>
              </w:rPr>
              <w:t>mRNA</w:t>
            </w:r>
            <w:r w:rsidR="00D04A93" w:rsidRPr="00B4022E">
              <w:rPr>
                <w:rFonts w:cs="宋体" w:hint="eastAsia"/>
                <w:bCs/>
                <w:iCs/>
              </w:rPr>
              <w:t>疫苗相关知识产权体系，推进</w:t>
            </w:r>
            <w:r w:rsidR="00D04A93" w:rsidRPr="00B4022E">
              <w:rPr>
                <w:rFonts w:cs="宋体" w:hint="eastAsia"/>
                <w:bCs/>
                <w:iCs/>
              </w:rPr>
              <w:t>mRNA</w:t>
            </w:r>
            <w:r w:rsidR="00D04A93" w:rsidRPr="00B4022E">
              <w:rPr>
                <w:rFonts w:cs="宋体" w:hint="eastAsia"/>
                <w:bCs/>
                <w:iCs/>
              </w:rPr>
              <w:t>技术在</w:t>
            </w:r>
            <w:proofErr w:type="gramStart"/>
            <w:r w:rsidR="00D04A93" w:rsidRPr="00B4022E">
              <w:rPr>
                <w:rFonts w:cs="宋体" w:hint="eastAsia"/>
                <w:bCs/>
                <w:iCs/>
              </w:rPr>
              <w:t>研</w:t>
            </w:r>
            <w:proofErr w:type="gramEnd"/>
            <w:r w:rsidR="00D04A93" w:rsidRPr="00B4022E">
              <w:rPr>
                <w:rFonts w:cs="宋体" w:hint="eastAsia"/>
                <w:bCs/>
                <w:iCs/>
              </w:rPr>
              <w:t>管线研发，促进公司实现产品及技术多元化</w:t>
            </w:r>
            <w:r w:rsidR="00D04A93">
              <w:rPr>
                <w:rFonts w:cs="宋体" w:hint="eastAsia"/>
                <w:bCs/>
                <w:iCs/>
              </w:rPr>
              <w:t>。传信生物研发的</w:t>
            </w:r>
            <w:r w:rsidR="00D04A93" w:rsidRPr="00D04A93">
              <w:rPr>
                <w:rFonts w:cs="宋体" w:hint="eastAsia"/>
                <w:bCs/>
                <w:iCs/>
              </w:rPr>
              <w:t>通用型肿瘤</w:t>
            </w:r>
            <w:r w:rsidR="00D04A93" w:rsidRPr="00D04A93">
              <w:rPr>
                <w:rFonts w:cs="宋体" w:hint="eastAsia"/>
                <w:bCs/>
                <w:iCs/>
              </w:rPr>
              <w:t>mRNA</w:t>
            </w:r>
            <w:r w:rsidR="00D04A93" w:rsidRPr="00D04A93">
              <w:rPr>
                <w:rFonts w:cs="宋体" w:hint="eastAsia"/>
                <w:bCs/>
                <w:iCs/>
              </w:rPr>
              <w:t>疫苗正在开展</w:t>
            </w:r>
            <w:r w:rsidR="00D04A93" w:rsidRPr="00D04A93">
              <w:rPr>
                <w:rFonts w:cs="宋体" w:hint="eastAsia"/>
                <w:bCs/>
                <w:iCs/>
              </w:rPr>
              <w:t>IIT</w:t>
            </w:r>
            <w:r w:rsidR="00D04A93" w:rsidRPr="00D04A93">
              <w:rPr>
                <w:rFonts w:cs="宋体" w:hint="eastAsia"/>
                <w:bCs/>
                <w:iCs/>
              </w:rPr>
              <w:t>临床试验，截</w:t>
            </w:r>
            <w:r w:rsidR="00035E69">
              <w:rPr>
                <w:rFonts w:cs="宋体" w:hint="eastAsia"/>
                <w:bCs/>
                <w:iCs/>
              </w:rPr>
              <w:t>至</w:t>
            </w:r>
            <w:r w:rsidR="00D04A93" w:rsidRPr="00D04A93">
              <w:rPr>
                <w:rFonts w:cs="宋体" w:hint="eastAsia"/>
                <w:bCs/>
                <w:iCs/>
              </w:rPr>
              <w:t>2025</w:t>
            </w:r>
            <w:r w:rsidR="00D04A93" w:rsidRPr="00D04A93">
              <w:rPr>
                <w:rFonts w:cs="宋体" w:hint="eastAsia"/>
                <w:bCs/>
                <w:iCs/>
              </w:rPr>
              <w:t>年</w:t>
            </w:r>
            <w:r w:rsidR="00D04A93" w:rsidRPr="00D04A93">
              <w:rPr>
                <w:rFonts w:cs="宋体" w:hint="eastAsia"/>
                <w:bCs/>
                <w:iCs/>
              </w:rPr>
              <w:t>12</w:t>
            </w:r>
            <w:r w:rsidR="00D04A93" w:rsidRPr="00D04A93">
              <w:rPr>
                <w:rFonts w:cs="宋体" w:hint="eastAsia"/>
                <w:bCs/>
                <w:iCs/>
              </w:rPr>
              <w:t>月份已完成</w:t>
            </w:r>
            <w:r w:rsidR="00D04A93" w:rsidRPr="00D04A93">
              <w:rPr>
                <w:rFonts w:cs="宋体" w:hint="eastAsia"/>
                <w:bCs/>
                <w:iCs/>
              </w:rPr>
              <w:t>10</w:t>
            </w:r>
            <w:r w:rsidR="00D04A93" w:rsidRPr="00D04A93">
              <w:rPr>
                <w:rFonts w:cs="宋体" w:hint="eastAsia"/>
                <w:bCs/>
                <w:iCs/>
              </w:rPr>
              <w:t>例患者入组</w:t>
            </w:r>
            <w:r w:rsidR="00B4022E">
              <w:rPr>
                <w:rFonts w:cs="宋体" w:hint="eastAsia"/>
                <w:bCs/>
                <w:iCs/>
              </w:rPr>
              <w:t>。</w:t>
            </w:r>
          </w:p>
          <w:p w14:paraId="4CC2651E" w14:textId="12DA123C" w:rsidR="00C075A9" w:rsidRPr="007201E4" w:rsidRDefault="006D152F" w:rsidP="001E1FEC">
            <w:pPr>
              <w:ind w:firstLineChars="0" w:firstLine="0"/>
              <w:contextualSpacing/>
              <w:rPr>
                <w:rFonts w:cs="宋体"/>
                <w:bCs/>
                <w:iCs/>
              </w:rPr>
            </w:pPr>
            <w:r>
              <w:rPr>
                <w:rFonts w:cs="宋体"/>
                <w:b/>
                <w:iCs/>
              </w:rPr>
              <w:t>3</w:t>
            </w:r>
            <w:r w:rsidR="00C075A9">
              <w:rPr>
                <w:rFonts w:cs="宋体" w:hint="eastAsia"/>
                <w:b/>
                <w:iCs/>
              </w:rPr>
              <w:t>.</w:t>
            </w:r>
            <w:r w:rsidR="00C075A9" w:rsidRPr="00871B48">
              <w:rPr>
                <w:rFonts w:cs="宋体" w:hint="eastAsia"/>
                <w:b/>
                <w:iCs/>
              </w:rPr>
              <w:t>带状疱疹疫苗价格调整情况及市场接受情况</w:t>
            </w:r>
            <w:r w:rsidR="004C5007">
              <w:rPr>
                <w:rFonts w:cs="宋体" w:hint="eastAsia"/>
                <w:b/>
                <w:iCs/>
              </w:rPr>
              <w:t>？</w:t>
            </w:r>
          </w:p>
          <w:p w14:paraId="5A70AC96" w14:textId="5758F5E5" w:rsidR="00035E69" w:rsidRDefault="00C075A9" w:rsidP="00CE7EF5">
            <w:pPr>
              <w:ind w:firstLineChars="0" w:firstLine="0"/>
              <w:contextualSpacing/>
              <w:rPr>
                <w:bCs/>
                <w:shd w:val="clear" w:color="auto" w:fill="FCFDFF"/>
              </w:rPr>
            </w:pPr>
            <w:r>
              <w:rPr>
                <w:rFonts w:cs="宋体" w:hint="eastAsia"/>
                <w:b/>
                <w:iCs/>
              </w:rPr>
              <w:t>答：</w:t>
            </w:r>
            <w:r w:rsidR="006D152F" w:rsidRPr="006D152F">
              <w:rPr>
                <w:rFonts w:cs="宋体" w:hint="eastAsia"/>
                <w:bCs/>
                <w:iCs/>
              </w:rPr>
              <w:t>公司</w:t>
            </w:r>
            <w:r w:rsidR="00FA0EB8" w:rsidRPr="00FA0EB8">
              <w:rPr>
                <w:rFonts w:cs="宋体" w:hint="eastAsia"/>
                <w:bCs/>
                <w:iCs/>
              </w:rPr>
              <w:t>为增强公众对带状疱疹的预防意识，履行企业社会责任，提升疫苗接种普及率，公司积极推进惠民项目、主动进行价格调整</w:t>
            </w:r>
            <w:r w:rsidR="00FA0EB8">
              <w:rPr>
                <w:rFonts w:cs="宋体" w:hint="eastAsia"/>
                <w:bCs/>
                <w:iCs/>
              </w:rPr>
              <w:t>，</w:t>
            </w:r>
            <w:r w:rsidR="00FA0EB8" w:rsidRPr="00FA0EB8">
              <w:rPr>
                <w:rFonts w:cs="宋体" w:hint="eastAsia"/>
                <w:bCs/>
                <w:iCs/>
              </w:rPr>
              <w:t>切实减轻大众尤其是中老年群体的接种经济负担，以提升产品可及性并激发市场需求</w:t>
            </w:r>
            <w:r w:rsidR="00FA0EB8">
              <w:rPr>
                <w:rFonts w:cs="宋体" w:hint="eastAsia"/>
                <w:bCs/>
                <w:iCs/>
              </w:rPr>
              <w:t>。</w:t>
            </w:r>
            <w:r w:rsidR="00035E69">
              <w:rPr>
                <w:rFonts w:cs="宋体" w:hint="eastAsia"/>
                <w:bCs/>
                <w:iCs/>
              </w:rPr>
              <w:t>此次调整后，</w:t>
            </w:r>
            <w:r w:rsidR="00035E69" w:rsidRPr="009D2B33">
              <w:rPr>
                <w:rFonts w:hint="eastAsia"/>
                <w:bCs/>
                <w:shd w:val="clear" w:color="auto" w:fill="FCFDFF"/>
              </w:rPr>
              <w:t>价格敏感性人群转化改善，长期</w:t>
            </w:r>
            <w:r w:rsidR="00035E69">
              <w:rPr>
                <w:rFonts w:hint="eastAsia"/>
                <w:bCs/>
                <w:shd w:val="clear" w:color="auto" w:fill="FCFDFF"/>
              </w:rPr>
              <w:t>来看有</w:t>
            </w:r>
            <w:r w:rsidR="00035E69" w:rsidRPr="009D2B33">
              <w:rPr>
                <w:rFonts w:hint="eastAsia"/>
                <w:bCs/>
                <w:shd w:val="clear" w:color="auto" w:fill="FCFDFF"/>
              </w:rPr>
              <w:t>利于终端渗透率提升。</w:t>
            </w:r>
          </w:p>
          <w:p w14:paraId="27EC54F7" w14:textId="1B5DA8DE" w:rsidR="00A85D07" w:rsidRDefault="00BD51D1" w:rsidP="001E1FEC">
            <w:pPr>
              <w:ind w:firstLineChars="0" w:firstLine="0"/>
              <w:contextualSpacing/>
              <w:rPr>
                <w:rFonts w:cs="宋体"/>
                <w:b/>
                <w:iCs/>
              </w:rPr>
            </w:pPr>
            <w:r>
              <w:rPr>
                <w:rFonts w:cs="宋体"/>
                <w:b/>
                <w:iCs/>
              </w:rPr>
              <w:t>4</w:t>
            </w:r>
            <w:r w:rsidR="00871B48" w:rsidRPr="00BD51D1">
              <w:rPr>
                <w:rFonts w:cs="宋体" w:hint="eastAsia"/>
                <w:iCs/>
              </w:rPr>
              <w:t>.</w:t>
            </w:r>
            <w:r w:rsidRPr="00BD51D1">
              <w:rPr>
                <w:rFonts w:hint="eastAsia"/>
                <w:b/>
              </w:rPr>
              <w:t>公司</w:t>
            </w:r>
            <w:r w:rsidR="00871B48" w:rsidRPr="00BD51D1">
              <w:rPr>
                <w:rFonts w:cs="宋体" w:hint="eastAsia"/>
                <w:b/>
                <w:iCs/>
              </w:rPr>
              <w:t>带</w:t>
            </w:r>
            <w:r w:rsidR="001B53BE">
              <w:rPr>
                <w:rFonts w:cs="宋体" w:hint="eastAsia"/>
                <w:b/>
                <w:iCs/>
              </w:rPr>
              <w:t>状疱疹疫苗的渠道库存</w:t>
            </w:r>
            <w:r w:rsidR="00871B48" w:rsidRPr="00871B48">
              <w:rPr>
                <w:rFonts w:cs="宋体" w:hint="eastAsia"/>
                <w:b/>
                <w:iCs/>
              </w:rPr>
              <w:t>以及销售主要发力点？</w:t>
            </w:r>
          </w:p>
          <w:p w14:paraId="1C009D4C" w14:textId="55EE4A68" w:rsidR="0097426F" w:rsidRDefault="00A85D07" w:rsidP="001E1FEC">
            <w:pPr>
              <w:ind w:firstLineChars="0" w:firstLine="0"/>
              <w:contextualSpacing/>
              <w:rPr>
                <w:rFonts w:cs="宋体"/>
                <w:bCs/>
                <w:iCs/>
              </w:rPr>
            </w:pPr>
            <w:r>
              <w:rPr>
                <w:rFonts w:cs="宋体" w:hint="eastAsia"/>
                <w:b/>
                <w:iCs/>
              </w:rPr>
              <w:t>答：</w:t>
            </w:r>
            <w:r w:rsidR="00F742BF" w:rsidRPr="00F742BF">
              <w:rPr>
                <w:rFonts w:cs="宋体" w:hint="eastAsia"/>
                <w:bCs/>
                <w:iCs/>
              </w:rPr>
              <w:t>截至一季度末，渠道库存处于合理可控水平。公司已建立严格的渠道进销存监控与近效期管理机制，动态调整发货节奏，库存周转持续优化。</w:t>
            </w:r>
          </w:p>
          <w:p w14:paraId="07FBD701" w14:textId="7E796E8A" w:rsidR="00F742BF" w:rsidRDefault="00F742BF" w:rsidP="00F742BF">
            <w:pPr>
              <w:ind w:firstLine="480"/>
              <w:contextualSpacing/>
              <w:rPr>
                <w:rFonts w:cs="宋体"/>
                <w:iCs/>
              </w:rPr>
            </w:pPr>
            <w:r>
              <w:rPr>
                <w:rFonts w:cs="宋体" w:hint="eastAsia"/>
                <w:iCs/>
              </w:rPr>
              <w:lastRenderedPageBreak/>
              <w:t>2</w:t>
            </w:r>
            <w:r>
              <w:rPr>
                <w:rFonts w:cs="宋体"/>
                <w:iCs/>
              </w:rPr>
              <w:t>026</w:t>
            </w:r>
            <w:r>
              <w:rPr>
                <w:rFonts w:cs="宋体" w:hint="eastAsia"/>
                <w:iCs/>
              </w:rPr>
              <w:t>年，</w:t>
            </w:r>
            <w:r w:rsidRPr="00F742BF">
              <w:rPr>
                <w:rFonts w:cs="宋体" w:hint="eastAsia"/>
                <w:iCs/>
              </w:rPr>
              <w:t>公司将聚焦国内精耕、渠道优化与学术驱动系统性地推进市场工作，为核心业务的持续发展奠定基础。</w:t>
            </w:r>
            <w:r w:rsidR="00035E69">
              <w:rPr>
                <w:rFonts w:cs="宋体" w:hint="eastAsia"/>
                <w:iCs/>
              </w:rPr>
              <w:t>将围绕“广覆盖、抓重点”等方面持续发力，一方面，持续</w:t>
            </w:r>
            <w:r w:rsidR="00035E69" w:rsidRPr="00035E69">
              <w:rPr>
                <w:rFonts w:cs="宋体" w:hint="eastAsia"/>
                <w:iCs/>
              </w:rPr>
              <w:t>提升</w:t>
            </w:r>
            <w:r w:rsidR="00035E69" w:rsidRPr="00035E69">
              <w:rPr>
                <w:rFonts w:cs="宋体" w:hint="eastAsia"/>
                <w:iCs/>
              </w:rPr>
              <w:t>POV</w:t>
            </w:r>
            <w:r w:rsidR="00035E69" w:rsidRPr="00035E69">
              <w:rPr>
                <w:rFonts w:cs="宋体" w:hint="eastAsia"/>
                <w:iCs/>
              </w:rPr>
              <w:t>覆盖率</w:t>
            </w:r>
            <w:r w:rsidR="00035E69">
              <w:rPr>
                <w:rFonts w:cs="宋体" w:hint="eastAsia"/>
                <w:iCs/>
              </w:rPr>
              <w:t>，</w:t>
            </w:r>
            <w:r w:rsidR="00035E69" w:rsidRPr="00035E69">
              <w:rPr>
                <w:rFonts w:cs="宋体" w:hint="eastAsia"/>
                <w:iCs/>
              </w:rPr>
              <w:t>拓展高校、企业</w:t>
            </w:r>
            <w:r w:rsidR="00035E69">
              <w:rPr>
                <w:rFonts w:cs="宋体" w:hint="eastAsia"/>
                <w:iCs/>
              </w:rPr>
              <w:t>等接种场景；另一方面，聚焦核心人群，发挥产品安全性优势，进一步提升公众认可度。</w:t>
            </w:r>
          </w:p>
          <w:p w14:paraId="0938FFF7" w14:textId="08E610C1" w:rsidR="00871B48" w:rsidRPr="008050ED" w:rsidRDefault="00DD6F16" w:rsidP="001E1FEC">
            <w:pPr>
              <w:ind w:firstLineChars="0" w:firstLine="0"/>
              <w:contextualSpacing/>
              <w:rPr>
                <w:rFonts w:cs="宋体"/>
                <w:b/>
                <w:iCs/>
              </w:rPr>
            </w:pPr>
            <w:r w:rsidRPr="008050ED">
              <w:rPr>
                <w:rFonts w:cs="宋体"/>
                <w:b/>
                <w:iCs/>
              </w:rPr>
              <w:t>5.</w:t>
            </w:r>
            <w:r w:rsidRPr="008050ED">
              <w:rPr>
                <w:rFonts w:cs="宋体" w:hint="eastAsia"/>
                <w:b/>
                <w:iCs/>
              </w:rPr>
              <w:t>2025</w:t>
            </w:r>
            <w:r w:rsidRPr="008050ED">
              <w:rPr>
                <w:rFonts w:cs="宋体" w:hint="eastAsia"/>
                <w:b/>
                <w:iCs/>
              </w:rPr>
              <w:t>年公司流感疫苗整体情况以及</w:t>
            </w:r>
            <w:r w:rsidRPr="008050ED">
              <w:rPr>
                <w:rFonts w:cs="宋体" w:hint="eastAsia"/>
                <w:b/>
                <w:iCs/>
              </w:rPr>
              <w:t>2026</w:t>
            </w:r>
            <w:r w:rsidRPr="008050ED">
              <w:rPr>
                <w:rFonts w:cs="宋体" w:hint="eastAsia"/>
                <w:b/>
                <w:iCs/>
              </w:rPr>
              <w:t>年对流感疫苗（包括液体剂型）市场的判断和措施？</w:t>
            </w:r>
          </w:p>
          <w:p w14:paraId="307AA8BA" w14:textId="50D8793E" w:rsidR="008050ED" w:rsidRDefault="00B4022E" w:rsidP="001E1FEC">
            <w:pPr>
              <w:ind w:firstLineChars="0" w:firstLine="0"/>
              <w:contextualSpacing/>
              <w:rPr>
                <w:rFonts w:cs="宋体"/>
                <w:bCs/>
                <w:iCs/>
              </w:rPr>
            </w:pPr>
            <w:r w:rsidRPr="008050ED">
              <w:rPr>
                <w:rFonts w:cs="宋体" w:hint="eastAsia"/>
                <w:b/>
                <w:iCs/>
              </w:rPr>
              <w:t>答：</w:t>
            </w:r>
            <w:r w:rsidR="008050ED" w:rsidRPr="008050ED">
              <w:rPr>
                <w:rFonts w:cs="宋体" w:hint="eastAsia"/>
                <w:bCs/>
                <w:iCs/>
              </w:rPr>
              <w:t>2025</w:t>
            </w:r>
            <w:r w:rsidR="008050ED" w:rsidRPr="008050ED">
              <w:rPr>
                <w:rFonts w:cs="宋体" w:hint="eastAsia"/>
                <w:bCs/>
                <w:iCs/>
              </w:rPr>
              <w:t>年第四季度，全国自北向南流感流行程度较高，各地流感疫苗使用量有所提升，公司流感疫苗销量同比增长约</w:t>
            </w:r>
            <w:r w:rsidR="008050ED" w:rsidRPr="008050ED">
              <w:rPr>
                <w:rFonts w:cs="宋体" w:hint="eastAsia"/>
                <w:bCs/>
                <w:iCs/>
              </w:rPr>
              <w:t>20%</w:t>
            </w:r>
            <w:r w:rsidR="00944337">
              <w:rPr>
                <w:rFonts w:cs="宋体" w:hint="eastAsia"/>
                <w:bCs/>
                <w:iCs/>
              </w:rPr>
              <w:t>。公司</w:t>
            </w:r>
            <w:r w:rsidR="00944337" w:rsidRPr="00944337">
              <w:rPr>
                <w:rFonts w:cs="宋体" w:hint="eastAsia"/>
                <w:bCs/>
                <w:iCs/>
              </w:rPr>
              <w:t>的</w:t>
            </w:r>
            <w:r w:rsidR="00944337">
              <w:rPr>
                <w:rFonts w:cs="宋体" w:hint="eastAsia"/>
                <w:bCs/>
                <w:iCs/>
              </w:rPr>
              <w:t>鼻喷流感疫苗</w:t>
            </w:r>
            <w:r w:rsidR="00944337" w:rsidRPr="00944337">
              <w:rPr>
                <w:rFonts w:cs="宋体" w:hint="eastAsia"/>
                <w:bCs/>
                <w:iCs/>
              </w:rPr>
              <w:t>是国内首个</w:t>
            </w:r>
            <w:r w:rsidR="003973EC">
              <w:rPr>
                <w:rFonts w:cs="宋体" w:hint="eastAsia"/>
                <w:bCs/>
                <w:iCs/>
              </w:rPr>
              <w:t>，</w:t>
            </w:r>
            <w:r w:rsidR="00944337" w:rsidRPr="00944337">
              <w:rPr>
                <w:rFonts w:cs="宋体" w:hint="eastAsia"/>
                <w:bCs/>
                <w:iCs/>
              </w:rPr>
              <w:t>也是目前唯一上市的鼻</w:t>
            </w:r>
            <w:proofErr w:type="gramStart"/>
            <w:r w:rsidR="00944337" w:rsidRPr="00944337">
              <w:rPr>
                <w:rFonts w:cs="宋体" w:hint="eastAsia"/>
                <w:bCs/>
                <w:iCs/>
              </w:rPr>
              <w:t>喷流感减毒</w:t>
            </w:r>
            <w:proofErr w:type="gramEnd"/>
            <w:r w:rsidR="00944337" w:rsidRPr="00944337">
              <w:rPr>
                <w:rFonts w:cs="宋体" w:hint="eastAsia"/>
                <w:bCs/>
                <w:iCs/>
              </w:rPr>
              <w:t>活疫苗，与传统注射型流感疫苗相比具有显著优势：采用鼻腔喷雾给药，在感染门户（鼻腔）建立第一道免疫防线，在提高接种依从性的同时，可诱导三重免疫应答（黏膜免疫、体液免疫与细胞免疫），提供更全面的保护；此外，它还能激发交叉免疫，对疫苗</w:t>
            </w:r>
            <w:r w:rsidR="003973EC">
              <w:rPr>
                <w:rFonts w:cs="宋体" w:hint="eastAsia"/>
                <w:bCs/>
                <w:iCs/>
              </w:rPr>
              <w:t>毒</w:t>
            </w:r>
            <w:r w:rsidR="00944337" w:rsidRPr="00944337">
              <w:rPr>
                <w:rFonts w:cs="宋体" w:hint="eastAsia"/>
                <w:bCs/>
                <w:iCs/>
              </w:rPr>
              <w:t>株及其他亚型流感病毒产生更广泛的预防效果。</w:t>
            </w:r>
            <w:r w:rsidR="008050ED" w:rsidRPr="008050ED">
              <w:rPr>
                <w:rFonts w:cs="宋体" w:hint="eastAsia"/>
                <w:bCs/>
                <w:iCs/>
              </w:rPr>
              <w:t>2025</w:t>
            </w:r>
            <w:r w:rsidR="008050ED" w:rsidRPr="008050ED">
              <w:rPr>
                <w:rFonts w:cs="宋体" w:hint="eastAsia"/>
                <w:bCs/>
                <w:iCs/>
              </w:rPr>
              <w:t>年</w:t>
            </w:r>
            <w:r w:rsidR="008050ED" w:rsidRPr="008050ED">
              <w:rPr>
                <w:rFonts w:cs="宋体" w:hint="eastAsia"/>
                <w:bCs/>
                <w:iCs/>
              </w:rPr>
              <w:t>12</w:t>
            </w:r>
            <w:r w:rsidR="008050ED" w:rsidRPr="008050ED">
              <w:rPr>
                <w:rFonts w:cs="宋体" w:hint="eastAsia"/>
                <w:bCs/>
                <w:iCs/>
              </w:rPr>
              <w:t>月，</w:t>
            </w:r>
            <w:r w:rsidR="00AD2EB4">
              <w:rPr>
                <w:rFonts w:cs="宋体" w:hint="eastAsia"/>
                <w:bCs/>
                <w:iCs/>
              </w:rPr>
              <w:t>公司</w:t>
            </w:r>
            <w:proofErr w:type="gramStart"/>
            <w:r w:rsidR="008050ED" w:rsidRPr="008050ED">
              <w:rPr>
                <w:rFonts w:cs="宋体" w:hint="eastAsia"/>
                <w:bCs/>
                <w:iCs/>
              </w:rPr>
              <w:t>鼻</w:t>
            </w:r>
            <w:proofErr w:type="gramEnd"/>
            <w:r w:rsidR="008050ED" w:rsidRPr="008050ED">
              <w:rPr>
                <w:rFonts w:cs="宋体" w:hint="eastAsia"/>
                <w:bCs/>
                <w:iCs/>
              </w:rPr>
              <w:t>喷流感疫苗液体剂型获得批签发并上市，</w:t>
            </w:r>
            <w:r w:rsidR="00944337" w:rsidRPr="00944337">
              <w:rPr>
                <w:rFonts w:cs="宋体" w:hint="eastAsia"/>
                <w:bCs/>
                <w:iCs/>
              </w:rPr>
              <w:t>在原鼻喷流感疫苗冻干剂型的基础上的剂型改进</w:t>
            </w:r>
            <w:r w:rsidR="00944337">
              <w:rPr>
                <w:rFonts w:cs="宋体" w:hint="eastAsia"/>
                <w:bCs/>
                <w:iCs/>
              </w:rPr>
              <w:t>，</w:t>
            </w:r>
            <w:r w:rsidR="008050ED" w:rsidRPr="008050ED">
              <w:rPr>
                <w:rFonts w:cs="宋体" w:hint="eastAsia"/>
                <w:bCs/>
                <w:iCs/>
              </w:rPr>
              <w:t>减少</w:t>
            </w:r>
            <w:proofErr w:type="gramStart"/>
            <w:r w:rsidR="008050ED" w:rsidRPr="008050ED">
              <w:rPr>
                <w:rFonts w:cs="宋体" w:hint="eastAsia"/>
                <w:bCs/>
                <w:iCs/>
              </w:rPr>
              <w:t>了复溶步骤</w:t>
            </w:r>
            <w:proofErr w:type="gramEnd"/>
            <w:r w:rsidR="008050ED" w:rsidRPr="008050ED">
              <w:rPr>
                <w:rFonts w:cs="宋体" w:hint="eastAsia"/>
                <w:bCs/>
                <w:iCs/>
              </w:rPr>
              <w:t>，提升接种便捷性。</w:t>
            </w:r>
            <w:r w:rsidR="008050ED" w:rsidRPr="008050ED">
              <w:rPr>
                <w:rFonts w:cs="宋体" w:hint="eastAsia"/>
                <w:bCs/>
                <w:iCs/>
              </w:rPr>
              <w:t>2026</w:t>
            </w:r>
            <w:r w:rsidR="008050ED" w:rsidRPr="008050ED">
              <w:rPr>
                <w:rFonts w:cs="宋体" w:hint="eastAsia"/>
                <w:bCs/>
                <w:iCs/>
              </w:rPr>
              <w:t>年，公司将重点围绕液体剂型的优势和特点，着力提升接种点覆盖率，提升家长对流感预防的重视程度，助力提高流感</w:t>
            </w:r>
            <w:bookmarkStart w:id="0" w:name="_GoBack"/>
            <w:bookmarkEnd w:id="0"/>
            <w:r w:rsidR="008050ED" w:rsidRPr="008050ED">
              <w:rPr>
                <w:rFonts w:cs="宋体" w:hint="eastAsia"/>
                <w:bCs/>
                <w:iCs/>
              </w:rPr>
              <w:t>疫苗接种渗透率，为守护儿童健康贡献力量。</w:t>
            </w:r>
          </w:p>
          <w:p w14:paraId="4B932AFA" w14:textId="1E9396D7" w:rsidR="00871B48" w:rsidRDefault="004F6C83" w:rsidP="001E1FEC">
            <w:pPr>
              <w:ind w:firstLineChars="0" w:firstLine="0"/>
              <w:contextualSpacing/>
              <w:rPr>
                <w:rFonts w:cs="宋体"/>
                <w:b/>
                <w:iCs/>
              </w:rPr>
            </w:pPr>
            <w:r>
              <w:rPr>
                <w:rFonts w:cs="宋体"/>
                <w:b/>
                <w:iCs/>
              </w:rPr>
              <w:t>6</w:t>
            </w:r>
            <w:r w:rsidR="00871B48">
              <w:rPr>
                <w:rFonts w:cs="宋体" w:hint="eastAsia"/>
                <w:b/>
                <w:iCs/>
              </w:rPr>
              <w:t>.</w:t>
            </w:r>
            <w:r w:rsidR="00871B48" w:rsidRPr="00871B48">
              <w:rPr>
                <w:rFonts w:cs="宋体" w:hint="eastAsia"/>
                <w:b/>
                <w:iCs/>
              </w:rPr>
              <w:t>疫苗出海规划？</w:t>
            </w:r>
          </w:p>
          <w:p w14:paraId="5965835C" w14:textId="1392B1AD" w:rsidR="0015223E" w:rsidRPr="0017105E" w:rsidRDefault="000666AD" w:rsidP="001E1FEC">
            <w:pPr>
              <w:ind w:firstLineChars="0" w:firstLine="0"/>
              <w:contextualSpacing/>
              <w:rPr>
                <w:b/>
                <w:iCs/>
                <w:color w:val="EE0000"/>
              </w:rPr>
            </w:pPr>
            <w:r>
              <w:rPr>
                <w:rFonts w:cs="宋体" w:hint="eastAsia"/>
                <w:b/>
                <w:iCs/>
              </w:rPr>
              <w:t>答：</w:t>
            </w:r>
            <w:r w:rsidR="007B5785">
              <w:rPr>
                <w:rFonts w:hint="eastAsia"/>
              </w:rPr>
              <w:t>公司</w:t>
            </w:r>
            <w:r w:rsidR="00DD6F16" w:rsidRPr="00DD6F16">
              <w:rPr>
                <w:rFonts w:hint="eastAsia"/>
              </w:rPr>
              <w:t>将围绕“深化既有市场，突破重点项目，拓展经销商网络，提升国际化影响”的核心策略，公司将重点维护与深耕现有国际市场，例如印度、印度尼西亚、巴基斯坦等水痘疫苗市场；通过与现有国际经销商建立更紧密的战略协同，以提升市场份额，夯实国际市场的业绩根基；同时，将持续拓展经销商网络，在目标市场积极接洽并积累优质潜在合伙伙伴，并通过多元渠道传递公司品牌价值，持续提升公司在疫苗领域的国际影响力，</w:t>
            </w:r>
            <w:r w:rsidR="00DD6F16" w:rsidRPr="00DD6F16">
              <w:rPr>
                <w:rFonts w:hint="eastAsia"/>
              </w:rPr>
              <w:lastRenderedPageBreak/>
              <w:t>为后续产品出口奠定坚实基础。</w:t>
            </w:r>
          </w:p>
          <w:p w14:paraId="55D0FC52" w14:textId="7CA5CF42" w:rsidR="00F52211" w:rsidRPr="00966408" w:rsidRDefault="004F6C83" w:rsidP="001E1FEC">
            <w:pPr>
              <w:ind w:firstLineChars="0" w:firstLine="0"/>
              <w:contextualSpacing/>
              <w:rPr>
                <w:rFonts w:cs="宋体"/>
                <w:b/>
                <w:iCs/>
              </w:rPr>
            </w:pPr>
            <w:r>
              <w:rPr>
                <w:rFonts w:cs="宋体"/>
                <w:b/>
                <w:iCs/>
              </w:rPr>
              <w:t>7</w:t>
            </w:r>
            <w:r w:rsidR="0017105E" w:rsidRPr="00966408">
              <w:rPr>
                <w:rFonts w:cs="宋体" w:hint="eastAsia"/>
                <w:b/>
                <w:iCs/>
              </w:rPr>
              <w:t>.</w:t>
            </w:r>
            <w:r w:rsidR="0017105E" w:rsidRPr="00966408">
              <w:rPr>
                <w:rFonts w:cs="宋体" w:hint="eastAsia"/>
                <w:b/>
                <w:iCs/>
              </w:rPr>
              <w:t>目前阿尔茨海默</w:t>
            </w:r>
            <w:r w:rsidR="002F79C0">
              <w:rPr>
                <w:rFonts w:cs="宋体" w:hint="eastAsia"/>
                <w:b/>
                <w:iCs/>
              </w:rPr>
              <w:t>病治疗性</w:t>
            </w:r>
            <w:r w:rsidR="0017105E" w:rsidRPr="00966408">
              <w:rPr>
                <w:rFonts w:cs="宋体" w:hint="eastAsia"/>
                <w:b/>
                <w:iCs/>
              </w:rPr>
              <w:t>疫苗的</w:t>
            </w:r>
            <w:r w:rsidR="002F79C0">
              <w:rPr>
                <w:rFonts w:cs="宋体" w:hint="eastAsia"/>
                <w:b/>
                <w:iCs/>
              </w:rPr>
              <w:t>进展及</w:t>
            </w:r>
            <w:r w:rsidR="0017105E" w:rsidRPr="00966408">
              <w:rPr>
                <w:rFonts w:cs="宋体" w:hint="eastAsia"/>
                <w:b/>
                <w:iCs/>
              </w:rPr>
              <w:t>优势？</w:t>
            </w:r>
          </w:p>
          <w:p w14:paraId="05CDE3E0" w14:textId="6A4B4A43" w:rsidR="006C3E91" w:rsidRPr="002972FF" w:rsidRDefault="00C8130F" w:rsidP="00CE7EF5">
            <w:pPr>
              <w:ind w:firstLineChars="0" w:firstLine="0"/>
              <w:contextualSpacing/>
              <w:rPr>
                <w:rFonts w:cs="Segoe UI"/>
                <w:color w:val="0F1115"/>
                <w:kern w:val="0"/>
              </w:rPr>
            </w:pPr>
            <w:r w:rsidRPr="00966408">
              <w:rPr>
                <w:rFonts w:cs="宋体" w:hint="eastAsia"/>
                <w:b/>
                <w:iCs/>
              </w:rPr>
              <w:t>答：</w:t>
            </w:r>
            <w:r w:rsidR="006C3E91" w:rsidRPr="002972FF">
              <w:rPr>
                <w:rFonts w:cs="Segoe UI" w:hint="eastAsia"/>
                <w:color w:val="0F1115"/>
                <w:kern w:val="0"/>
              </w:rPr>
              <w:t>公司研发的</w:t>
            </w:r>
            <w:r w:rsidR="006C3E91" w:rsidRPr="002972FF">
              <w:rPr>
                <w:rFonts w:cs="Segoe UI"/>
                <w:color w:val="0F1115"/>
                <w:kern w:val="0"/>
              </w:rPr>
              <w:t>阿尔茨海默病治疗性疫苗</w:t>
            </w:r>
            <w:r w:rsidR="006C3E91" w:rsidRPr="002972FF">
              <w:rPr>
                <w:rFonts w:cs="Segoe UI" w:hint="eastAsia"/>
                <w:color w:val="0F1115"/>
                <w:kern w:val="0"/>
              </w:rPr>
              <w:t>正处于临床前研究阶段，该疫苗在已开展的临床前研究中展现出良好的安全性和免疫原性，展现出良好的治疗潜力。</w:t>
            </w:r>
          </w:p>
          <w:p w14:paraId="3CAA7BCD" w14:textId="6CCBC565" w:rsidR="00D247C0" w:rsidRPr="006C3E91" w:rsidRDefault="00D247C0" w:rsidP="00DD6F16">
            <w:pPr>
              <w:ind w:firstLineChars="0" w:firstLine="0"/>
              <w:contextualSpacing/>
              <w:rPr>
                <w:bCs/>
                <w:iCs/>
              </w:rPr>
            </w:pPr>
          </w:p>
        </w:tc>
      </w:tr>
      <w:tr w:rsidR="0060576C" w:rsidRPr="00D712C7" w14:paraId="1AD7A878"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32F5263F" w14:textId="77777777" w:rsidR="0060576C" w:rsidRPr="00D712C7" w:rsidRDefault="0060576C" w:rsidP="008647FE">
            <w:pPr>
              <w:ind w:firstLineChars="0" w:firstLine="0"/>
              <w:rPr>
                <w:bCs/>
                <w:iCs/>
              </w:rPr>
            </w:pPr>
            <w:r w:rsidRPr="00D712C7">
              <w:rPr>
                <w:rFonts w:hint="eastAsia"/>
                <w:bCs/>
                <w:iCs/>
              </w:rPr>
              <w:lastRenderedPageBreak/>
              <w:t>附件清单</w:t>
            </w:r>
          </w:p>
        </w:tc>
        <w:tc>
          <w:tcPr>
            <w:tcW w:w="4137" w:type="pct"/>
            <w:tcBorders>
              <w:top w:val="single" w:sz="4" w:space="0" w:color="auto"/>
              <w:left w:val="single" w:sz="4" w:space="0" w:color="auto"/>
              <w:bottom w:val="single" w:sz="4" w:space="0" w:color="auto"/>
              <w:right w:val="single" w:sz="4" w:space="0" w:color="auto"/>
            </w:tcBorders>
            <w:vAlign w:val="center"/>
            <w:hideMark/>
          </w:tcPr>
          <w:p w14:paraId="01C9192E" w14:textId="7937DE1F" w:rsidR="0060576C" w:rsidRPr="00D712C7" w:rsidRDefault="0025147A" w:rsidP="00301370">
            <w:pPr>
              <w:ind w:firstLineChars="0" w:firstLine="0"/>
              <w:rPr>
                <w:bCs/>
                <w:iCs/>
              </w:rPr>
            </w:pPr>
            <w:r w:rsidRPr="004F6C83">
              <w:rPr>
                <w:rFonts w:hint="eastAsia"/>
                <w:bCs/>
                <w:iCs/>
              </w:rPr>
              <w:t>中信证券、国海医药、兴业证券、中信建投、申万宏源、国投证券、</w:t>
            </w:r>
            <w:r w:rsidR="00F23E70">
              <w:rPr>
                <w:rFonts w:hint="eastAsia"/>
                <w:bCs/>
                <w:iCs/>
              </w:rPr>
              <w:t>开源证券、</w:t>
            </w:r>
            <w:r w:rsidRPr="004F6C83">
              <w:rPr>
                <w:rFonts w:hint="eastAsia"/>
                <w:bCs/>
                <w:iCs/>
              </w:rPr>
              <w:t>东方证券</w:t>
            </w:r>
            <w:r w:rsidR="004F6C83">
              <w:rPr>
                <w:rFonts w:hint="eastAsia"/>
                <w:bCs/>
                <w:iCs/>
              </w:rPr>
              <w:t>、信达证券、</w:t>
            </w:r>
            <w:r w:rsidR="00DF222C">
              <w:rPr>
                <w:rFonts w:hint="eastAsia"/>
                <w:bCs/>
                <w:iCs/>
              </w:rPr>
              <w:t>华富基金、</w:t>
            </w:r>
            <w:r w:rsidR="00F23E70">
              <w:rPr>
                <w:rFonts w:hint="eastAsia"/>
                <w:bCs/>
                <w:iCs/>
              </w:rPr>
              <w:t>人保资产、</w:t>
            </w:r>
            <w:r w:rsidR="00DF222C">
              <w:rPr>
                <w:rFonts w:hint="eastAsia"/>
                <w:bCs/>
                <w:iCs/>
              </w:rPr>
              <w:t>上海</w:t>
            </w:r>
            <w:r w:rsidR="00DF222C" w:rsidRPr="00DF222C">
              <w:rPr>
                <w:rFonts w:hint="eastAsia"/>
                <w:bCs/>
                <w:iCs/>
              </w:rPr>
              <w:t>泾溪投资</w:t>
            </w:r>
            <w:r w:rsidR="00DF222C">
              <w:rPr>
                <w:rFonts w:hint="eastAsia"/>
                <w:bCs/>
                <w:iCs/>
              </w:rPr>
              <w:t>、</w:t>
            </w:r>
            <w:proofErr w:type="gramStart"/>
            <w:r w:rsidR="00DF222C" w:rsidRPr="00DF222C">
              <w:rPr>
                <w:rFonts w:hint="eastAsia"/>
                <w:bCs/>
                <w:iCs/>
              </w:rPr>
              <w:t>泰鼎私募</w:t>
            </w:r>
            <w:proofErr w:type="gramEnd"/>
            <w:r w:rsidR="00DF222C" w:rsidRPr="00DF222C">
              <w:rPr>
                <w:rFonts w:hint="eastAsia"/>
                <w:bCs/>
                <w:iCs/>
              </w:rPr>
              <w:t>证券基金</w:t>
            </w:r>
            <w:r w:rsidR="00DF222C">
              <w:rPr>
                <w:rFonts w:hint="eastAsia"/>
                <w:bCs/>
                <w:iCs/>
              </w:rPr>
              <w:t>、</w:t>
            </w:r>
            <w:proofErr w:type="gramStart"/>
            <w:r w:rsidR="00DF222C" w:rsidRPr="00DF222C">
              <w:rPr>
                <w:rFonts w:hint="eastAsia"/>
                <w:bCs/>
                <w:iCs/>
              </w:rPr>
              <w:t>北京柏治投资</w:t>
            </w:r>
            <w:proofErr w:type="gramEnd"/>
            <w:r w:rsidR="00DF222C">
              <w:rPr>
                <w:rFonts w:hint="eastAsia"/>
                <w:bCs/>
                <w:iCs/>
              </w:rPr>
              <w:t>、</w:t>
            </w:r>
            <w:r w:rsidR="00DF222C" w:rsidRPr="00DF222C">
              <w:rPr>
                <w:rFonts w:hint="eastAsia"/>
                <w:bCs/>
                <w:iCs/>
              </w:rPr>
              <w:t>上海</w:t>
            </w:r>
            <w:proofErr w:type="gramStart"/>
            <w:r w:rsidR="00DF222C" w:rsidRPr="00DF222C">
              <w:rPr>
                <w:rFonts w:hint="eastAsia"/>
                <w:bCs/>
                <w:iCs/>
              </w:rPr>
              <w:t>瞰</w:t>
            </w:r>
            <w:proofErr w:type="gramEnd"/>
            <w:r w:rsidR="00DF222C" w:rsidRPr="00DF222C">
              <w:rPr>
                <w:rFonts w:hint="eastAsia"/>
                <w:bCs/>
                <w:iCs/>
              </w:rPr>
              <w:t>道资产</w:t>
            </w:r>
            <w:r w:rsidR="00DF222C">
              <w:rPr>
                <w:rFonts w:hint="eastAsia"/>
                <w:bCs/>
                <w:iCs/>
              </w:rPr>
              <w:t>、长见投资、财通证券、华安证券、</w:t>
            </w:r>
            <w:r w:rsidR="00DF222C" w:rsidRPr="00DF222C">
              <w:rPr>
                <w:rFonts w:hint="eastAsia"/>
                <w:bCs/>
                <w:iCs/>
              </w:rPr>
              <w:t>上海大威德投资</w:t>
            </w:r>
            <w:r w:rsidR="004F6C83">
              <w:rPr>
                <w:rFonts w:hint="eastAsia"/>
                <w:bCs/>
                <w:iCs/>
              </w:rPr>
              <w:t>等机构投资者及其他投资者。</w:t>
            </w:r>
          </w:p>
        </w:tc>
      </w:tr>
      <w:tr w:rsidR="0060576C" w:rsidRPr="00D712C7" w14:paraId="0DEBD910" w14:textId="77777777" w:rsidTr="006079D9">
        <w:trPr>
          <w:jc w:val="center"/>
        </w:trPr>
        <w:tc>
          <w:tcPr>
            <w:tcW w:w="863" w:type="pct"/>
            <w:tcBorders>
              <w:top w:val="single" w:sz="4" w:space="0" w:color="auto"/>
              <w:left w:val="single" w:sz="4" w:space="0" w:color="auto"/>
              <w:bottom w:val="single" w:sz="4" w:space="0" w:color="auto"/>
              <w:right w:val="single" w:sz="4" w:space="0" w:color="auto"/>
            </w:tcBorders>
            <w:vAlign w:val="center"/>
            <w:hideMark/>
          </w:tcPr>
          <w:p w14:paraId="5E66C442" w14:textId="77777777" w:rsidR="0060576C" w:rsidRPr="00D712C7" w:rsidRDefault="0060576C" w:rsidP="008647FE">
            <w:pPr>
              <w:ind w:firstLineChars="0" w:firstLine="0"/>
              <w:rPr>
                <w:bCs/>
                <w:iCs/>
              </w:rPr>
            </w:pPr>
            <w:r w:rsidRPr="00D712C7">
              <w:rPr>
                <w:rFonts w:hint="eastAsia"/>
                <w:bCs/>
                <w:iCs/>
              </w:rPr>
              <w:t>日期</w:t>
            </w:r>
          </w:p>
        </w:tc>
        <w:tc>
          <w:tcPr>
            <w:tcW w:w="4137" w:type="pct"/>
            <w:tcBorders>
              <w:top w:val="single" w:sz="4" w:space="0" w:color="auto"/>
              <w:left w:val="single" w:sz="4" w:space="0" w:color="auto"/>
              <w:bottom w:val="single" w:sz="4" w:space="0" w:color="auto"/>
              <w:right w:val="single" w:sz="4" w:space="0" w:color="auto"/>
            </w:tcBorders>
            <w:hideMark/>
          </w:tcPr>
          <w:p w14:paraId="2783FF74" w14:textId="5E70B883" w:rsidR="0060576C" w:rsidRPr="00D712C7" w:rsidRDefault="0060576C" w:rsidP="008647FE">
            <w:pPr>
              <w:ind w:firstLineChars="0" w:firstLine="0"/>
              <w:rPr>
                <w:bCs/>
                <w:iCs/>
              </w:rPr>
            </w:pPr>
            <w:r w:rsidRPr="00D712C7">
              <w:rPr>
                <w:bCs/>
                <w:iCs/>
              </w:rPr>
              <w:t>202</w:t>
            </w:r>
            <w:r w:rsidR="008860D0">
              <w:rPr>
                <w:rFonts w:hint="eastAsia"/>
                <w:bCs/>
                <w:iCs/>
              </w:rPr>
              <w:t>6</w:t>
            </w:r>
            <w:r w:rsidRPr="00D712C7">
              <w:rPr>
                <w:rFonts w:hint="eastAsia"/>
                <w:bCs/>
                <w:iCs/>
              </w:rPr>
              <w:t>年</w:t>
            </w:r>
            <w:r w:rsidR="006079D9">
              <w:rPr>
                <w:rFonts w:hint="eastAsia"/>
                <w:bCs/>
                <w:iCs/>
              </w:rPr>
              <w:t>4</w:t>
            </w:r>
            <w:r w:rsidRPr="00D712C7">
              <w:rPr>
                <w:rFonts w:hint="eastAsia"/>
                <w:bCs/>
                <w:iCs/>
              </w:rPr>
              <w:t>月</w:t>
            </w:r>
            <w:r w:rsidR="008860D0">
              <w:rPr>
                <w:rFonts w:hint="eastAsia"/>
                <w:bCs/>
                <w:iCs/>
              </w:rPr>
              <w:t>2</w:t>
            </w:r>
            <w:r w:rsidR="006079D9">
              <w:rPr>
                <w:rFonts w:hint="eastAsia"/>
                <w:bCs/>
                <w:iCs/>
              </w:rPr>
              <w:t>3</w:t>
            </w:r>
            <w:r w:rsidRPr="00D712C7">
              <w:rPr>
                <w:rFonts w:hint="eastAsia"/>
                <w:bCs/>
                <w:iCs/>
              </w:rPr>
              <w:t>日</w:t>
            </w:r>
          </w:p>
        </w:tc>
      </w:tr>
    </w:tbl>
    <w:p w14:paraId="1CF7BB0D" w14:textId="77777777" w:rsidR="00E42D85" w:rsidRPr="00D712C7" w:rsidRDefault="00E42D85" w:rsidP="006079D9">
      <w:pPr>
        <w:ind w:firstLineChars="0" w:firstLine="0"/>
      </w:pPr>
    </w:p>
    <w:sectPr w:rsidR="00E42D85" w:rsidRPr="00D712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3F8CB" w14:textId="77777777" w:rsidR="005C211E" w:rsidRDefault="005C211E" w:rsidP="00D712C7">
      <w:pPr>
        <w:spacing w:line="240" w:lineRule="auto"/>
        <w:ind w:firstLine="480"/>
      </w:pPr>
      <w:r>
        <w:separator/>
      </w:r>
    </w:p>
  </w:endnote>
  <w:endnote w:type="continuationSeparator" w:id="0">
    <w:p w14:paraId="08B809FA" w14:textId="77777777" w:rsidR="005C211E" w:rsidRDefault="005C211E" w:rsidP="00D712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76A2" w14:textId="77777777" w:rsidR="00D712C7" w:rsidRDefault="00D712C7">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3B93" w14:textId="77777777" w:rsidR="00D712C7" w:rsidRDefault="00D712C7">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3FFB" w14:textId="77777777" w:rsidR="00D712C7" w:rsidRDefault="00D712C7">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9EB9" w14:textId="77777777" w:rsidR="005C211E" w:rsidRDefault="005C211E" w:rsidP="00D712C7">
      <w:pPr>
        <w:spacing w:line="240" w:lineRule="auto"/>
        <w:ind w:firstLine="480"/>
      </w:pPr>
      <w:r>
        <w:separator/>
      </w:r>
    </w:p>
  </w:footnote>
  <w:footnote w:type="continuationSeparator" w:id="0">
    <w:p w14:paraId="0E3EE778" w14:textId="77777777" w:rsidR="005C211E" w:rsidRDefault="005C211E" w:rsidP="00D712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94D7" w14:textId="77777777" w:rsidR="00D712C7" w:rsidRDefault="00D712C7">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F824" w14:textId="77777777" w:rsidR="00D712C7" w:rsidRDefault="00D712C7">
    <w:pPr>
      <w:pStyle w:val="af"/>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D2FF" w14:textId="77777777" w:rsidR="00D712C7" w:rsidRDefault="00D712C7">
    <w:pPr>
      <w:pStyle w:val="af"/>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3EFC"/>
    <w:multiLevelType w:val="hybridMultilevel"/>
    <w:tmpl w:val="B930DD08"/>
    <w:lvl w:ilvl="0" w:tplc="080E4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6C"/>
    <w:rsid w:val="00000B25"/>
    <w:rsid w:val="0000280F"/>
    <w:rsid w:val="00003844"/>
    <w:rsid w:val="000039E9"/>
    <w:rsid w:val="0000424A"/>
    <w:rsid w:val="000045CE"/>
    <w:rsid w:val="00004AC3"/>
    <w:rsid w:val="00005FCA"/>
    <w:rsid w:val="000066AB"/>
    <w:rsid w:val="000069D7"/>
    <w:rsid w:val="00007603"/>
    <w:rsid w:val="00007EAB"/>
    <w:rsid w:val="00011987"/>
    <w:rsid w:val="00011EEC"/>
    <w:rsid w:val="00012E9D"/>
    <w:rsid w:val="00015FF9"/>
    <w:rsid w:val="00017200"/>
    <w:rsid w:val="00021F6B"/>
    <w:rsid w:val="00022EFC"/>
    <w:rsid w:val="00025574"/>
    <w:rsid w:val="00025B1B"/>
    <w:rsid w:val="00025EAB"/>
    <w:rsid w:val="00026DFF"/>
    <w:rsid w:val="000310B4"/>
    <w:rsid w:val="0003270C"/>
    <w:rsid w:val="00032F61"/>
    <w:rsid w:val="00033BB0"/>
    <w:rsid w:val="00033F3C"/>
    <w:rsid w:val="00035E69"/>
    <w:rsid w:val="00035FC6"/>
    <w:rsid w:val="000374F3"/>
    <w:rsid w:val="00041AD4"/>
    <w:rsid w:val="000422B6"/>
    <w:rsid w:val="00044699"/>
    <w:rsid w:val="000469C2"/>
    <w:rsid w:val="00046A18"/>
    <w:rsid w:val="00050519"/>
    <w:rsid w:val="00052212"/>
    <w:rsid w:val="000522D4"/>
    <w:rsid w:val="000543A6"/>
    <w:rsid w:val="00057EDE"/>
    <w:rsid w:val="0006139C"/>
    <w:rsid w:val="00063254"/>
    <w:rsid w:val="000653A5"/>
    <w:rsid w:val="000666AD"/>
    <w:rsid w:val="000668B9"/>
    <w:rsid w:val="00066B88"/>
    <w:rsid w:val="00067340"/>
    <w:rsid w:val="0006773B"/>
    <w:rsid w:val="00070638"/>
    <w:rsid w:val="00072470"/>
    <w:rsid w:val="00072E17"/>
    <w:rsid w:val="000763B6"/>
    <w:rsid w:val="00082020"/>
    <w:rsid w:val="00084F2C"/>
    <w:rsid w:val="00085C26"/>
    <w:rsid w:val="000876DE"/>
    <w:rsid w:val="00087E4E"/>
    <w:rsid w:val="0009443B"/>
    <w:rsid w:val="00094735"/>
    <w:rsid w:val="00094899"/>
    <w:rsid w:val="00094922"/>
    <w:rsid w:val="00096A26"/>
    <w:rsid w:val="00097B30"/>
    <w:rsid w:val="000A0D1D"/>
    <w:rsid w:val="000A59C2"/>
    <w:rsid w:val="000A76EB"/>
    <w:rsid w:val="000A7D58"/>
    <w:rsid w:val="000B35A8"/>
    <w:rsid w:val="000B361D"/>
    <w:rsid w:val="000B3BC7"/>
    <w:rsid w:val="000B44EE"/>
    <w:rsid w:val="000B4B50"/>
    <w:rsid w:val="000B4C0D"/>
    <w:rsid w:val="000B6F0B"/>
    <w:rsid w:val="000C0E91"/>
    <w:rsid w:val="000C1C22"/>
    <w:rsid w:val="000C207E"/>
    <w:rsid w:val="000C2169"/>
    <w:rsid w:val="000C216A"/>
    <w:rsid w:val="000C385E"/>
    <w:rsid w:val="000C3F08"/>
    <w:rsid w:val="000C623A"/>
    <w:rsid w:val="000C725F"/>
    <w:rsid w:val="000C7FB5"/>
    <w:rsid w:val="000D1E0C"/>
    <w:rsid w:val="000D1F02"/>
    <w:rsid w:val="000D24F6"/>
    <w:rsid w:val="000D36F5"/>
    <w:rsid w:val="000D4421"/>
    <w:rsid w:val="000D4D12"/>
    <w:rsid w:val="000D4F1F"/>
    <w:rsid w:val="000D4F92"/>
    <w:rsid w:val="000D5BBD"/>
    <w:rsid w:val="000D609F"/>
    <w:rsid w:val="000D6D99"/>
    <w:rsid w:val="000D72E3"/>
    <w:rsid w:val="000E3A3A"/>
    <w:rsid w:val="000E4D99"/>
    <w:rsid w:val="000F5A0A"/>
    <w:rsid w:val="000F724F"/>
    <w:rsid w:val="001002A0"/>
    <w:rsid w:val="00100891"/>
    <w:rsid w:val="001018C9"/>
    <w:rsid w:val="0010346C"/>
    <w:rsid w:val="0010488F"/>
    <w:rsid w:val="00104BD6"/>
    <w:rsid w:val="0010640F"/>
    <w:rsid w:val="001125BA"/>
    <w:rsid w:val="00112DFA"/>
    <w:rsid w:val="0012191B"/>
    <w:rsid w:val="00122CD7"/>
    <w:rsid w:val="00123CDE"/>
    <w:rsid w:val="0013067D"/>
    <w:rsid w:val="00134048"/>
    <w:rsid w:val="001342BA"/>
    <w:rsid w:val="0013437F"/>
    <w:rsid w:val="001351EB"/>
    <w:rsid w:val="00135253"/>
    <w:rsid w:val="00136E77"/>
    <w:rsid w:val="00137CA5"/>
    <w:rsid w:val="001414F4"/>
    <w:rsid w:val="0014234C"/>
    <w:rsid w:val="00144776"/>
    <w:rsid w:val="0015223E"/>
    <w:rsid w:val="00153939"/>
    <w:rsid w:val="001554E5"/>
    <w:rsid w:val="00162625"/>
    <w:rsid w:val="001629F9"/>
    <w:rsid w:val="001642FF"/>
    <w:rsid w:val="00165E75"/>
    <w:rsid w:val="001679B6"/>
    <w:rsid w:val="0017073B"/>
    <w:rsid w:val="00170D1B"/>
    <w:rsid w:val="0017105E"/>
    <w:rsid w:val="001750C2"/>
    <w:rsid w:val="00175276"/>
    <w:rsid w:val="0018023F"/>
    <w:rsid w:val="001846F4"/>
    <w:rsid w:val="00185950"/>
    <w:rsid w:val="00185F87"/>
    <w:rsid w:val="001860E0"/>
    <w:rsid w:val="00190EC7"/>
    <w:rsid w:val="001913EA"/>
    <w:rsid w:val="00191FFA"/>
    <w:rsid w:val="00193D91"/>
    <w:rsid w:val="001A113C"/>
    <w:rsid w:val="001A16B8"/>
    <w:rsid w:val="001A3F7A"/>
    <w:rsid w:val="001A574C"/>
    <w:rsid w:val="001A6789"/>
    <w:rsid w:val="001A749D"/>
    <w:rsid w:val="001B070D"/>
    <w:rsid w:val="001B53BE"/>
    <w:rsid w:val="001B57B5"/>
    <w:rsid w:val="001B71A0"/>
    <w:rsid w:val="001B7811"/>
    <w:rsid w:val="001C4051"/>
    <w:rsid w:val="001C72D5"/>
    <w:rsid w:val="001C7EB7"/>
    <w:rsid w:val="001C7F23"/>
    <w:rsid w:val="001D021F"/>
    <w:rsid w:val="001D36E2"/>
    <w:rsid w:val="001D7832"/>
    <w:rsid w:val="001E1FEC"/>
    <w:rsid w:val="001E2F33"/>
    <w:rsid w:val="001E3431"/>
    <w:rsid w:val="001E3D23"/>
    <w:rsid w:val="001E5380"/>
    <w:rsid w:val="001E58D0"/>
    <w:rsid w:val="001F5A87"/>
    <w:rsid w:val="001F5B0D"/>
    <w:rsid w:val="001F626E"/>
    <w:rsid w:val="001F6524"/>
    <w:rsid w:val="001F73FC"/>
    <w:rsid w:val="002004DC"/>
    <w:rsid w:val="002015FC"/>
    <w:rsid w:val="00201F8E"/>
    <w:rsid w:val="00202B4C"/>
    <w:rsid w:val="00203DDB"/>
    <w:rsid w:val="002076A0"/>
    <w:rsid w:val="002076D3"/>
    <w:rsid w:val="002112F7"/>
    <w:rsid w:val="00211F9C"/>
    <w:rsid w:val="002127D4"/>
    <w:rsid w:val="0021321B"/>
    <w:rsid w:val="00216C97"/>
    <w:rsid w:val="00223F58"/>
    <w:rsid w:val="0022445A"/>
    <w:rsid w:val="00224DEC"/>
    <w:rsid w:val="0022777C"/>
    <w:rsid w:val="002277C9"/>
    <w:rsid w:val="002300A8"/>
    <w:rsid w:val="002315A8"/>
    <w:rsid w:val="00232DCD"/>
    <w:rsid w:val="002352A3"/>
    <w:rsid w:val="00236122"/>
    <w:rsid w:val="00237DD4"/>
    <w:rsid w:val="00242054"/>
    <w:rsid w:val="00245784"/>
    <w:rsid w:val="00245AB7"/>
    <w:rsid w:val="00247612"/>
    <w:rsid w:val="00247A30"/>
    <w:rsid w:val="0025007C"/>
    <w:rsid w:val="002509E8"/>
    <w:rsid w:val="00250C2C"/>
    <w:rsid w:val="00251178"/>
    <w:rsid w:val="0025147A"/>
    <w:rsid w:val="002533BF"/>
    <w:rsid w:val="002546C5"/>
    <w:rsid w:val="002556D2"/>
    <w:rsid w:val="00255877"/>
    <w:rsid w:val="0026054E"/>
    <w:rsid w:val="00260BA2"/>
    <w:rsid w:val="00261AB1"/>
    <w:rsid w:val="00262184"/>
    <w:rsid w:val="00263237"/>
    <w:rsid w:val="00263626"/>
    <w:rsid w:val="00264345"/>
    <w:rsid w:val="00264A25"/>
    <w:rsid w:val="00264CED"/>
    <w:rsid w:val="002653EB"/>
    <w:rsid w:val="00266514"/>
    <w:rsid w:val="00266C01"/>
    <w:rsid w:val="0027225B"/>
    <w:rsid w:val="00272FF9"/>
    <w:rsid w:val="002800C0"/>
    <w:rsid w:val="0028095D"/>
    <w:rsid w:val="002811A4"/>
    <w:rsid w:val="00281520"/>
    <w:rsid w:val="00287145"/>
    <w:rsid w:val="00287858"/>
    <w:rsid w:val="002915EE"/>
    <w:rsid w:val="002933C7"/>
    <w:rsid w:val="002936EF"/>
    <w:rsid w:val="00296FD3"/>
    <w:rsid w:val="002A02B8"/>
    <w:rsid w:val="002A2108"/>
    <w:rsid w:val="002A2165"/>
    <w:rsid w:val="002A2391"/>
    <w:rsid w:val="002A2B00"/>
    <w:rsid w:val="002A4BB8"/>
    <w:rsid w:val="002A6015"/>
    <w:rsid w:val="002A6111"/>
    <w:rsid w:val="002A6116"/>
    <w:rsid w:val="002A6EA7"/>
    <w:rsid w:val="002A7BDE"/>
    <w:rsid w:val="002B0FA0"/>
    <w:rsid w:val="002C0EAF"/>
    <w:rsid w:val="002C3306"/>
    <w:rsid w:val="002C5489"/>
    <w:rsid w:val="002C615D"/>
    <w:rsid w:val="002C7722"/>
    <w:rsid w:val="002D05A3"/>
    <w:rsid w:val="002D627C"/>
    <w:rsid w:val="002D654A"/>
    <w:rsid w:val="002D7327"/>
    <w:rsid w:val="002E1A10"/>
    <w:rsid w:val="002E4B45"/>
    <w:rsid w:val="002E4D26"/>
    <w:rsid w:val="002E71A5"/>
    <w:rsid w:val="002E79CA"/>
    <w:rsid w:val="002F027E"/>
    <w:rsid w:val="002F282D"/>
    <w:rsid w:val="002F334E"/>
    <w:rsid w:val="002F33CB"/>
    <w:rsid w:val="002F53AA"/>
    <w:rsid w:val="002F79C0"/>
    <w:rsid w:val="00301370"/>
    <w:rsid w:val="00303D8F"/>
    <w:rsid w:val="00303F96"/>
    <w:rsid w:val="00304FDE"/>
    <w:rsid w:val="0030526B"/>
    <w:rsid w:val="00310E7C"/>
    <w:rsid w:val="00311300"/>
    <w:rsid w:val="0031205A"/>
    <w:rsid w:val="00313CA0"/>
    <w:rsid w:val="00314CFE"/>
    <w:rsid w:val="00316925"/>
    <w:rsid w:val="0032022F"/>
    <w:rsid w:val="00320C55"/>
    <w:rsid w:val="003240EA"/>
    <w:rsid w:val="003265F1"/>
    <w:rsid w:val="003323C9"/>
    <w:rsid w:val="00332F64"/>
    <w:rsid w:val="0033440F"/>
    <w:rsid w:val="00334EE4"/>
    <w:rsid w:val="003353E0"/>
    <w:rsid w:val="00335452"/>
    <w:rsid w:val="003368E5"/>
    <w:rsid w:val="00336C77"/>
    <w:rsid w:val="00337AE3"/>
    <w:rsid w:val="00340A52"/>
    <w:rsid w:val="00345F71"/>
    <w:rsid w:val="003467B9"/>
    <w:rsid w:val="003501E7"/>
    <w:rsid w:val="003509A0"/>
    <w:rsid w:val="003515AD"/>
    <w:rsid w:val="00351691"/>
    <w:rsid w:val="0035269E"/>
    <w:rsid w:val="00353F9A"/>
    <w:rsid w:val="003569E4"/>
    <w:rsid w:val="00357B0A"/>
    <w:rsid w:val="00357F11"/>
    <w:rsid w:val="003625DF"/>
    <w:rsid w:val="003634F9"/>
    <w:rsid w:val="003656D3"/>
    <w:rsid w:val="00365D8E"/>
    <w:rsid w:val="00366B89"/>
    <w:rsid w:val="003717EE"/>
    <w:rsid w:val="0037470D"/>
    <w:rsid w:val="00381698"/>
    <w:rsid w:val="00382783"/>
    <w:rsid w:val="00383239"/>
    <w:rsid w:val="00386848"/>
    <w:rsid w:val="0039159A"/>
    <w:rsid w:val="00391925"/>
    <w:rsid w:val="00391F9C"/>
    <w:rsid w:val="00392136"/>
    <w:rsid w:val="00396DCD"/>
    <w:rsid w:val="003973EC"/>
    <w:rsid w:val="0039747C"/>
    <w:rsid w:val="003A0EA5"/>
    <w:rsid w:val="003B172E"/>
    <w:rsid w:val="003B21C8"/>
    <w:rsid w:val="003B2AD2"/>
    <w:rsid w:val="003C16F9"/>
    <w:rsid w:val="003C20F6"/>
    <w:rsid w:val="003C2FEE"/>
    <w:rsid w:val="003C342C"/>
    <w:rsid w:val="003C5E23"/>
    <w:rsid w:val="003D0BBB"/>
    <w:rsid w:val="003D2083"/>
    <w:rsid w:val="003D2D3B"/>
    <w:rsid w:val="003D5180"/>
    <w:rsid w:val="003D6BFC"/>
    <w:rsid w:val="003E075D"/>
    <w:rsid w:val="003E20D0"/>
    <w:rsid w:val="003E7C6B"/>
    <w:rsid w:val="003F0B70"/>
    <w:rsid w:val="003F7D51"/>
    <w:rsid w:val="004024DA"/>
    <w:rsid w:val="004037E0"/>
    <w:rsid w:val="00404F17"/>
    <w:rsid w:val="004062E5"/>
    <w:rsid w:val="00406A80"/>
    <w:rsid w:val="00407BDA"/>
    <w:rsid w:val="004126AC"/>
    <w:rsid w:val="004136C6"/>
    <w:rsid w:val="00416BA7"/>
    <w:rsid w:val="00417C73"/>
    <w:rsid w:val="00422D52"/>
    <w:rsid w:val="0042373A"/>
    <w:rsid w:val="0042624E"/>
    <w:rsid w:val="00427157"/>
    <w:rsid w:val="00427400"/>
    <w:rsid w:val="004302B8"/>
    <w:rsid w:val="004308B1"/>
    <w:rsid w:val="00434D2E"/>
    <w:rsid w:val="00435AA8"/>
    <w:rsid w:val="00435EAC"/>
    <w:rsid w:val="00440F4D"/>
    <w:rsid w:val="004434E9"/>
    <w:rsid w:val="00444BA7"/>
    <w:rsid w:val="00446B3E"/>
    <w:rsid w:val="00447578"/>
    <w:rsid w:val="00454F35"/>
    <w:rsid w:val="00457CB6"/>
    <w:rsid w:val="00464CB2"/>
    <w:rsid w:val="004653C6"/>
    <w:rsid w:val="004654B2"/>
    <w:rsid w:val="00465B50"/>
    <w:rsid w:val="00465CB2"/>
    <w:rsid w:val="0046690F"/>
    <w:rsid w:val="00466CCD"/>
    <w:rsid w:val="0047096B"/>
    <w:rsid w:val="00471F32"/>
    <w:rsid w:val="00472F9C"/>
    <w:rsid w:val="004732AC"/>
    <w:rsid w:val="00477FAC"/>
    <w:rsid w:val="0048044E"/>
    <w:rsid w:val="00482FDD"/>
    <w:rsid w:val="00483330"/>
    <w:rsid w:val="004875AF"/>
    <w:rsid w:val="00491118"/>
    <w:rsid w:val="0049415D"/>
    <w:rsid w:val="00496C6E"/>
    <w:rsid w:val="004A0593"/>
    <w:rsid w:val="004A08E7"/>
    <w:rsid w:val="004A0B1C"/>
    <w:rsid w:val="004A3AF7"/>
    <w:rsid w:val="004A4371"/>
    <w:rsid w:val="004A6B3B"/>
    <w:rsid w:val="004A6B96"/>
    <w:rsid w:val="004A75C8"/>
    <w:rsid w:val="004A776C"/>
    <w:rsid w:val="004B00C2"/>
    <w:rsid w:val="004B51EB"/>
    <w:rsid w:val="004B5B21"/>
    <w:rsid w:val="004B5EFD"/>
    <w:rsid w:val="004B6DFA"/>
    <w:rsid w:val="004C046D"/>
    <w:rsid w:val="004C0DC0"/>
    <w:rsid w:val="004C398F"/>
    <w:rsid w:val="004C441C"/>
    <w:rsid w:val="004C4B08"/>
    <w:rsid w:val="004C4D12"/>
    <w:rsid w:val="004C4E57"/>
    <w:rsid w:val="004C5007"/>
    <w:rsid w:val="004C6A34"/>
    <w:rsid w:val="004D0DE8"/>
    <w:rsid w:val="004D23E0"/>
    <w:rsid w:val="004D3383"/>
    <w:rsid w:val="004D73CE"/>
    <w:rsid w:val="004E320C"/>
    <w:rsid w:val="004E3808"/>
    <w:rsid w:val="004E3C51"/>
    <w:rsid w:val="004E4512"/>
    <w:rsid w:val="004E5DFA"/>
    <w:rsid w:val="004E66FE"/>
    <w:rsid w:val="004F36C6"/>
    <w:rsid w:val="004F3FF1"/>
    <w:rsid w:val="004F4BF7"/>
    <w:rsid w:val="004F5A51"/>
    <w:rsid w:val="004F5BE5"/>
    <w:rsid w:val="004F66C8"/>
    <w:rsid w:val="004F6C83"/>
    <w:rsid w:val="004F7691"/>
    <w:rsid w:val="004F78C0"/>
    <w:rsid w:val="004F7BE1"/>
    <w:rsid w:val="00502143"/>
    <w:rsid w:val="00506232"/>
    <w:rsid w:val="00514798"/>
    <w:rsid w:val="00514FD6"/>
    <w:rsid w:val="00516245"/>
    <w:rsid w:val="00516AAA"/>
    <w:rsid w:val="0052175A"/>
    <w:rsid w:val="005224A9"/>
    <w:rsid w:val="00523A75"/>
    <w:rsid w:val="00527023"/>
    <w:rsid w:val="005274F5"/>
    <w:rsid w:val="005301AB"/>
    <w:rsid w:val="00530E12"/>
    <w:rsid w:val="00530EAC"/>
    <w:rsid w:val="0053534B"/>
    <w:rsid w:val="00542978"/>
    <w:rsid w:val="0054305E"/>
    <w:rsid w:val="00543420"/>
    <w:rsid w:val="00544502"/>
    <w:rsid w:val="0054649E"/>
    <w:rsid w:val="00553531"/>
    <w:rsid w:val="00553EE5"/>
    <w:rsid w:val="005549C3"/>
    <w:rsid w:val="00557D11"/>
    <w:rsid w:val="00560573"/>
    <w:rsid w:val="00560B1E"/>
    <w:rsid w:val="00561092"/>
    <w:rsid w:val="00563EEC"/>
    <w:rsid w:val="005708C5"/>
    <w:rsid w:val="005717D5"/>
    <w:rsid w:val="00573253"/>
    <w:rsid w:val="005766E7"/>
    <w:rsid w:val="0057712E"/>
    <w:rsid w:val="005776C4"/>
    <w:rsid w:val="005804F4"/>
    <w:rsid w:val="0058058B"/>
    <w:rsid w:val="0058110B"/>
    <w:rsid w:val="0058210D"/>
    <w:rsid w:val="0059153C"/>
    <w:rsid w:val="00597D6A"/>
    <w:rsid w:val="005A0055"/>
    <w:rsid w:val="005A2FFE"/>
    <w:rsid w:val="005A3EC4"/>
    <w:rsid w:val="005A4896"/>
    <w:rsid w:val="005A65A7"/>
    <w:rsid w:val="005A7396"/>
    <w:rsid w:val="005B083E"/>
    <w:rsid w:val="005B2214"/>
    <w:rsid w:val="005B3698"/>
    <w:rsid w:val="005B3761"/>
    <w:rsid w:val="005B404F"/>
    <w:rsid w:val="005B5673"/>
    <w:rsid w:val="005B6D4E"/>
    <w:rsid w:val="005C0EC3"/>
    <w:rsid w:val="005C211E"/>
    <w:rsid w:val="005C22BD"/>
    <w:rsid w:val="005C3473"/>
    <w:rsid w:val="005C3E7D"/>
    <w:rsid w:val="005C48FD"/>
    <w:rsid w:val="005C6652"/>
    <w:rsid w:val="005C7914"/>
    <w:rsid w:val="005C7BE3"/>
    <w:rsid w:val="005D4509"/>
    <w:rsid w:val="005D5B3A"/>
    <w:rsid w:val="005D5C42"/>
    <w:rsid w:val="005E0BE4"/>
    <w:rsid w:val="005E10F3"/>
    <w:rsid w:val="005E207A"/>
    <w:rsid w:val="005E2484"/>
    <w:rsid w:val="005E286A"/>
    <w:rsid w:val="005E457E"/>
    <w:rsid w:val="005E613B"/>
    <w:rsid w:val="005F17E4"/>
    <w:rsid w:val="005F2AF5"/>
    <w:rsid w:val="005F3482"/>
    <w:rsid w:val="005F4538"/>
    <w:rsid w:val="005F4941"/>
    <w:rsid w:val="005F5BE5"/>
    <w:rsid w:val="00600AAF"/>
    <w:rsid w:val="006012CE"/>
    <w:rsid w:val="006014F1"/>
    <w:rsid w:val="0060260C"/>
    <w:rsid w:val="006030B8"/>
    <w:rsid w:val="0060576C"/>
    <w:rsid w:val="00607556"/>
    <w:rsid w:val="006076F7"/>
    <w:rsid w:val="006079D9"/>
    <w:rsid w:val="00611BDD"/>
    <w:rsid w:val="00612F5F"/>
    <w:rsid w:val="00620D9A"/>
    <w:rsid w:val="00621709"/>
    <w:rsid w:val="006218EC"/>
    <w:rsid w:val="00632875"/>
    <w:rsid w:val="00632D3A"/>
    <w:rsid w:val="006404E6"/>
    <w:rsid w:val="00645A12"/>
    <w:rsid w:val="00650874"/>
    <w:rsid w:val="006526FE"/>
    <w:rsid w:val="0065303E"/>
    <w:rsid w:val="00654E77"/>
    <w:rsid w:val="00657AFD"/>
    <w:rsid w:val="006649D7"/>
    <w:rsid w:val="006713A6"/>
    <w:rsid w:val="00672BE2"/>
    <w:rsid w:val="00672F0D"/>
    <w:rsid w:val="00676985"/>
    <w:rsid w:val="006771F1"/>
    <w:rsid w:val="00683243"/>
    <w:rsid w:val="006839F7"/>
    <w:rsid w:val="0068461F"/>
    <w:rsid w:val="0068489D"/>
    <w:rsid w:val="006856F2"/>
    <w:rsid w:val="00686C1A"/>
    <w:rsid w:val="00690D0C"/>
    <w:rsid w:val="006931CD"/>
    <w:rsid w:val="0069390F"/>
    <w:rsid w:val="00693DFD"/>
    <w:rsid w:val="00696828"/>
    <w:rsid w:val="006A41B3"/>
    <w:rsid w:val="006A5B9A"/>
    <w:rsid w:val="006A724E"/>
    <w:rsid w:val="006B3BB9"/>
    <w:rsid w:val="006B3C64"/>
    <w:rsid w:val="006B3E0C"/>
    <w:rsid w:val="006B4A0C"/>
    <w:rsid w:val="006B61F9"/>
    <w:rsid w:val="006C0115"/>
    <w:rsid w:val="006C2130"/>
    <w:rsid w:val="006C3E91"/>
    <w:rsid w:val="006C40F4"/>
    <w:rsid w:val="006C6C60"/>
    <w:rsid w:val="006D152F"/>
    <w:rsid w:val="006D1BBD"/>
    <w:rsid w:val="006D3179"/>
    <w:rsid w:val="006D4D29"/>
    <w:rsid w:val="006E26EA"/>
    <w:rsid w:val="006E59AD"/>
    <w:rsid w:val="006E69B4"/>
    <w:rsid w:val="006F292D"/>
    <w:rsid w:val="006F42BA"/>
    <w:rsid w:val="006F51E3"/>
    <w:rsid w:val="00702D30"/>
    <w:rsid w:val="00702F98"/>
    <w:rsid w:val="007035DC"/>
    <w:rsid w:val="007064F1"/>
    <w:rsid w:val="0070669B"/>
    <w:rsid w:val="0071136D"/>
    <w:rsid w:val="00712412"/>
    <w:rsid w:val="00712C32"/>
    <w:rsid w:val="00716CE4"/>
    <w:rsid w:val="00717EF7"/>
    <w:rsid w:val="007201E4"/>
    <w:rsid w:val="00721324"/>
    <w:rsid w:val="0072728C"/>
    <w:rsid w:val="00730895"/>
    <w:rsid w:val="00730C4C"/>
    <w:rsid w:val="007314C1"/>
    <w:rsid w:val="00732016"/>
    <w:rsid w:val="00735ACB"/>
    <w:rsid w:val="00735F61"/>
    <w:rsid w:val="00737796"/>
    <w:rsid w:val="00737C62"/>
    <w:rsid w:val="007423DE"/>
    <w:rsid w:val="00750B39"/>
    <w:rsid w:val="007552BD"/>
    <w:rsid w:val="0075554B"/>
    <w:rsid w:val="0075604C"/>
    <w:rsid w:val="00756CFA"/>
    <w:rsid w:val="00761920"/>
    <w:rsid w:val="0076253C"/>
    <w:rsid w:val="00765C09"/>
    <w:rsid w:val="00767410"/>
    <w:rsid w:val="00770385"/>
    <w:rsid w:val="00771155"/>
    <w:rsid w:val="007712D4"/>
    <w:rsid w:val="007713F1"/>
    <w:rsid w:val="0077530F"/>
    <w:rsid w:val="007773A2"/>
    <w:rsid w:val="00783A54"/>
    <w:rsid w:val="00785B19"/>
    <w:rsid w:val="00787ADF"/>
    <w:rsid w:val="00790928"/>
    <w:rsid w:val="00792F2D"/>
    <w:rsid w:val="00795130"/>
    <w:rsid w:val="007A00A4"/>
    <w:rsid w:val="007A083F"/>
    <w:rsid w:val="007A2314"/>
    <w:rsid w:val="007A3EC3"/>
    <w:rsid w:val="007A4413"/>
    <w:rsid w:val="007A60D9"/>
    <w:rsid w:val="007B0D88"/>
    <w:rsid w:val="007B2333"/>
    <w:rsid w:val="007B23A4"/>
    <w:rsid w:val="007B5785"/>
    <w:rsid w:val="007B5943"/>
    <w:rsid w:val="007B5B7A"/>
    <w:rsid w:val="007C1A57"/>
    <w:rsid w:val="007C258D"/>
    <w:rsid w:val="007C2C59"/>
    <w:rsid w:val="007C2D58"/>
    <w:rsid w:val="007C3397"/>
    <w:rsid w:val="007C3858"/>
    <w:rsid w:val="007C4E74"/>
    <w:rsid w:val="007C4EB0"/>
    <w:rsid w:val="007C6142"/>
    <w:rsid w:val="007D4BDA"/>
    <w:rsid w:val="007D4FC9"/>
    <w:rsid w:val="007F3500"/>
    <w:rsid w:val="007F6056"/>
    <w:rsid w:val="007F60C7"/>
    <w:rsid w:val="007F64D3"/>
    <w:rsid w:val="007F654E"/>
    <w:rsid w:val="00800387"/>
    <w:rsid w:val="008033D2"/>
    <w:rsid w:val="008050ED"/>
    <w:rsid w:val="00814D3C"/>
    <w:rsid w:val="00817EEA"/>
    <w:rsid w:val="00820B85"/>
    <w:rsid w:val="008216A7"/>
    <w:rsid w:val="00821B21"/>
    <w:rsid w:val="00822F8B"/>
    <w:rsid w:val="00823010"/>
    <w:rsid w:val="00825512"/>
    <w:rsid w:val="0082619A"/>
    <w:rsid w:val="008265D6"/>
    <w:rsid w:val="00826EE9"/>
    <w:rsid w:val="00830626"/>
    <w:rsid w:val="00830E9F"/>
    <w:rsid w:val="008314DE"/>
    <w:rsid w:val="00833042"/>
    <w:rsid w:val="00843077"/>
    <w:rsid w:val="008441C3"/>
    <w:rsid w:val="00845761"/>
    <w:rsid w:val="00846EAA"/>
    <w:rsid w:val="00854E58"/>
    <w:rsid w:val="00862BA7"/>
    <w:rsid w:val="00862D3E"/>
    <w:rsid w:val="00862F87"/>
    <w:rsid w:val="008645B1"/>
    <w:rsid w:val="0086582A"/>
    <w:rsid w:val="00867AF5"/>
    <w:rsid w:val="00870C62"/>
    <w:rsid w:val="00871B48"/>
    <w:rsid w:val="008728DA"/>
    <w:rsid w:val="00872F0A"/>
    <w:rsid w:val="008734CA"/>
    <w:rsid w:val="008752F5"/>
    <w:rsid w:val="0087799F"/>
    <w:rsid w:val="0088300E"/>
    <w:rsid w:val="00884ED0"/>
    <w:rsid w:val="008860D0"/>
    <w:rsid w:val="0089207A"/>
    <w:rsid w:val="00893203"/>
    <w:rsid w:val="008A019B"/>
    <w:rsid w:val="008A0725"/>
    <w:rsid w:val="008A2B6E"/>
    <w:rsid w:val="008A4D6A"/>
    <w:rsid w:val="008A761D"/>
    <w:rsid w:val="008A79DE"/>
    <w:rsid w:val="008B0B12"/>
    <w:rsid w:val="008B15BF"/>
    <w:rsid w:val="008B24DC"/>
    <w:rsid w:val="008B4056"/>
    <w:rsid w:val="008B5B23"/>
    <w:rsid w:val="008B679B"/>
    <w:rsid w:val="008B6873"/>
    <w:rsid w:val="008C1E36"/>
    <w:rsid w:val="008C497D"/>
    <w:rsid w:val="008D1661"/>
    <w:rsid w:val="008D21DB"/>
    <w:rsid w:val="008D51E6"/>
    <w:rsid w:val="008D5478"/>
    <w:rsid w:val="008D5585"/>
    <w:rsid w:val="008D668E"/>
    <w:rsid w:val="008D693F"/>
    <w:rsid w:val="008D6C3F"/>
    <w:rsid w:val="008D7325"/>
    <w:rsid w:val="008E5725"/>
    <w:rsid w:val="008F282D"/>
    <w:rsid w:val="008F323B"/>
    <w:rsid w:val="008F356F"/>
    <w:rsid w:val="008F7879"/>
    <w:rsid w:val="00905448"/>
    <w:rsid w:val="00905918"/>
    <w:rsid w:val="00910FDF"/>
    <w:rsid w:val="00914CFF"/>
    <w:rsid w:val="00915FB7"/>
    <w:rsid w:val="009166EB"/>
    <w:rsid w:val="00917D1A"/>
    <w:rsid w:val="009207B2"/>
    <w:rsid w:val="00940073"/>
    <w:rsid w:val="009423D3"/>
    <w:rsid w:val="00944337"/>
    <w:rsid w:val="009443C4"/>
    <w:rsid w:val="00944A57"/>
    <w:rsid w:val="00944DFF"/>
    <w:rsid w:val="009453BD"/>
    <w:rsid w:val="0094625C"/>
    <w:rsid w:val="00946454"/>
    <w:rsid w:val="00946E90"/>
    <w:rsid w:val="00947A74"/>
    <w:rsid w:val="00952A97"/>
    <w:rsid w:val="009540A0"/>
    <w:rsid w:val="009656C0"/>
    <w:rsid w:val="00966408"/>
    <w:rsid w:val="0096780D"/>
    <w:rsid w:val="0097426F"/>
    <w:rsid w:val="0097509D"/>
    <w:rsid w:val="0097646A"/>
    <w:rsid w:val="0097781E"/>
    <w:rsid w:val="009815EB"/>
    <w:rsid w:val="00983FF5"/>
    <w:rsid w:val="009860B6"/>
    <w:rsid w:val="0098680D"/>
    <w:rsid w:val="009951A1"/>
    <w:rsid w:val="009951F8"/>
    <w:rsid w:val="009954C8"/>
    <w:rsid w:val="00996BB5"/>
    <w:rsid w:val="0099729C"/>
    <w:rsid w:val="009A0F50"/>
    <w:rsid w:val="009A11A4"/>
    <w:rsid w:val="009A29BF"/>
    <w:rsid w:val="009A305F"/>
    <w:rsid w:val="009A3FEE"/>
    <w:rsid w:val="009B3ED3"/>
    <w:rsid w:val="009B5E7E"/>
    <w:rsid w:val="009B6287"/>
    <w:rsid w:val="009C0AC7"/>
    <w:rsid w:val="009C10B6"/>
    <w:rsid w:val="009C113A"/>
    <w:rsid w:val="009C20AD"/>
    <w:rsid w:val="009C27AF"/>
    <w:rsid w:val="009C3059"/>
    <w:rsid w:val="009C403A"/>
    <w:rsid w:val="009C5EC7"/>
    <w:rsid w:val="009C6553"/>
    <w:rsid w:val="009C6A2A"/>
    <w:rsid w:val="009C6DE1"/>
    <w:rsid w:val="009C72E1"/>
    <w:rsid w:val="009C7DE1"/>
    <w:rsid w:val="009D18ED"/>
    <w:rsid w:val="009D304D"/>
    <w:rsid w:val="009D4CF3"/>
    <w:rsid w:val="009D6B4B"/>
    <w:rsid w:val="009E0114"/>
    <w:rsid w:val="009E4C5C"/>
    <w:rsid w:val="009E4D42"/>
    <w:rsid w:val="009E6228"/>
    <w:rsid w:val="009F189B"/>
    <w:rsid w:val="009F224C"/>
    <w:rsid w:val="009F3895"/>
    <w:rsid w:val="009F4B4C"/>
    <w:rsid w:val="009F51FA"/>
    <w:rsid w:val="00A01371"/>
    <w:rsid w:val="00A016A8"/>
    <w:rsid w:val="00A03128"/>
    <w:rsid w:val="00A03DE7"/>
    <w:rsid w:val="00A04A90"/>
    <w:rsid w:val="00A0715C"/>
    <w:rsid w:val="00A07867"/>
    <w:rsid w:val="00A12151"/>
    <w:rsid w:val="00A13582"/>
    <w:rsid w:val="00A15284"/>
    <w:rsid w:val="00A158A3"/>
    <w:rsid w:val="00A16785"/>
    <w:rsid w:val="00A21FE9"/>
    <w:rsid w:val="00A22987"/>
    <w:rsid w:val="00A244FB"/>
    <w:rsid w:val="00A30AA9"/>
    <w:rsid w:val="00A30FDC"/>
    <w:rsid w:val="00A31F7F"/>
    <w:rsid w:val="00A32C75"/>
    <w:rsid w:val="00A335BE"/>
    <w:rsid w:val="00A33E1E"/>
    <w:rsid w:val="00A37B76"/>
    <w:rsid w:val="00A414AB"/>
    <w:rsid w:val="00A42448"/>
    <w:rsid w:val="00A42BA3"/>
    <w:rsid w:val="00A44F5E"/>
    <w:rsid w:val="00A46220"/>
    <w:rsid w:val="00A47E92"/>
    <w:rsid w:val="00A50DF8"/>
    <w:rsid w:val="00A529AB"/>
    <w:rsid w:val="00A53F77"/>
    <w:rsid w:val="00A55C9F"/>
    <w:rsid w:val="00A56E0C"/>
    <w:rsid w:val="00A604AA"/>
    <w:rsid w:val="00A605F2"/>
    <w:rsid w:val="00A60722"/>
    <w:rsid w:val="00A6117B"/>
    <w:rsid w:val="00A65BE8"/>
    <w:rsid w:val="00A67BD4"/>
    <w:rsid w:val="00A70EDB"/>
    <w:rsid w:val="00A73786"/>
    <w:rsid w:val="00A74AAD"/>
    <w:rsid w:val="00A7552B"/>
    <w:rsid w:val="00A777DC"/>
    <w:rsid w:val="00A85D07"/>
    <w:rsid w:val="00A8731C"/>
    <w:rsid w:val="00A90AEE"/>
    <w:rsid w:val="00A93799"/>
    <w:rsid w:val="00A94B5B"/>
    <w:rsid w:val="00A951B7"/>
    <w:rsid w:val="00A95D23"/>
    <w:rsid w:val="00A97533"/>
    <w:rsid w:val="00AA27CC"/>
    <w:rsid w:val="00AA3AE9"/>
    <w:rsid w:val="00AA42D7"/>
    <w:rsid w:val="00AA50F0"/>
    <w:rsid w:val="00AA5308"/>
    <w:rsid w:val="00AA66D9"/>
    <w:rsid w:val="00AA7DBD"/>
    <w:rsid w:val="00AB3243"/>
    <w:rsid w:val="00AB58E7"/>
    <w:rsid w:val="00AB7726"/>
    <w:rsid w:val="00AC3A7D"/>
    <w:rsid w:val="00AC541F"/>
    <w:rsid w:val="00AC7078"/>
    <w:rsid w:val="00AD1064"/>
    <w:rsid w:val="00AD219D"/>
    <w:rsid w:val="00AD2EB4"/>
    <w:rsid w:val="00AD641E"/>
    <w:rsid w:val="00AD772C"/>
    <w:rsid w:val="00AE1566"/>
    <w:rsid w:val="00AE23FC"/>
    <w:rsid w:val="00AE3218"/>
    <w:rsid w:val="00AE51C1"/>
    <w:rsid w:val="00AE546C"/>
    <w:rsid w:val="00AF1B0C"/>
    <w:rsid w:val="00AF2619"/>
    <w:rsid w:val="00AF28F1"/>
    <w:rsid w:val="00AF50F9"/>
    <w:rsid w:val="00AF5E1F"/>
    <w:rsid w:val="00AF6134"/>
    <w:rsid w:val="00B03524"/>
    <w:rsid w:val="00B05257"/>
    <w:rsid w:val="00B06949"/>
    <w:rsid w:val="00B10A21"/>
    <w:rsid w:val="00B15657"/>
    <w:rsid w:val="00B2187C"/>
    <w:rsid w:val="00B263C8"/>
    <w:rsid w:val="00B270D0"/>
    <w:rsid w:val="00B339EE"/>
    <w:rsid w:val="00B3497E"/>
    <w:rsid w:val="00B36689"/>
    <w:rsid w:val="00B4022E"/>
    <w:rsid w:val="00B42917"/>
    <w:rsid w:val="00B42E15"/>
    <w:rsid w:val="00B42F56"/>
    <w:rsid w:val="00B45AD9"/>
    <w:rsid w:val="00B463B6"/>
    <w:rsid w:val="00B464A5"/>
    <w:rsid w:val="00B470DF"/>
    <w:rsid w:val="00B50E90"/>
    <w:rsid w:val="00B52367"/>
    <w:rsid w:val="00B54012"/>
    <w:rsid w:val="00B56506"/>
    <w:rsid w:val="00B577BC"/>
    <w:rsid w:val="00B60195"/>
    <w:rsid w:val="00B61B6B"/>
    <w:rsid w:val="00B61E11"/>
    <w:rsid w:val="00B62C18"/>
    <w:rsid w:val="00B66E29"/>
    <w:rsid w:val="00B6707A"/>
    <w:rsid w:val="00B67925"/>
    <w:rsid w:val="00B726CD"/>
    <w:rsid w:val="00B734BD"/>
    <w:rsid w:val="00B73F5B"/>
    <w:rsid w:val="00B75F8B"/>
    <w:rsid w:val="00B7604B"/>
    <w:rsid w:val="00B771D8"/>
    <w:rsid w:val="00B8126E"/>
    <w:rsid w:val="00B83885"/>
    <w:rsid w:val="00B86141"/>
    <w:rsid w:val="00B87087"/>
    <w:rsid w:val="00B91DBC"/>
    <w:rsid w:val="00B924F4"/>
    <w:rsid w:val="00B94BE5"/>
    <w:rsid w:val="00B95B3C"/>
    <w:rsid w:val="00B95F38"/>
    <w:rsid w:val="00B970FD"/>
    <w:rsid w:val="00BA0634"/>
    <w:rsid w:val="00BA2C08"/>
    <w:rsid w:val="00BA2EF8"/>
    <w:rsid w:val="00BA2F67"/>
    <w:rsid w:val="00BA46CC"/>
    <w:rsid w:val="00BB016B"/>
    <w:rsid w:val="00BB2A5E"/>
    <w:rsid w:val="00BB48E5"/>
    <w:rsid w:val="00BB6C17"/>
    <w:rsid w:val="00BB6DD5"/>
    <w:rsid w:val="00BC4110"/>
    <w:rsid w:val="00BD00C1"/>
    <w:rsid w:val="00BD1210"/>
    <w:rsid w:val="00BD2450"/>
    <w:rsid w:val="00BD2A9B"/>
    <w:rsid w:val="00BD2CF9"/>
    <w:rsid w:val="00BD4DAF"/>
    <w:rsid w:val="00BD51D1"/>
    <w:rsid w:val="00BE0426"/>
    <w:rsid w:val="00BE14AC"/>
    <w:rsid w:val="00BE182B"/>
    <w:rsid w:val="00BE5FFD"/>
    <w:rsid w:val="00BE713E"/>
    <w:rsid w:val="00BE7583"/>
    <w:rsid w:val="00BF1463"/>
    <w:rsid w:val="00BF1DA6"/>
    <w:rsid w:val="00BF3C8D"/>
    <w:rsid w:val="00C03B59"/>
    <w:rsid w:val="00C03EE3"/>
    <w:rsid w:val="00C0528B"/>
    <w:rsid w:val="00C075A9"/>
    <w:rsid w:val="00C079D5"/>
    <w:rsid w:val="00C07D16"/>
    <w:rsid w:val="00C10290"/>
    <w:rsid w:val="00C1148C"/>
    <w:rsid w:val="00C11DD8"/>
    <w:rsid w:val="00C13703"/>
    <w:rsid w:val="00C14795"/>
    <w:rsid w:val="00C15541"/>
    <w:rsid w:val="00C160ED"/>
    <w:rsid w:val="00C238EE"/>
    <w:rsid w:val="00C26D99"/>
    <w:rsid w:val="00C301B1"/>
    <w:rsid w:val="00C30C44"/>
    <w:rsid w:val="00C32128"/>
    <w:rsid w:val="00C332CA"/>
    <w:rsid w:val="00C3526A"/>
    <w:rsid w:val="00C37006"/>
    <w:rsid w:val="00C42E98"/>
    <w:rsid w:val="00C46205"/>
    <w:rsid w:val="00C47E40"/>
    <w:rsid w:val="00C521B1"/>
    <w:rsid w:val="00C533A8"/>
    <w:rsid w:val="00C53982"/>
    <w:rsid w:val="00C53A32"/>
    <w:rsid w:val="00C54982"/>
    <w:rsid w:val="00C54B81"/>
    <w:rsid w:val="00C5712F"/>
    <w:rsid w:val="00C613A5"/>
    <w:rsid w:val="00C637D0"/>
    <w:rsid w:val="00C64CC5"/>
    <w:rsid w:val="00C65C77"/>
    <w:rsid w:val="00C65DD8"/>
    <w:rsid w:val="00C754AC"/>
    <w:rsid w:val="00C765D6"/>
    <w:rsid w:val="00C766F0"/>
    <w:rsid w:val="00C7685A"/>
    <w:rsid w:val="00C80269"/>
    <w:rsid w:val="00C80635"/>
    <w:rsid w:val="00C8130F"/>
    <w:rsid w:val="00C87000"/>
    <w:rsid w:val="00C902D8"/>
    <w:rsid w:val="00C92AEC"/>
    <w:rsid w:val="00C9423A"/>
    <w:rsid w:val="00C95FE4"/>
    <w:rsid w:val="00C96DCA"/>
    <w:rsid w:val="00C97C2B"/>
    <w:rsid w:val="00C97E81"/>
    <w:rsid w:val="00C97EE9"/>
    <w:rsid w:val="00CA31B1"/>
    <w:rsid w:val="00CA32B6"/>
    <w:rsid w:val="00CA34BE"/>
    <w:rsid w:val="00CA5065"/>
    <w:rsid w:val="00CB11D5"/>
    <w:rsid w:val="00CB1D65"/>
    <w:rsid w:val="00CB740C"/>
    <w:rsid w:val="00CC0A3B"/>
    <w:rsid w:val="00CC1724"/>
    <w:rsid w:val="00CC1D5B"/>
    <w:rsid w:val="00CC3976"/>
    <w:rsid w:val="00CC44CF"/>
    <w:rsid w:val="00CC55EE"/>
    <w:rsid w:val="00CD1384"/>
    <w:rsid w:val="00CD3BB4"/>
    <w:rsid w:val="00CD452B"/>
    <w:rsid w:val="00CE3EF1"/>
    <w:rsid w:val="00CE7EF5"/>
    <w:rsid w:val="00CF28ED"/>
    <w:rsid w:val="00CF37E2"/>
    <w:rsid w:val="00CF597F"/>
    <w:rsid w:val="00CF6A78"/>
    <w:rsid w:val="00CF7358"/>
    <w:rsid w:val="00CF79A8"/>
    <w:rsid w:val="00CF7C01"/>
    <w:rsid w:val="00D0196D"/>
    <w:rsid w:val="00D0319D"/>
    <w:rsid w:val="00D036C8"/>
    <w:rsid w:val="00D04A93"/>
    <w:rsid w:val="00D04B03"/>
    <w:rsid w:val="00D103B4"/>
    <w:rsid w:val="00D1252B"/>
    <w:rsid w:val="00D1353D"/>
    <w:rsid w:val="00D14E40"/>
    <w:rsid w:val="00D1725B"/>
    <w:rsid w:val="00D17ACE"/>
    <w:rsid w:val="00D208B1"/>
    <w:rsid w:val="00D20B71"/>
    <w:rsid w:val="00D20F75"/>
    <w:rsid w:val="00D2146E"/>
    <w:rsid w:val="00D238E4"/>
    <w:rsid w:val="00D247C0"/>
    <w:rsid w:val="00D31DC8"/>
    <w:rsid w:val="00D32743"/>
    <w:rsid w:val="00D32CF9"/>
    <w:rsid w:val="00D3530B"/>
    <w:rsid w:val="00D37B0F"/>
    <w:rsid w:val="00D37C3A"/>
    <w:rsid w:val="00D41573"/>
    <w:rsid w:val="00D423A9"/>
    <w:rsid w:val="00D43B51"/>
    <w:rsid w:val="00D44D3C"/>
    <w:rsid w:val="00D46C8C"/>
    <w:rsid w:val="00D5136A"/>
    <w:rsid w:val="00D52005"/>
    <w:rsid w:val="00D52FBC"/>
    <w:rsid w:val="00D549B0"/>
    <w:rsid w:val="00D55465"/>
    <w:rsid w:val="00D62316"/>
    <w:rsid w:val="00D64EC6"/>
    <w:rsid w:val="00D65AFB"/>
    <w:rsid w:val="00D65ED7"/>
    <w:rsid w:val="00D712C7"/>
    <w:rsid w:val="00D72D0F"/>
    <w:rsid w:val="00D73655"/>
    <w:rsid w:val="00D7439E"/>
    <w:rsid w:val="00D820B2"/>
    <w:rsid w:val="00D82987"/>
    <w:rsid w:val="00D82E30"/>
    <w:rsid w:val="00D85C4C"/>
    <w:rsid w:val="00D867B9"/>
    <w:rsid w:val="00D86F89"/>
    <w:rsid w:val="00D877B5"/>
    <w:rsid w:val="00D963FC"/>
    <w:rsid w:val="00D97EC5"/>
    <w:rsid w:val="00DA06EB"/>
    <w:rsid w:val="00DA15E2"/>
    <w:rsid w:val="00DA18B3"/>
    <w:rsid w:val="00DA2967"/>
    <w:rsid w:val="00DA6E33"/>
    <w:rsid w:val="00DA795F"/>
    <w:rsid w:val="00DB40F0"/>
    <w:rsid w:val="00DC39FD"/>
    <w:rsid w:val="00DC6507"/>
    <w:rsid w:val="00DC6C56"/>
    <w:rsid w:val="00DC72A0"/>
    <w:rsid w:val="00DD0F59"/>
    <w:rsid w:val="00DD1F5B"/>
    <w:rsid w:val="00DD291B"/>
    <w:rsid w:val="00DD6F16"/>
    <w:rsid w:val="00DE006A"/>
    <w:rsid w:val="00DE34FC"/>
    <w:rsid w:val="00DE3630"/>
    <w:rsid w:val="00DE7D6E"/>
    <w:rsid w:val="00DF0D75"/>
    <w:rsid w:val="00DF222C"/>
    <w:rsid w:val="00DF3203"/>
    <w:rsid w:val="00DF3428"/>
    <w:rsid w:val="00DF4A30"/>
    <w:rsid w:val="00DF5E8B"/>
    <w:rsid w:val="00E01AA2"/>
    <w:rsid w:val="00E01AB1"/>
    <w:rsid w:val="00E046F2"/>
    <w:rsid w:val="00E110D0"/>
    <w:rsid w:val="00E11429"/>
    <w:rsid w:val="00E157A1"/>
    <w:rsid w:val="00E21AA8"/>
    <w:rsid w:val="00E21AD1"/>
    <w:rsid w:val="00E22944"/>
    <w:rsid w:val="00E232E9"/>
    <w:rsid w:val="00E235C2"/>
    <w:rsid w:val="00E2492A"/>
    <w:rsid w:val="00E27D66"/>
    <w:rsid w:val="00E3447F"/>
    <w:rsid w:val="00E36742"/>
    <w:rsid w:val="00E42D85"/>
    <w:rsid w:val="00E5275D"/>
    <w:rsid w:val="00E53A5A"/>
    <w:rsid w:val="00E55FC6"/>
    <w:rsid w:val="00E5763E"/>
    <w:rsid w:val="00E57DF8"/>
    <w:rsid w:val="00E607C4"/>
    <w:rsid w:val="00E720C6"/>
    <w:rsid w:val="00E723DE"/>
    <w:rsid w:val="00E760D8"/>
    <w:rsid w:val="00E772A4"/>
    <w:rsid w:val="00E835B1"/>
    <w:rsid w:val="00E863CE"/>
    <w:rsid w:val="00E86A18"/>
    <w:rsid w:val="00E90CBD"/>
    <w:rsid w:val="00E91C80"/>
    <w:rsid w:val="00E96B2D"/>
    <w:rsid w:val="00EA3601"/>
    <w:rsid w:val="00EA62BB"/>
    <w:rsid w:val="00EA6662"/>
    <w:rsid w:val="00EB067C"/>
    <w:rsid w:val="00EB11BF"/>
    <w:rsid w:val="00EB1AD6"/>
    <w:rsid w:val="00EB2117"/>
    <w:rsid w:val="00EB4C51"/>
    <w:rsid w:val="00EB5700"/>
    <w:rsid w:val="00EB6F13"/>
    <w:rsid w:val="00EC26B6"/>
    <w:rsid w:val="00EC402E"/>
    <w:rsid w:val="00EC426F"/>
    <w:rsid w:val="00EC6BC1"/>
    <w:rsid w:val="00ED07B6"/>
    <w:rsid w:val="00ED124A"/>
    <w:rsid w:val="00ED1EF8"/>
    <w:rsid w:val="00ED5F27"/>
    <w:rsid w:val="00ED6EAE"/>
    <w:rsid w:val="00EE21F3"/>
    <w:rsid w:val="00EE2BF7"/>
    <w:rsid w:val="00EE5221"/>
    <w:rsid w:val="00EE7081"/>
    <w:rsid w:val="00EE7085"/>
    <w:rsid w:val="00EE7F6C"/>
    <w:rsid w:val="00EF1C57"/>
    <w:rsid w:val="00EF46DE"/>
    <w:rsid w:val="00EF558F"/>
    <w:rsid w:val="00EF5CE3"/>
    <w:rsid w:val="00EF662D"/>
    <w:rsid w:val="00F00810"/>
    <w:rsid w:val="00F01A87"/>
    <w:rsid w:val="00F01D92"/>
    <w:rsid w:val="00F02175"/>
    <w:rsid w:val="00F02BFE"/>
    <w:rsid w:val="00F04BC2"/>
    <w:rsid w:val="00F04E58"/>
    <w:rsid w:val="00F07984"/>
    <w:rsid w:val="00F123B3"/>
    <w:rsid w:val="00F14590"/>
    <w:rsid w:val="00F14E20"/>
    <w:rsid w:val="00F15191"/>
    <w:rsid w:val="00F1580A"/>
    <w:rsid w:val="00F17DF0"/>
    <w:rsid w:val="00F20BFE"/>
    <w:rsid w:val="00F22203"/>
    <w:rsid w:val="00F22665"/>
    <w:rsid w:val="00F23E66"/>
    <w:rsid w:val="00F23E70"/>
    <w:rsid w:val="00F246ED"/>
    <w:rsid w:val="00F25240"/>
    <w:rsid w:val="00F260B9"/>
    <w:rsid w:val="00F332D3"/>
    <w:rsid w:val="00F404C5"/>
    <w:rsid w:val="00F41E29"/>
    <w:rsid w:val="00F41E76"/>
    <w:rsid w:val="00F4222E"/>
    <w:rsid w:val="00F434FD"/>
    <w:rsid w:val="00F4361B"/>
    <w:rsid w:val="00F43B0C"/>
    <w:rsid w:val="00F43E75"/>
    <w:rsid w:val="00F43F0C"/>
    <w:rsid w:val="00F478AD"/>
    <w:rsid w:val="00F50FE8"/>
    <w:rsid w:val="00F5186A"/>
    <w:rsid w:val="00F52211"/>
    <w:rsid w:val="00F533A1"/>
    <w:rsid w:val="00F55149"/>
    <w:rsid w:val="00F65DEB"/>
    <w:rsid w:val="00F66665"/>
    <w:rsid w:val="00F71907"/>
    <w:rsid w:val="00F71E65"/>
    <w:rsid w:val="00F742BF"/>
    <w:rsid w:val="00F743E2"/>
    <w:rsid w:val="00F800DD"/>
    <w:rsid w:val="00F815DE"/>
    <w:rsid w:val="00F82180"/>
    <w:rsid w:val="00F84C7C"/>
    <w:rsid w:val="00F91BA6"/>
    <w:rsid w:val="00F9382B"/>
    <w:rsid w:val="00F958BC"/>
    <w:rsid w:val="00F96577"/>
    <w:rsid w:val="00F978BD"/>
    <w:rsid w:val="00FA0EB8"/>
    <w:rsid w:val="00FA2E5A"/>
    <w:rsid w:val="00FA3E61"/>
    <w:rsid w:val="00FA3F9D"/>
    <w:rsid w:val="00FA414E"/>
    <w:rsid w:val="00FA6D8B"/>
    <w:rsid w:val="00FB12B3"/>
    <w:rsid w:val="00FB2EAA"/>
    <w:rsid w:val="00FB3216"/>
    <w:rsid w:val="00FB798A"/>
    <w:rsid w:val="00FC2D8D"/>
    <w:rsid w:val="00FC408D"/>
    <w:rsid w:val="00FC4104"/>
    <w:rsid w:val="00FC768D"/>
    <w:rsid w:val="00FD048E"/>
    <w:rsid w:val="00FD121B"/>
    <w:rsid w:val="00FD1BA2"/>
    <w:rsid w:val="00FD5094"/>
    <w:rsid w:val="00FD6168"/>
    <w:rsid w:val="00FD6A88"/>
    <w:rsid w:val="00FD70E0"/>
    <w:rsid w:val="00FD7A4E"/>
    <w:rsid w:val="00FE10E1"/>
    <w:rsid w:val="00FE23EC"/>
    <w:rsid w:val="00FE23F0"/>
    <w:rsid w:val="00FE2ECA"/>
    <w:rsid w:val="00FE3E8B"/>
    <w:rsid w:val="00FE4038"/>
    <w:rsid w:val="00FE40D0"/>
    <w:rsid w:val="00FE44E5"/>
    <w:rsid w:val="00FE6858"/>
    <w:rsid w:val="00FE6878"/>
    <w:rsid w:val="00FF0410"/>
    <w:rsid w:val="00FF0572"/>
    <w:rsid w:val="00FF09D8"/>
    <w:rsid w:val="00FF2C09"/>
    <w:rsid w:val="00FF5E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97B5"/>
  <w15:chartTrackingRefBased/>
  <w15:docId w15:val="{5F6F46B9-AB77-4A1C-B8A5-2359220F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76C"/>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0576C"/>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0576C"/>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0576C"/>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0576C"/>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0576C"/>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0576C"/>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0576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0576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0576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7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57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57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576C"/>
    <w:rPr>
      <w:rFonts w:cstheme="majorBidi"/>
      <w:color w:val="0F4761" w:themeColor="accent1" w:themeShade="BF"/>
      <w:sz w:val="28"/>
      <w:szCs w:val="28"/>
    </w:rPr>
  </w:style>
  <w:style w:type="character" w:customStyle="1" w:styleId="50">
    <w:name w:val="标题 5 字符"/>
    <w:basedOn w:val="a0"/>
    <w:link w:val="5"/>
    <w:uiPriority w:val="9"/>
    <w:semiHidden/>
    <w:rsid w:val="0060576C"/>
    <w:rPr>
      <w:rFonts w:cstheme="majorBidi"/>
      <w:color w:val="0F4761" w:themeColor="accent1" w:themeShade="BF"/>
      <w:sz w:val="24"/>
    </w:rPr>
  </w:style>
  <w:style w:type="character" w:customStyle="1" w:styleId="60">
    <w:name w:val="标题 6 字符"/>
    <w:basedOn w:val="a0"/>
    <w:link w:val="6"/>
    <w:uiPriority w:val="9"/>
    <w:semiHidden/>
    <w:rsid w:val="0060576C"/>
    <w:rPr>
      <w:rFonts w:cstheme="majorBidi"/>
      <w:b/>
      <w:bCs/>
      <w:color w:val="0F4761" w:themeColor="accent1" w:themeShade="BF"/>
    </w:rPr>
  </w:style>
  <w:style w:type="character" w:customStyle="1" w:styleId="70">
    <w:name w:val="标题 7 字符"/>
    <w:basedOn w:val="a0"/>
    <w:link w:val="7"/>
    <w:uiPriority w:val="9"/>
    <w:semiHidden/>
    <w:rsid w:val="0060576C"/>
    <w:rPr>
      <w:rFonts w:cstheme="majorBidi"/>
      <w:b/>
      <w:bCs/>
      <w:color w:val="595959" w:themeColor="text1" w:themeTint="A6"/>
    </w:rPr>
  </w:style>
  <w:style w:type="character" w:customStyle="1" w:styleId="80">
    <w:name w:val="标题 8 字符"/>
    <w:basedOn w:val="a0"/>
    <w:link w:val="8"/>
    <w:uiPriority w:val="9"/>
    <w:semiHidden/>
    <w:rsid w:val="0060576C"/>
    <w:rPr>
      <w:rFonts w:cstheme="majorBidi"/>
      <w:color w:val="595959" w:themeColor="text1" w:themeTint="A6"/>
    </w:rPr>
  </w:style>
  <w:style w:type="character" w:customStyle="1" w:styleId="90">
    <w:name w:val="标题 9 字符"/>
    <w:basedOn w:val="a0"/>
    <w:link w:val="9"/>
    <w:uiPriority w:val="9"/>
    <w:semiHidden/>
    <w:rsid w:val="0060576C"/>
    <w:rPr>
      <w:rFonts w:eastAsiaTheme="majorEastAsia" w:cstheme="majorBidi"/>
      <w:color w:val="595959" w:themeColor="text1" w:themeTint="A6"/>
    </w:rPr>
  </w:style>
  <w:style w:type="paragraph" w:styleId="a3">
    <w:name w:val="Title"/>
    <w:basedOn w:val="a"/>
    <w:next w:val="a"/>
    <w:link w:val="a4"/>
    <w:uiPriority w:val="10"/>
    <w:qFormat/>
    <w:rsid w:val="0060576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76C"/>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0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76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0576C"/>
    <w:rPr>
      <w:i/>
      <w:iCs/>
      <w:color w:val="404040" w:themeColor="text1" w:themeTint="BF"/>
    </w:rPr>
  </w:style>
  <w:style w:type="paragraph" w:styleId="a9">
    <w:name w:val="List Paragraph"/>
    <w:basedOn w:val="a"/>
    <w:uiPriority w:val="34"/>
    <w:qFormat/>
    <w:rsid w:val="0060576C"/>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0576C"/>
    <w:rPr>
      <w:i/>
      <w:iCs/>
      <w:color w:val="0F4761" w:themeColor="accent1" w:themeShade="BF"/>
    </w:rPr>
  </w:style>
  <w:style w:type="paragraph" w:styleId="ab">
    <w:name w:val="Intense Quote"/>
    <w:basedOn w:val="a"/>
    <w:next w:val="a"/>
    <w:link w:val="ac"/>
    <w:uiPriority w:val="30"/>
    <w:qFormat/>
    <w:rsid w:val="0060576C"/>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0576C"/>
    <w:rPr>
      <w:i/>
      <w:iCs/>
      <w:color w:val="0F4761" w:themeColor="accent1" w:themeShade="BF"/>
    </w:rPr>
  </w:style>
  <w:style w:type="character" w:styleId="ad">
    <w:name w:val="Intense Reference"/>
    <w:basedOn w:val="a0"/>
    <w:uiPriority w:val="32"/>
    <w:qFormat/>
    <w:rsid w:val="0060576C"/>
    <w:rPr>
      <w:b/>
      <w:bCs/>
      <w:smallCaps/>
      <w:color w:val="0F4761" w:themeColor="accent1" w:themeShade="BF"/>
      <w:spacing w:val="5"/>
    </w:rPr>
  </w:style>
  <w:style w:type="character" w:styleId="ae">
    <w:name w:val="Hyperlink"/>
    <w:basedOn w:val="a0"/>
    <w:uiPriority w:val="99"/>
    <w:unhideWhenUsed/>
    <w:rsid w:val="006713A6"/>
    <w:rPr>
      <w:color w:val="467886" w:themeColor="hyperlink"/>
      <w:u w:val="single"/>
    </w:rPr>
  </w:style>
  <w:style w:type="character" w:customStyle="1" w:styleId="11">
    <w:name w:val="未处理的提及1"/>
    <w:basedOn w:val="a0"/>
    <w:uiPriority w:val="99"/>
    <w:semiHidden/>
    <w:unhideWhenUsed/>
    <w:rsid w:val="006713A6"/>
    <w:rPr>
      <w:color w:val="605E5C"/>
      <w:shd w:val="clear" w:color="auto" w:fill="E1DFDD"/>
    </w:rPr>
  </w:style>
  <w:style w:type="paragraph" w:styleId="af">
    <w:name w:val="header"/>
    <w:basedOn w:val="a"/>
    <w:link w:val="af0"/>
    <w:uiPriority w:val="99"/>
    <w:unhideWhenUsed/>
    <w:rsid w:val="00D712C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712C7"/>
    <w:rPr>
      <w:rFonts w:ascii="Times New Roman" w:eastAsia="宋体" w:hAnsi="Times New Roman" w:cs="Times New Roman"/>
      <w:sz w:val="18"/>
      <w:szCs w:val="18"/>
      <w14:ligatures w14:val="none"/>
    </w:rPr>
  </w:style>
  <w:style w:type="paragraph" w:styleId="af1">
    <w:name w:val="footer"/>
    <w:basedOn w:val="a"/>
    <w:link w:val="af2"/>
    <w:uiPriority w:val="99"/>
    <w:unhideWhenUsed/>
    <w:rsid w:val="00D712C7"/>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D712C7"/>
    <w:rPr>
      <w:rFonts w:ascii="Times New Roman" w:eastAsia="宋体" w:hAnsi="Times New Roman" w:cs="Times New Roman"/>
      <w:sz w:val="18"/>
      <w:szCs w:val="18"/>
      <w14:ligatures w14:val="none"/>
    </w:rPr>
  </w:style>
  <w:style w:type="paragraph" w:styleId="af3">
    <w:name w:val="Revision"/>
    <w:hidden/>
    <w:uiPriority w:val="99"/>
    <w:semiHidden/>
    <w:rsid w:val="008033D2"/>
    <w:pPr>
      <w:spacing w:after="0" w:line="240" w:lineRule="auto"/>
    </w:pPr>
    <w:rPr>
      <w:rFonts w:ascii="Times New Roman" w:eastAsia="宋体" w:hAnsi="Times New Roman" w:cs="Times New Roman"/>
      <w:sz w:val="24"/>
      <w14:ligatures w14:val="none"/>
    </w:rPr>
  </w:style>
  <w:style w:type="paragraph" w:styleId="af4">
    <w:name w:val="Balloon Text"/>
    <w:basedOn w:val="a"/>
    <w:link w:val="af5"/>
    <w:uiPriority w:val="99"/>
    <w:semiHidden/>
    <w:unhideWhenUsed/>
    <w:rsid w:val="00CE7EF5"/>
    <w:pPr>
      <w:spacing w:line="240" w:lineRule="auto"/>
    </w:pPr>
    <w:rPr>
      <w:sz w:val="18"/>
      <w:szCs w:val="18"/>
    </w:rPr>
  </w:style>
  <w:style w:type="character" w:customStyle="1" w:styleId="af5">
    <w:name w:val="批注框文本 字符"/>
    <w:basedOn w:val="a0"/>
    <w:link w:val="af4"/>
    <w:uiPriority w:val="99"/>
    <w:semiHidden/>
    <w:rsid w:val="00CE7EF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862</TotalTime>
  <Pages>5</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李梦甜</cp:lastModifiedBy>
  <cp:revision>201</cp:revision>
  <dcterms:created xsi:type="dcterms:W3CDTF">2025-05-28T00:39:00Z</dcterms:created>
  <dcterms:modified xsi:type="dcterms:W3CDTF">2026-04-23T07:11:00Z</dcterms:modified>
</cp:coreProperties>
</file>