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5753" w14:textId="3DCA703B" w:rsidR="00B109DF" w:rsidRPr="00B109DF" w:rsidRDefault="00B109DF" w:rsidP="00B109DF">
      <w:pPr>
        <w:rPr>
          <w:rFonts w:ascii="黑体" w:eastAsia="黑体" w:hAnsi="黑体" w:cs="Microsoft YaHei UI" w:hint="eastAsia"/>
          <w:color w:val="000000" w:themeColor="text1"/>
          <w:lang w:eastAsia="zh-CN"/>
        </w:rPr>
      </w:pPr>
      <w:r w:rsidRPr="00B109DF">
        <w:rPr>
          <w:rFonts w:ascii="黑体" w:eastAsia="黑体" w:hAnsi="黑体" w:cs="Microsoft YaHei UI" w:hint="eastAsia"/>
          <w:color w:val="000000" w:themeColor="text1"/>
          <w:lang w:eastAsia="zh-CN"/>
        </w:rPr>
        <w:t xml:space="preserve">证券代码： 600375          </w:t>
      </w:r>
      <w:r>
        <w:rPr>
          <w:rFonts w:ascii="黑体" w:eastAsia="黑体" w:hAnsi="黑体" w:cs="Microsoft YaHei UI" w:hint="eastAsia"/>
          <w:color w:val="000000" w:themeColor="text1"/>
          <w:lang w:eastAsia="zh-CN"/>
        </w:rPr>
        <w:t xml:space="preserve">                            </w:t>
      </w:r>
      <w:r w:rsidRPr="00B109DF">
        <w:rPr>
          <w:rFonts w:ascii="黑体" w:eastAsia="黑体" w:hAnsi="黑体" w:cs="Microsoft YaHei UI" w:hint="eastAsia"/>
          <w:bCs/>
          <w:iCs/>
          <w:color w:val="000000" w:themeColor="text1"/>
          <w:lang w:eastAsia="zh-CN"/>
        </w:rPr>
        <w:t>证券简称：</w:t>
      </w:r>
      <w:r w:rsidRPr="00B109DF">
        <w:rPr>
          <w:rFonts w:ascii="黑体" w:eastAsia="黑体" w:hAnsi="黑体" w:cs="Microsoft YaHei UI" w:hint="eastAsia"/>
          <w:color w:val="000000" w:themeColor="text1"/>
          <w:lang w:eastAsia="zh-CN"/>
        </w:rPr>
        <w:t>汉马科技</w:t>
      </w:r>
    </w:p>
    <w:p w14:paraId="7A0E8E7C" w14:textId="77777777" w:rsidR="00A010E7" w:rsidRDefault="00CF509B" w:rsidP="00ED6769">
      <w:pPr>
        <w:jc w:val="center"/>
        <w:rPr>
          <w:rFonts w:ascii="黑体" w:eastAsia="黑体" w:hAnsi="黑体" w:cs="Microsoft YaHei UI" w:hint="eastAsia"/>
          <w:color w:val="000000" w:themeColor="text1"/>
          <w:sz w:val="36"/>
          <w:szCs w:val="36"/>
          <w:lang w:eastAsia="zh-CN"/>
        </w:rPr>
      </w:pPr>
      <w:r w:rsidRPr="00B109DF">
        <w:rPr>
          <w:rFonts w:ascii="黑体" w:eastAsia="黑体" w:hAnsi="黑体" w:cs="Microsoft YaHei UI" w:hint="eastAsia"/>
          <w:color w:val="000000" w:themeColor="text1"/>
          <w:sz w:val="36"/>
          <w:szCs w:val="36"/>
          <w:lang w:eastAsia="zh-CN"/>
        </w:rPr>
        <w:t>汉马科技集团</w:t>
      </w:r>
      <w:r w:rsidRPr="00B109DF">
        <w:rPr>
          <w:rFonts w:ascii="黑体" w:eastAsia="黑体" w:hAnsi="黑体" w:cs="Microsoft YaHei UI"/>
          <w:color w:val="000000" w:themeColor="text1"/>
          <w:sz w:val="36"/>
          <w:szCs w:val="36"/>
          <w:lang w:eastAsia="zh-CN"/>
        </w:rPr>
        <w:t>股份有限公司</w:t>
      </w:r>
    </w:p>
    <w:p w14:paraId="6A7FE55D" w14:textId="1DA9116F" w:rsidR="00ED6769" w:rsidRPr="00B109DF" w:rsidRDefault="00CF509B" w:rsidP="00ED6769">
      <w:pPr>
        <w:jc w:val="center"/>
        <w:rPr>
          <w:rFonts w:ascii="黑体" w:eastAsia="黑体" w:hAnsi="黑体" w:cs="Microsoft YaHei UI" w:hint="eastAsia"/>
          <w:color w:val="000000" w:themeColor="text1"/>
          <w:sz w:val="36"/>
          <w:szCs w:val="36"/>
          <w:lang w:eastAsia="zh-CN"/>
        </w:rPr>
      </w:pPr>
      <w:r w:rsidRPr="00B109DF">
        <w:rPr>
          <w:rFonts w:ascii="黑体" w:eastAsia="黑体" w:hAnsi="黑体" w:cs="Microsoft YaHei UI"/>
          <w:color w:val="000000" w:themeColor="text1"/>
          <w:sz w:val="36"/>
          <w:szCs w:val="36"/>
          <w:lang w:eastAsia="zh-CN"/>
        </w:rPr>
        <w:t>投资者关系活动记录表</w:t>
      </w:r>
    </w:p>
    <w:p w14:paraId="59EC9E44" w14:textId="129FF5E5" w:rsidR="00ED6769" w:rsidRDefault="00A010E7" w:rsidP="009E58C1">
      <w:pPr>
        <w:jc w:val="right"/>
        <w:rPr>
          <w:rFonts w:hint="eastAsia"/>
          <w:lang w:eastAsia="zh-CN"/>
        </w:rPr>
      </w:pPr>
      <w:r w:rsidRPr="00A010E7">
        <w:rPr>
          <w:rFonts w:hint="eastAsia"/>
          <w:lang w:eastAsia="zh-CN"/>
        </w:rPr>
        <w:t>编号：</w:t>
      </w:r>
      <w:r>
        <w:rPr>
          <w:rFonts w:hint="eastAsia"/>
          <w:lang w:eastAsia="zh-CN"/>
        </w:rPr>
        <w:t>2026-001</w:t>
      </w:r>
    </w:p>
    <w:tbl>
      <w:tblPr>
        <w:tblStyle w:val="a7"/>
        <w:tblW w:w="9782" w:type="dxa"/>
        <w:tblInd w:w="-856" w:type="dxa"/>
        <w:tblLook w:val="04A0" w:firstRow="1" w:lastRow="0" w:firstColumn="1" w:lastColumn="0" w:noHBand="0" w:noVBand="1"/>
      </w:tblPr>
      <w:tblGrid>
        <w:gridCol w:w="1985"/>
        <w:gridCol w:w="7797"/>
      </w:tblGrid>
      <w:tr w:rsidR="00992DFC" w:rsidRPr="00992DFC" w14:paraId="2BC526DC" w14:textId="77777777" w:rsidTr="008D020C">
        <w:tc>
          <w:tcPr>
            <w:tcW w:w="1985" w:type="dxa"/>
            <w:vAlign w:val="center"/>
          </w:tcPr>
          <w:p w14:paraId="3836894D" w14:textId="67E28B5B" w:rsidR="00992DFC" w:rsidRPr="00644762" w:rsidRDefault="00992DF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 w:rsidRPr="00644762">
              <w:rPr>
                <w:rFonts w:ascii="宋体" w:eastAsia="宋体" w:hAnsi="宋体" w:cs="Microsoft JhengHei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7797" w:type="dxa"/>
            <w:vAlign w:val="center"/>
          </w:tcPr>
          <w:p w14:paraId="1F3E1555" w14:textId="1D715EDC" w:rsidR="00992DFC" w:rsidRPr="00992DFC" w:rsidRDefault="00A010E7" w:rsidP="00B109DF">
            <w:pPr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iCs/>
                <w:sz w:val="24"/>
                <w:szCs w:val="24"/>
                <w:lang w:eastAsia="zh-CN"/>
              </w:rPr>
              <w:t>业绩说明会</w:t>
            </w:r>
          </w:p>
        </w:tc>
      </w:tr>
      <w:tr w:rsidR="00992DFC" w:rsidRPr="00992DFC" w14:paraId="6B249492" w14:textId="77777777" w:rsidTr="008D020C">
        <w:tc>
          <w:tcPr>
            <w:tcW w:w="1985" w:type="dxa"/>
            <w:vAlign w:val="center"/>
          </w:tcPr>
          <w:p w14:paraId="45709C9D" w14:textId="7C2390F9" w:rsidR="00992DFC" w:rsidRPr="00644762" w:rsidRDefault="00A010E7" w:rsidP="00992DF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Microsoft JhengHei" w:hint="eastAsia"/>
                <w:b/>
                <w:bCs/>
                <w:sz w:val="24"/>
                <w:szCs w:val="24"/>
                <w:lang w:eastAsia="zh-CN"/>
              </w:rPr>
              <w:t>活动主题</w:t>
            </w:r>
          </w:p>
        </w:tc>
        <w:tc>
          <w:tcPr>
            <w:tcW w:w="7797" w:type="dxa"/>
            <w:vAlign w:val="center"/>
          </w:tcPr>
          <w:p w14:paraId="0C3512F2" w14:textId="15425BA1" w:rsidR="00992DFC" w:rsidRPr="00992DFC" w:rsidRDefault="00A010E7" w:rsidP="008D020C">
            <w:pPr>
              <w:jc w:val="both"/>
              <w:rPr>
                <w:rFonts w:ascii="宋体" w:eastAsia="宋体" w:hAnsi="宋体" w:hint="eastAsia"/>
                <w:lang w:eastAsia="zh-CN"/>
              </w:rPr>
            </w:pPr>
            <w:r w:rsidRPr="00A010E7">
              <w:rPr>
                <w:rFonts w:ascii="宋体" w:eastAsia="宋体" w:hAnsi="宋体" w:hint="eastAsia"/>
                <w:bCs/>
                <w:iCs/>
                <w:lang w:val="en-GB" w:eastAsia="zh-CN"/>
              </w:rPr>
              <w:t>汉马科技2025年年度业绩说明会</w:t>
            </w:r>
          </w:p>
        </w:tc>
      </w:tr>
      <w:tr w:rsidR="00992DFC" w:rsidRPr="00992DFC" w14:paraId="14BBD648" w14:textId="77777777" w:rsidTr="007B6EF8">
        <w:trPr>
          <w:trHeight w:val="4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489E4" w14:textId="336CF30E" w:rsidR="00992DFC" w:rsidRPr="00644762" w:rsidRDefault="00992DFC" w:rsidP="00992DF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 w:rsidRPr="00644762">
              <w:rPr>
                <w:rFonts w:ascii="宋体" w:eastAsia="宋体" w:hAnsi="宋体" w:cs="Microsoft JhengHei"/>
                <w:b/>
                <w:bCs/>
                <w:spacing w:val="2"/>
                <w:sz w:val="24"/>
                <w:szCs w:val="24"/>
              </w:rPr>
              <w:t>时间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DC8D" w14:textId="4AE6F82C" w:rsidR="00992DFC" w:rsidRPr="00992DFC" w:rsidRDefault="00992DFC" w:rsidP="00992DFC">
            <w:pPr>
              <w:rPr>
                <w:rFonts w:ascii="宋体" w:eastAsia="宋体" w:hAnsi="宋体" w:hint="eastAsia"/>
                <w:lang w:eastAsia="zh-CN"/>
              </w:rPr>
            </w:pPr>
            <w:r w:rsidRPr="00644762">
              <w:rPr>
                <w:rFonts w:ascii="宋体" w:eastAsia="宋体" w:hAnsi="宋体"/>
                <w:lang w:eastAsia="zh-CN"/>
              </w:rPr>
              <w:t>202</w:t>
            </w:r>
            <w:r w:rsidR="00A010E7">
              <w:rPr>
                <w:rFonts w:ascii="宋体" w:eastAsia="宋体" w:hAnsi="宋体" w:hint="eastAsia"/>
                <w:lang w:eastAsia="zh-CN"/>
              </w:rPr>
              <w:t>6</w:t>
            </w:r>
            <w:r w:rsidRPr="00644762">
              <w:rPr>
                <w:rFonts w:ascii="宋体" w:eastAsia="宋体" w:hAnsi="宋体"/>
                <w:lang w:eastAsia="zh-CN"/>
              </w:rPr>
              <w:t>年</w:t>
            </w:r>
            <w:r w:rsidR="00A010E7">
              <w:rPr>
                <w:rFonts w:ascii="宋体" w:eastAsia="宋体" w:hAnsi="宋体" w:hint="eastAsia"/>
                <w:lang w:eastAsia="zh-CN"/>
              </w:rPr>
              <w:t>4</w:t>
            </w:r>
            <w:r w:rsidRPr="00644762">
              <w:rPr>
                <w:rFonts w:ascii="宋体" w:eastAsia="宋体" w:hAnsi="宋体"/>
                <w:lang w:eastAsia="zh-CN"/>
              </w:rPr>
              <w:t>月</w:t>
            </w:r>
            <w:r w:rsidR="00A010E7">
              <w:rPr>
                <w:rFonts w:ascii="宋体" w:eastAsia="宋体" w:hAnsi="宋体" w:hint="eastAsia"/>
                <w:lang w:eastAsia="zh-CN"/>
              </w:rPr>
              <w:t>28</w:t>
            </w:r>
            <w:r w:rsidRPr="00644762">
              <w:rPr>
                <w:rFonts w:ascii="宋体" w:eastAsia="宋体" w:hAnsi="宋体"/>
                <w:lang w:eastAsia="zh-CN"/>
              </w:rPr>
              <w:t>日1</w:t>
            </w:r>
            <w:r w:rsidR="00A010E7">
              <w:rPr>
                <w:rFonts w:ascii="宋体" w:eastAsia="宋体" w:hAnsi="宋体" w:hint="eastAsia"/>
                <w:lang w:eastAsia="zh-CN"/>
              </w:rPr>
              <w:t>1</w:t>
            </w:r>
            <w:r w:rsidRPr="00644762">
              <w:rPr>
                <w:rFonts w:ascii="宋体" w:eastAsia="宋体" w:hAnsi="宋体"/>
                <w:lang w:eastAsia="zh-CN"/>
              </w:rPr>
              <w:t>:00-1</w:t>
            </w:r>
            <w:r w:rsidR="00A010E7">
              <w:rPr>
                <w:rFonts w:ascii="宋体" w:eastAsia="宋体" w:hAnsi="宋体" w:hint="eastAsia"/>
                <w:lang w:eastAsia="zh-CN"/>
              </w:rPr>
              <w:t>2</w:t>
            </w:r>
            <w:r w:rsidRPr="00644762">
              <w:rPr>
                <w:rFonts w:ascii="宋体" w:eastAsia="宋体" w:hAnsi="宋体"/>
                <w:lang w:eastAsia="zh-CN"/>
              </w:rPr>
              <w:t>:</w:t>
            </w:r>
            <w:r w:rsidR="007316C1">
              <w:rPr>
                <w:rFonts w:ascii="宋体" w:eastAsia="宋体" w:hAnsi="宋体" w:hint="eastAsia"/>
                <w:lang w:eastAsia="zh-CN"/>
              </w:rPr>
              <w:t>0</w:t>
            </w:r>
            <w:r w:rsidRPr="00644762">
              <w:rPr>
                <w:rFonts w:ascii="宋体" w:eastAsia="宋体" w:hAnsi="宋体"/>
                <w:lang w:eastAsia="zh-CN"/>
              </w:rPr>
              <w:t>0</w:t>
            </w:r>
          </w:p>
        </w:tc>
      </w:tr>
      <w:tr w:rsidR="00992DFC" w:rsidRPr="00992DFC" w14:paraId="59C7117E" w14:textId="77777777" w:rsidTr="007B6EF8">
        <w:trPr>
          <w:trHeight w:val="41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3F75" w14:textId="3230E98A" w:rsidR="00992DFC" w:rsidRPr="00644762" w:rsidRDefault="00992DFC" w:rsidP="00992DF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 w:rsidRPr="00644762">
              <w:rPr>
                <w:rFonts w:ascii="宋体" w:eastAsia="宋体" w:hAnsi="宋体" w:cs="Microsoft JhengHei"/>
                <w:b/>
                <w:bCs/>
                <w:spacing w:val="2"/>
                <w:sz w:val="24"/>
                <w:szCs w:val="24"/>
              </w:rPr>
              <w:t>地点</w:t>
            </w:r>
            <w:r w:rsidR="00A010E7">
              <w:rPr>
                <w:rFonts w:ascii="宋体" w:eastAsia="宋体" w:hAnsi="宋体" w:cs="Microsoft JhengHei" w:hint="eastAsia"/>
                <w:b/>
                <w:bCs/>
                <w:spacing w:val="2"/>
                <w:sz w:val="24"/>
                <w:szCs w:val="24"/>
                <w:lang w:eastAsia="zh-CN"/>
              </w:rPr>
              <w:t>/方式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6ED8" w14:textId="77777777" w:rsidR="00A010E7" w:rsidRPr="00A010E7" w:rsidRDefault="00A010E7" w:rsidP="00A010E7">
            <w:pPr>
              <w:rPr>
                <w:rFonts w:ascii="宋体" w:eastAsia="宋体" w:hAnsi="宋体" w:hint="eastAsia"/>
                <w:bCs/>
                <w:lang w:eastAsia="zh-CN"/>
              </w:rPr>
            </w:pPr>
            <w:r w:rsidRPr="00A010E7">
              <w:rPr>
                <w:rFonts w:ascii="宋体" w:eastAsia="宋体" w:hAnsi="宋体" w:hint="eastAsia"/>
                <w:bCs/>
                <w:lang w:eastAsia="zh-CN"/>
              </w:rPr>
              <w:t xml:space="preserve">上证路演中心 </w:t>
            </w:r>
            <w:hyperlink r:id="rId6" w:history="1">
              <w:r w:rsidRPr="00A010E7">
                <w:rPr>
                  <w:rStyle w:val="a8"/>
                  <w:rFonts w:ascii="宋体" w:eastAsia="宋体" w:hAnsi="宋体" w:hint="eastAsia"/>
                  <w:color w:val="000000" w:themeColor="text1"/>
                  <w:lang w:eastAsia="zh-CN"/>
                </w:rPr>
                <w:t>https://roadshow.sseinfo.com</w:t>
              </w:r>
            </w:hyperlink>
          </w:p>
          <w:p w14:paraId="0E4720EE" w14:textId="07B71FED" w:rsidR="00992DFC" w:rsidRPr="00992DFC" w:rsidRDefault="00A010E7" w:rsidP="00A010E7">
            <w:pPr>
              <w:rPr>
                <w:rFonts w:ascii="宋体" w:eastAsia="宋体" w:hAnsi="宋体" w:hint="eastAsia"/>
                <w:lang w:eastAsia="zh-CN"/>
              </w:rPr>
            </w:pPr>
            <w:r w:rsidRPr="00A010E7">
              <w:rPr>
                <w:rFonts w:ascii="宋体" w:eastAsia="宋体" w:hAnsi="宋体" w:hint="eastAsia"/>
                <w:bCs/>
                <w:lang w:eastAsia="zh-CN"/>
              </w:rPr>
              <w:t>网络文字互动</w:t>
            </w:r>
          </w:p>
        </w:tc>
      </w:tr>
      <w:tr w:rsidR="00992DFC" w:rsidRPr="00A20908" w14:paraId="77117635" w14:textId="77777777" w:rsidTr="008D020C">
        <w:tc>
          <w:tcPr>
            <w:tcW w:w="1985" w:type="dxa"/>
            <w:vAlign w:val="center"/>
          </w:tcPr>
          <w:p w14:paraId="44F6F01B" w14:textId="064A08A7" w:rsidR="00992DFC" w:rsidRPr="00644762" w:rsidRDefault="00A010E7" w:rsidP="00992DFC">
            <w:pP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  <w:t>参会人员</w:t>
            </w:r>
          </w:p>
        </w:tc>
        <w:tc>
          <w:tcPr>
            <w:tcW w:w="7797" w:type="dxa"/>
            <w:vAlign w:val="center"/>
          </w:tcPr>
          <w:p w14:paraId="506613C6" w14:textId="799F78C3" w:rsidR="00992DFC" w:rsidRPr="00644762" w:rsidRDefault="00A010E7" w:rsidP="00644762">
            <w:pPr>
              <w:rPr>
                <w:rFonts w:ascii="宋体" w:eastAsia="宋体" w:hAnsi="宋体" w:hint="eastAsia"/>
                <w:lang w:eastAsia="zh-CN"/>
              </w:rPr>
            </w:pPr>
            <w:r w:rsidRPr="00A010E7">
              <w:rPr>
                <w:rFonts w:ascii="宋体" w:eastAsia="宋体" w:hAnsi="宋体" w:hint="eastAsia"/>
                <w:lang w:eastAsia="zh-CN"/>
              </w:rPr>
              <w:t>独立董事：汪家常、总经理：郑志强、</w:t>
            </w:r>
            <w:r w:rsidR="00A20908" w:rsidRPr="00A010E7">
              <w:rPr>
                <w:rFonts w:ascii="宋体" w:eastAsia="宋体" w:hAnsi="宋体" w:hint="eastAsia"/>
                <w:lang w:eastAsia="zh-CN"/>
              </w:rPr>
              <w:t>董事会秘书：周树祥、</w:t>
            </w:r>
            <w:r w:rsidRPr="00A010E7">
              <w:rPr>
                <w:rFonts w:ascii="宋体" w:eastAsia="宋体" w:hAnsi="宋体" w:hint="eastAsia"/>
                <w:lang w:eastAsia="zh-CN"/>
              </w:rPr>
              <w:t>财务总监：李建</w:t>
            </w:r>
          </w:p>
        </w:tc>
      </w:tr>
      <w:tr w:rsidR="00992DFC" w:rsidRPr="00992DFC" w14:paraId="486CBD12" w14:textId="77777777" w:rsidTr="008D020C">
        <w:tc>
          <w:tcPr>
            <w:tcW w:w="1985" w:type="dxa"/>
            <w:vAlign w:val="center"/>
          </w:tcPr>
          <w:p w14:paraId="7778E5D1" w14:textId="77777777" w:rsidR="00644762" w:rsidRPr="00644762" w:rsidRDefault="00644762" w:rsidP="00644762">
            <w:pP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 w:rsidRPr="00644762"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  <w:t>投资者关系活动</w:t>
            </w:r>
          </w:p>
          <w:p w14:paraId="73F0C2F1" w14:textId="74156D79" w:rsidR="00992DFC" w:rsidRPr="00644762" w:rsidRDefault="00644762" w:rsidP="00644762">
            <w:pPr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</w:pPr>
            <w:r w:rsidRPr="00644762">
              <w:rPr>
                <w:rFonts w:ascii="宋体" w:eastAsia="宋体" w:hAnsi="宋体" w:hint="eastAsia"/>
                <w:b/>
                <w:bCs/>
                <w:sz w:val="24"/>
                <w:szCs w:val="24"/>
                <w:lang w:eastAsia="zh-CN"/>
              </w:rPr>
              <w:t>主要内容介绍</w:t>
            </w:r>
          </w:p>
        </w:tc>
        <w:tc>
          <w:tcPr>
            <w:tcW w:w="7797" w:type="dxa"/>
            <w:vAlign w:val="center"/>
          </w:tcPr>
          <w:p w14:paraId="14BF147B" w14:textId="77777777" w:rsidR="00B109DF" w:rsidRPr="00B109DF" w:rsidRDefault="00B109DF" w:rsidP="00B109DF">
            <w:pPr>
              <w:ind w:firstLineChars="200" w:firstLine="442"/>
              <w:jc w:val="both"/>
              <w:rPr>
                <w:rFonts w:ascii="宋体" w:eastAsia="宋体" w:hAnsi="宋体" w:hint="eastAsia"/>
                <w:b/>
                <w:bCs/>
                <w:lang w:eastAsia="zh-CN"/>
              </w:rPr>
            </w:pPr>
            <w:r w:rsidRPr="00B109DF">
              <w:rPr>
                <w:rFonts w:ascii="宋体" w:eastAsia="宋体" w:hAnsi="宋体" w:hint="eastAsia"/>
                <w:b/>
                <w:bCs/>
                <w:lang w:eastAsia="zh-CN"/>
              </w:rPr>
              <w:t>投资者提出的问题及公司回复情况</w:t>
            </w:r>
          </w:p>
          <w:p w14:paraId="427C9970" w14:textId="2B3785D8" w:rsidR="00B109DF" w:rsidRPr="00B109DF" w:rsidRDefault="00B109DF" w:rsidP="00B109DF">
            <w:pPr>
              <w:ind w:firstLineChars="200" w:firstLine="442"/>
              <w:jc w:val="both"/>
              <w:rPr>
                <w:rFonts w:ascii="宋体" w:eastAsia="宋体" w:hAnsi="宋体" w:hint="eastAsia"/>
                <w:b/>
                <w:bCs/>
                <w:lang w:eastAsia="zh-CN"/>
              </w:rPr>
            </w:pPr>
            <w:r w:rsidRPr="00B109DF">
              <w:rPr>
                <w:rFonts w:ascii="宋体" w:eastAsia="宋体" w:hAnsi="宋体" w:hint="eastAsia"/>
                <w:b/>
                <w:bCs/>
                <w:lang w:eastAsia="zh-CN"/>
              </w:rPr>
              <w:t xml:space="preserve"> 公司就投资者在本次说明会中提出的问题进行了回复：</w:t>
            </w:r>
          </w:p>
          <w:p w14:paraId="72D36C05" w14:textId="3F6B01A3" w:rsidR="006D22C1" w:rsidRPr="006D22C1" w:rsidRDefault="006D22C1" w:rsidP="006D22C1">
            <w:pPr>
              <w:ind w:firstLineChars="200" w:firstLine="442"/>
              <w:jc w:val="both"/>
              <w:rPr>
                <w:rFonts w:ascii="宋体" w:eastAsia="宋体" w:hAnsi="宋体" w:hint="eastAsia"/>
                <w:b/>
                <w:bCs/>
                <w:lang w:eastAsia="zh-CN"/>
              </w:rPr>
            </w:pPr>
            <w:r w:rsidRPr="006D22C1">
              <w:rPr>
                <w:rFonts w:ascii="宋体" w:eastAsia="宋体" w:hAnsi="宋体" w:hint="eastAsia"/>
                <w:b/>
                <w:bCs/>
                <w:lang w:eastAsia="zh-CN"/>
              </w:rPr>
              <w:t>1、投资者提问：</w:t>
            </w:r>
            <w:r w:rsidR="00A010E7" w:rsidRPr="00A010E7">
              <w:rPr>
                <w:rFonts w:ascii="宋体" w:eastAsia="宋体" w:hAnsi="宋体"/>
                <w:lang w:eastAsia="zh-CN"/>
              </w:rPr>
              <w:t>贵公司2020.12.16日改名汉马科技，当日收盘价8.77元。如今过去5年半了，股价一年不如一年，即使2025年营收创这五年来新高，股价依然徘徊在5元左右。长期投资者在贵公司伤痕累累。而贵公司通过引入投资人低价入股，综合成本不到4.5一股，早就实现盈利了。对中小投资者可以说是侮辱性极大，伤害性极强。请问你们有没明确的市值管理计划。</w:t>
            </w:r>
          </w:p>
          <w:p w14:paraId="33E3F115" w14:textId="4F3C703F" w:rsidR="006D22C1" w:rsidRPr="006D22C1" w:rsidRDefault="006D22C1" w:rsidP="006D22C1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lang w:eastAsia="zh-CN"/>
              </w:rPr>
              <w:t>回复：</w:t>
            </w:r>
            <w:r w:rsidR="00A010E7" w:rsidRPr="00A010E7">
              <w:rPr>
                <w:rFonts w:ascii="宋体" w:eastAsia="宋体" w:hAnsi="宋体"/>
                <w:lang w:eastAsia="zh-CN"/>
              </w:rPr>
              <w:t>尊敬的投资者您好，感谢您对公司的关注。股价下跌受多重因素影响。从宏观层面看，2025年下半年以来A股市场整体波动较大，叠加近期美伊冲突升级等国际局势变化，全球资本市场避险情绪升温，对股票市场估值形成压力。从行业层面看，重卡行业具有周期性特征，市场对行业景气度存在一定分歧。从公司层面看，公司2025年归母净利润基数较小，市盈率相对较高，同时财务投资人持股解禁后部分减持，对股价形成一定压力。 公司高度重视市值管理工作。在经营层面，公司持续推进新能源重卡转型，2025年营业收入同比增长55.20%，经营现金流由负转正。在沟通层面，公司通过业绩说明会、投资者接待等方式加强与市场沟通。在治理层面，持续完善法人治理结构，提升规范运作水平。 后续公司将继续做好以下工作：一是聚焦主业发展，深化"甲醇电动+纯电动"技术路线。需要说明的是，美伊冲突导致的油价波动一定程度上有利于新能源重卡推广，公司甲醇电动重卡在运营成本上具有明显优势。二是加强投资者关系管理，促进公司价值被合理认知。三是研究论证股份回购、股权激励、大股东增持等市值管理工具的可行性。公司将继续做好经营管理工作，努力提升公司价值。</w:t>
            </w:r>
          </w:p>
          <w:p w14:paraId="4AA47072" w14:textId="04D15129" w:rsidR="006D22C1" w:rsidRPr="006D22C1" w:rsidRDefault="006D22C1" w:rsidP="006D22C1">
            <w:pPr>
              <w:ind w:firstLineChars="200" w:firstLine="442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b/>
                <w:bCs/>
                <w:lang w:eastAsia="zh-CN"/>
              </w:rPr>
              <w:t>2、投资者提问：</w:t>
            </w:r>
            <w:r w:rsidR="00A010E7" w:rsidRPr="00A010E7">
              <w:rPr>
                <w:rFonts w:ascii="宋体" w:eastAsia="宋体" w:hAnsi="宋体"/>
                <w:lang w:eastAsia="zh-CN"/>
              </w:rPr>
              <w:t>贵公司有回购计划么！回购才是公司信心溢出来的可信的价值</w:t>
            </w:r>
          </w:p>
          <w:p w14:paraId="217A99A3" w14:textId="4483CED8" w:rsidR="006D22C1" w:rsidRPr="006D22C1" w:rsidRDefault="006D22C1" w:rsidP="006D22C1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lang w:eastAsia="zh-CN"/>
              </w:rPr>
              <w:t>回复：</w:t>
            </w:r>
            <w:r w:rsidR="00A010E7" w:rsidRPr="00A010E7">
              <w:rPr>
                <w:rFonts w:ascii="宋体" w:eastAsia="宋体" w:hAnsi="宋体"/>
                <w:lang w:eastAsia="zh-CN"/>
              </w:rPr>
              <w:t>尊敬的投资者您好，感谢您对公司的关注。公司目前暂无股票回购计划，公司将继续做好经营管理工作，努力提升公司价值</w:t>
            </w:r>
            <w:r w:rsidRPr="006D22C1">
              <w:rPr>
                <w:rFonts w:ascii="宋体" w:eastAsia="宋体" w:hAnsi="宋体" w:hint="eastAsia"/>
                <w:lang w:eastAsia="zh-CN"/>
              </w:rPr>
              <w:t>。</w:t>
            </w:r>
          </w:p>
          <w:p w14:paraId="7764BBFB" w14:textId="26044CA7" w:rsidR="006D22C1" w:rsidRPr="006D22C1" w:rsidRDefault="006D22C1" w:rsidP="006D22C1">
            <w:pPr>
              <w:ind w:firstLineChars="200" w:firstLine="442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b/>
                <w:bCs/>
                <w:lang w:eastAsia="zh-CN"/>
              </w:rPr>
              <w:t>3、投资者提问：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>公司如何看待当前重卡行业周期?2026年行业景气度如何判断?</w:t>
            </w:r>
          </w:p>
          <w:p w14:paraId="6E8C8E1B" w14:textId="599B80E4" w:rsidR="006D22C1" w:rsidRPr="006D22C1" w:rsidRDefault="006D22C1" w:rsidP="006D22C1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lang w:eastAsia="zh-CN"/>
              </w:rPr>
              <w:t>回复：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>尊敬的投资者您好，感谢您对公司的关注。重卡行业具有明显的周期性特征，受宏观经济、基建投资、物流需求等多重因素影响。从当前情况看： 一是行业复苏迹象显现。2025年新能源商用车渗透率达30%，预计2026年可能升至40%左右，新能源重卡处于快速渗透期。二是政策支持持续。国家"双碳"政策、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lastRenderedPageBreak/>
              <w:t>新能源补贴政策、路权政策等持续发力，为新能源重卡创造良好发展环境。三是换车周期来临。国六排放标准实施后，部分老旧车辆进入换车周期，带来增量需求。四是出口市场拓展。"一带一路"沿线国家基础设施建设需求旺盛，为重卡出口创造机会。 公司将密切关注行业动态，适时调整经营策略，把握市场机遇，实现稳健发展</w:t>
            </w:r>
            <w:r w:rsidRPr="006D22C1">
              <w:rPr>
                <w:rFonts w:ascii="宋体" w:eastAsia="宋体" w:hAnsi="宋体" w:hint="eastAsia"/>
                <w:lang w:eastAsia="zh-CN"/>
              </w:rPr>
              <w:t>。</w:t>
            </w:r>
          </w:p>
          <w:p w14:paraId="2134A0D0" w14:textId="62A272BD" w:rsidR="006D22C1" w:rsidRPr="006D22C1" w:rsidRDefault="006D22C1" w:rsidP="006D22C1">
            <w:pPr>
              <w:ind w:firstLineChars="200" w:firstLine="442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b/>
                <w:bCs/>
                <w:lang w:eastAsia="zh-CN"/>
              </w:rPr>
              <w:t>4、投资者提问：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>公司26年1季度业绩如何？26年全年业绩展望如何</w:t>
            </w:r>
            <w:r w:rsidRPr="006D22C1">
              <w:rPr>
                <w:rFonts w:ascii="宋体" w:eastAsia="宋体" w:hAnsi="宋体" w:hint="eastAsia"/>
                <w:lang w:eastAsia="zh-CN"/>
              </w:rPr>
              <w:t>？</w:t>
            </w:r>
          </w:p>
          <w:p w14:paraId="22CEB13A" w14:textId="77777777" w:rsidR="00A010E7" w:rsidRDefault="006D22C1" w:rsidP="006D22C1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lang w:eastAsia="zh-CN"/>
              </w:rPr>
              <w:t>回复：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 xml:space="preserve">尊敬的投资者您好，感谢您对公司的关注。2026年第一季度，公司累计销售货车4,226辆，较上年同期上涨47.35%；其中，累计销售新能源中重卡3,694辆，较上年同期上涨104.65%,累计销售醇氢动力系统863台。报告期内，公司实现营业收入200,922.66万元，较上年同期上涨52.17%；实现归属于上市公司股东的净利润2,714.45万元，较上年同期上涨130.84%；实现归属于上市公司股东的扣除非经常性损益的净利润506.04万元，较上年同期实现扭亏为盈。 </w:t>
            </w:r>
          </w:p>
          <w:p w14:paraId="1FD99E4D" w14:textId="3297B997" w:rsidR="00A010E7" w:rsidRDefault="00A010E7" w:rsidP="00A010E7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A010E7">
              <w:rPr>
                <w:rFonts w:ascii="宋体" w:eastAsia="宋体" w:hAnsi="宋体" w:hint="eastAsia"/>
                <w:lang w:eastAsia="zh-CN"/>
              </w:rPr>
              <w:t xml:space="preserve">公司对2026年发展持谨慎乐观态度，主要增长点包括：一是新能源重卡市场渗透率持续提升。根据行业预测，2026年新能源商用车渗透率有望达到40%，公司作为新能源重卡企业将受益于行业增长。二是产品竞争力提升。公司主力车型终端热度与口碑持续攀升。 </w:t>
            </w:r>
          </w:p>
          <w:p w14:paraId="7B0A20E7" w14:textId="6E71D3DC" w:rsidR="006D22C1" w:rsidRPr="006D22C1" w:rsidRDefault="00A010E7" w:rsidP="006D22C1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A010E7">
              <w:rPr>
                <w:rFonts w:ascii="宋体" w:eastAsia="宋体" w:hAnsi="宋体" w:hint="eastAsia"/>
                <w:lang w:eastAsia="zh-CN"/>
              </w:rPr>
              <w:t>风险提示：公司业绩受宏观经济、行业竞争、原材料价格等多重因素影响，存在不确定性。具体业绩情况请以公司公告为准</w:t>
            </w:r>
            <w:r w:rsidR="006D22C1" w:rsidRPr="006D22C1">
              <w:rPr>
                <w:rFonts w:ascii="宋体" w:eastAsia="宋体" w:hAnsi="宋体" w:hint="eastAsia"/>
                <w:lang w:eastAsia="zh-CN"/>
              </w:rPr>
              <w:t>。</w:t>
            </w:r>
          </w:p>
          <w:p w14:paraId="4E9D39D9" w14:textId="65DB3D0A" w:rsidR="006D22C1" w:rsidRPr="006D22C1" w:rsidRDefault="006D22C1" w:rsidP="006D22C1">
            <w:pPr>
              <w:ind w:firstLineChars="200" w:firstLine="442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b/>
                <w:bCs/>
                <w:lang w:eastAsia="zh-CN"/>
              </w:rPr>
              <w:t>5、投资者提问：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>请简要介绍近期业绩</w:t>
            </w:r>
            <w:r w:rsidRPr="006D22C1">
              <w:rPr>
                <w:rFonts w:ascii="宋体" w:eastAsia="宋体" w:hAnsi="宋体" w:hint="eastAsia"/>
                <w:lang w:eastAsia="zh-CN"/>
              </w:rPr>
              <w:t>。</w:t>
            </w:r>
          </w:p>
          <w:p w14:paraId="00C12476" w14:textId="71C524BA" w:rsidR="006D22C1" w:rsidRPr="006D22C1" w:rsidRDefault="006D22C1" w:rsidP="006D22C1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lang w:eastAsia="zh-CN"/>
              </w:rPr>
              <w:t>回复：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>尊敬的投资者您好，感谢您对公司的关注。2026年第一季度，公司累计销售货车4,226辆，较上年同期上涨47.35%；其中，累计销售新能源中重卡3,694辆，较上年同期上涨104.65%,累计销售醇氢动力系统863台。报告期内，公司实现营业收入200,922.66万元，较上年同期上涨52.17%；实现归属于上市公司股东的净利润2,714.45万元，较上年同期上涨130.84%；实现归属于上市公司股东的扣除非经常性损益的净利润506.04万元，较上年同期实现扭亏为盈</w:t>
            </w:r>
            <w:r w:rsidRPr="006D22C1">
              <w:rPr>
                <w:rFonts w:ascii="宋体" w:eastAsia="宋体" w:hAnsi="宋体" w:hint="eastAsia"/>
                <w:lang w:eastAsia="zh-CN"/>
              </w:rPr>
              <w:t>。</w:t>
            </w:r>
          </w:p>
          <w:p w14:paraId="0CA06231" w14:textId="59C7C035" w:rsidR="006D22C1" w:rsidRPr="006D22C1" w:rsidRDefault="006D22C1" w:rsidP="006D22C1">
            <w:pPr>
              <w:ind w:firstLineChars="200" w:firstLine="442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b/>
                <w:bCs/>
                <w:lang w:eastAsia="zh-CN"/>
              </w:rPr>
              <w:t>6、投资者提问：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>公司2025年拟不进项利润分配的原因，请问公司未来分红政策如何安排？</w:t>
            </w:r>
          </w:p>
          <w:p w14:paraId="767382C5" w14:textId="5A5618D7" w:rsidR="0090249C" w:rsidRPr="00992DFC" w:rsidRDefault="006D22C1" w:rsidP="00A010E7">
            <w:pPr>
              <w:ind w:firstLineChars="200" w:firstLine="440"/>
              <w:jc w:val="both"/>
              <w:rPr>
                <w:rFonts w:ascii="宋体" w:eastAsia="宋体" w:hAnsi="宋体" w:hint="eastAsia"/>
                <w:lang w:eastAsia="zh-CN"/>
              </w:rPr>
            </w:pPr>
            <w:r w:rsidRPr="006D22C1">
              <w:rPr>
                <w:rFonts w:ascii="宋体" w:eastAsia="宋体" w:hAnsi="宋体" w:hint="eastAsia"/>
                <w:lang w:eastAsia="zh-CN"/>
              </w:rPr>
              <w:t>回复：</w:t>
            </w:r>
            <w:r w:rsidR="00A010E7" w:rsidRPr="00A010E7">
              <w:rPr>
                <w:rFonts w:ascii="宋体" w:eastAsia="宋体" w:hAnsi="宋体" w:hint="eastAsia"/>
                <w:lang w:eastAsia="zh-CN"/>
              </w:rPr>
              <w:t>尊敬的投资者您好，感谢您对公司的关注。公司2025年度拟不进行利润分配，主要因为公司尚未满足分红条件（未分配利润为负）同时考虑以下因素：一是公司2025年归母净利润4757.91万元，绝对金额较小；二是公司刚完成司法重整，当前首要任务是稳定经营、恢复造血能力；三是新能源重卡行业处于快速发展期，公司需要资金投入研发和市场拓展。 公司高度重视投资者回报，未来将根据相关监管规定及《公司章程》，结合公司盈利状况、现金流情况和发展需求，在具备分红条件时积极实施利润分配，与投资者共享发展成果。</w:t>
            </w:r>
          </w:p>
        </w:tc>
      </w:tr>
    </w:tbl>
    <w:p w14:paraId="4FAE2108" w14:textId="77777777" w:rsidR="00CF509B" w:rsidRPr="00CF509B" w:rsidRDefault="00CF509B">
      <w:pPr>
        <w:rPr>
          <w:rFonts w:hint="eastAsia"/>
          <w:lang w:eastAsia="zh-CN"/>
        </w:rPr>
      </w:pPr>
    </w:p>
    <w:sectPr w:rsidR="00CF509B" w:rsidRPr="00CF509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1B111" w14:textId="77777777" w:rsidR="00BE1AC5" w:rsidRDefault="00BE1AC5" w:rsidP="00CF509B">
      <w:pPr>
        <w:rPr>
          <w:rFonts w:hint="eastAsia"/>
        </w:rPr>
      </w:pPr>
      <w:r>
        <w:separator/>
      </w:r>
    </w:p>
  </w:endnote>
  <w:endnote w:type="continuationSeparator" w:id="0">
    <w:p w14:paraId="2F80DE02" w14:textId="77777777" w:rsidR="00BE1AC5" w:rsidRDefault="00BE1AC5" w:rsidP="00CF50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672801"/>
      <w:docPartObj>
        <w:docPartGallery w:val="Page Numbers (Bottom of Page)"/>
        <w:docPartUnique/>
      </w:docPartObj>
    </w:sdtPr>
    <w:sdtContent>
      <w:p w14:paraId="2FCDC1CE" w14:textId="15E4AC9C" w:rsidR="008D020C" w:rsidRDefault="008D020C" w:rsidP="008D020C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1F78" w14:textId="77777777" w:rsidR="00BE1AC5" w:rsidRDefault="00BE1AC5" w:rsidP="00CF509B">
      <w:pPr>
        <w:rPr>
          <w:rFonts w:hint="eastAsia"/>
        </w:rPr>
      </w:pPr>
      <w:r>
        <w:separator/>
      </w:r>
    </w:p>
  </w:footnote>
  <w:footnote w:type="continuationSeparator" w:id="0">
    <w:p w14:paraId="6E87BD02" w14:textId="77777777" w:rsidR="00BE1AC5" w:rsidRDefault="00BE1AC5" w:rsidP="00CF50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67"/>
    <w:rsid w:val="000D45B8"/>
    <w:rsid w:val="000F7E95"/>
    <w:rsid w:val="0010338C"/>
    <w:rsid w:val="001233C5"/>
    <w:rsid w:val="00137383"/>
    <w:rsid w:val="00156A23"/>
    <w:rsid w:val="0017649A"/>
    <w:rsid w:val="0018741B"/>
    <w:rsid w:val="002362B4"/>
    <w:rsid w:val="00243ED3"/>
    <w:rsid w:val="00253052"/>
    <w:rsid w:val="0028010B"/>
    <w:rsid w:val="002B26EC"/>
    <w:rsid w:val="002B35B3"/>
    <w:rsid w:val="00327D25"/>
    <w:rsid w:val="00371B22"/>
    <w:rsid w:val="003C2502"/>
    <w:rsid w:val="003C696D"/>
    <w:rsid w:val="00474067"/>
    <w:rsid w:val="004C02F0"/>
    <w:rsid w:val="00527F44"/>
    <w:rsid w:val="0053184B"/>
    <w:rsid w:val="005379DD"/>
    <w:rsid w:val="005C346C"/>
    <w:rsid w:val="005F4042"/>
    <w:rsid w:val="00635D69"/>
    <w:rsid w:val="00644762"/>
    <w:rsid w:val="0068286A"/>
    <w:rsid w:val="006A53B5"/>
    <w:rsid w:val="006C4CCE"/>
    <w:rsid w:val="006D22C1"/>
    <w:rsid w:val="007316C1"/>
    <w:rsid w:val="007365D8"/>
    <w:rsid w:val="007945E2"/>
    <w:rsid w:val="007B6EF8"/>
    <w:rsid w:val="00800879"/>
    <w:rsid w:val="0080408E"/>
    <w:rsid w:val="00847F45"/>
    <w:rsid w:val="00854375"/>
    <w:rsid w:val="00857417"/>
    <w:rsid w:val="0087488B"/>
    <w:rsid w:val="008D020C"/>
    <w:rsid w:val="0090249C"/>
    <w:rsid w:val="0093110A"/>
    <w:rsid w:val="009867AA"/>
    <w:rsid w:val="00991B9B"/>
    <w:rsid w:val="00992DFC"/>
    <w:rsid w:val="009B4BF9"/>
    <w:rsid w:val="009E58C1"/>
    <w:rsid w:val="00A010E7"/>
    <w:rsid w:val="00A20908"/>
    <w:rsid w:val="00A24184"/>
    <w:rsid w:val="00A927BA"/>
    <w:rsid w:val="00AA4257"/>
    <w:rsid w:val="00B109DF"/>
    <w:rsid w:val="00B72D80"/>
    <w:rsid w:val="00B82B2F"/>
    <w:rsid w:val="00BA1567"/>
    <w:rsid w:val="00BE1AC5"/>
    <w:rsid w:val="00C11092"/>
    <w:rsid w:val="00C2767E"/>
    <w:rsid w:val="00C40CB5"/>
    <w:rsid w:val="00C57275"/>
    <w:rsid w:val="00CF509B"/>
    <w:rsid w:val="00D51F33"/>
    <w:rsid w:val="00D565A0"/>
    <w:rsid w:val="00D75ACD"/>
    <w:rsid w:val="00DA20C5"/>
    <w:rsid w:val="00DE77F1"/>
    <w:rsid w:val="00E2468A"/>
    <w:rsid w:val="00E56169"/>
    <w:rsid w:val="00EB2B1F"/>
    <w:rsid w:val="00EB34F2"/>
    <w:rsid w:val="00ED6769"/>
    <w:rsid w:val="00EE714F"/>
    <w:rsid w:val="00F63B33"/>
    <w:rsid w:val="00F926AD"/>
    <w:rsid w:val="00F96B87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60F72"/>
  <w15:chartTrackingRefBased/>
  <w15:docId w15:val="{4F69BB87-D777-481A-8487-0952FF3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09B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CF50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09B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CF509B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F509B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F509B"/>
  </w:style>
  <w:style w:type="table" w:styleId="a7">
    <w:name w:val="Table Grid"/>
    <w:basedOn w:val="a1"/>
    <w:uiPriority w:val="39"/>
    <w:rsid w:val="0099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010E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1163</Words>
  <Characters>1293</Characters>
  <Application>Microsoft Office Word</Application>
  <DocSecurity>0</DocSecurity>
  <Lines>47</Lines>
  <Paragraphs>34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岗</dc:creator>
  <cp:keywords/>
  <dc:description/>
  <cp:lastModifiedBy>王文毫</cp:lastModifiedBy>
  <cp:revision>7</cp:revision>
  <dcterms:created xsi:type="dcterms:W3CDTF">2022-09-07T11:12:00Z</dcterms:created>
  <dcterms:modified xsi:type="dcterms:W3CDTF">2026-04-28T05:32:00Z</dcterms:modified>
</cp:coreProperties>
</file>