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00560">
      <w:pPr>
        <w:spacing w:before="156" w:beforeLines="50" w:line="560" w:lineRule="exact"/>
        <w:jc w:val="center"/>
        <w:rPr>
          <w:rFonts w:hint="default" w:ascii="Times New Roman" w:hAnsi="Times New Roman" w:eastAsia="黑体" w:cs="Times New Roman"/>
          <w:b/>
          <w:sz w:val="36"/>
          <w:szCs w:val="36"/>
        </w:rPr>
      </w:pPr>
      <w:r>
        <w:rPr>
          <w:rFonts w:hint="default" w:ascii="Times New Roman" w:hAnsi="Times New Roman" w:eastAsia="黑体" w:cs="Times New Roman"/>
          <w:b/>
          <w:sz w:val="36"/>
          <w:szCs w:val="36"/>
        </w:rPr>
        <w:t>广东富信科技股份有限公司</w:t>
      </w:r>
    </w:p>
    <w:p w14:paraId="43502ADE">
      <w:pPr>
        <w:jc w:val="center"/>
        <w:rPr>
          <w:rFonts w:hint="default" w:ascii="Times New Roman" w:hAnsi="Times New Roman" w:eastAsia="黑体" w:cs="Times New Roman"/>
          <w:b/>
          <w:sz w:val="36"/>
          <w:szCs w:val="36"/>
        </w:rPr>
      </w:pPr>
      <w:r>
        <w:rPr>
          <w:rFonts w:hint="default" w:ascii="Times New Roman" w:hAnsi="Times New Roman" w:eastAsia="黑体" w:cs="Times New Roman"/>
          <w:b/>
          <w:sz w:val="36"/>
          <w:szCs w:val="36"/>
        </w:rPr>
        <w:t>投资者关系活动记录表</w:t>
      </w:r>
    </w:p>
    <w:p w14:paraId="766968BA">
      <w:pPr>
        <w:rPr>
          <w:rFonts w:hint="eastAsia" w:ascii="Times New Roman" w:hAnsi="Times New Roman" w:eastAsia="黑体" w:cs="Times New Roman"/>
          <w:bCs/>
          <w:sz w:val="36"/>
          <w:szCs w:val="36"/>
          <w:lang w:eastAsia="zh-CN"/>
        </w:rPr>
      </w:pPr>
      <w:r>
        <w:rPr>
          <w:rFonts w:hint="default" w:ascii="Times New Roman" w:hAnsi="Times New Roman" w:eastAsia="黑体" w:cs="Times New Roman"/>
          <w:bCs/>
          <w:sz w:val="28"/>
          <w:szCs w:val="28"/>
        </w:rPr>
        <w:t>股票简称：富信科技   证券代码：688662   记录表编号：202</w:t>
      </w:r>
      <w:r>
        <w:rPr>
          <w:rFonts w:hint="eastAsia" w:eastAsia="黑体" w:cs="Times New Roman"/>
          <w:bCs/>
          <w:sz w:val="28"/>
          <w:szCs w:val="28"/>
          <w:lang w:val="en-US" w:eastAsia="zh-CN"/>
        </w:rPr>
        <w:t>6</w:t>
      </w:r>
      <w:r>
        <w:rPr>
          <w:rFonts w:hint="default" w:ascii="Times New Roman" w:hAnsi="Times New Roman" w:eastAsia="黑体" w:cs="Times New Roman"/>
          <w:bCs/>
          <w:sz w:val="28"/>
          <w:szCs w:val="28"/>
        </w:rPr>
        <w:t>-00</w:t>
      </w:r>
      <w:r>
        <w:rPr>
          <w:rFonts w:hint="eastAsia" w:eastAsia="黑体" w:cs="Times New Roman"/>
          <w:bCs/>
          <w:sz w:val="28"/>
          <w:szCs w:val="28"/>
          <w:lang w:val="en-US" w:eastAsia="zh-CN"/>
        </w:rPr>
        <w:t>2</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6554"/>
      </w:tblGrid>
      <w:tr w14:paraId="68A8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4" w:hRule="atLeast"/>
        </w:trPr>
        <w:tc>
          <w:tcPr>
            <w:tcW w:w="1965" w:type="dxa"/>
            <w:shd w:val="clear" w:color="auto" w:fill="auto"/>
            <w:vAlign w:val="center"/>
          </w:tcPr>
          <w:p w14:paraId="3D95CE35">
            <w:pPr>
              <w:spacing w:line="360" w:lineRule="auto"/>
              <w:ind w:right="-119"/>
              <w:jc w:val="center"/>
              <w:rPr>
                <w:rFonts w:hint="default" w:ascii="Times New Roman" w:hAnsi="Times New Roman" w:cs="Times New Roman"/>
                <w:sz w:val="24"/>
                <w:szCs w:val="24"/>
              </w:rPr>
            </w:pPr>
            <w:r>
              <w:rPr>
                <w:rFonts w:hint="default" w:ascii="Times New Roman" w:hAnsi="Times New Roman" w:cs="Times New Roman"/>
                <w:sz w:val="24"/>
                <w:szCs w:val="24"/>
              </w:rPr>
              <w:t>投资者关系活动类别</w:t>
            </w:r>
          </w:p>
        </w:tc>
        <w:tc>
          <w:tcPr>
            <w:tcW w:w="6554" w:type="dxa"/>
            <w:shd w:val="clear" w:color="auto" w:fill="auto"/>
            <w:vAlign w:val="center"/>
          </w:tcPr>
          <w:p w14:paraId="0360BFA1">
            <w:pPr>
              <w:spacing w:before="156" w:beforeLines="50" w:line="348" w:lineRule="auto"/>
              <w:jc w:val="left"/>
              <w:rPr>
                <w:rFonts w:hint="default" w:ascii="Times New Roman" w:hAnsi="Times New Roman" w:cs="Times New Roman"/>
                <w:sz w:val="24"/>
                <w:szCs w:val="24"/>
              </w:rPr>
            </w:pPr>
            <w:r>
              <w:rPr>
                <w:rFonts w:hint="default" w:ascii="Times New Roman" w:hAnsi="Times New Roman" w:cs="Times New Roman"/>
                <w:sz w:val="24"/>
                <w:szCs w:val="24"/>
              </w:rPr>
              <w:sym w:font="Wingdings 2" w:char="0052"/>
            </w:r>
            <w:r>
              <w:rPr>
                <w:rFonts w:hint="default" w:ascii="Times New Roman" w:hAnsi="Times New Roman" w:cs="Times New Roman"/>
                <w:sz w:val="24"/>
                <w:szCs w:val="24"/>
              </w:rPr>
              <w:t xml:space="preserve">特定对象调研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 xml:space="preserve">分析师会议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媒体采访</w:t>
            </w:r>
          </w:p>
          <w:p w14:paraId="26D434B8">
            <w:pPr>
              <w:spacing w:before="156" w:beforeLines="50" w:line="348" w:lineRule="auto"/>
              <w:jc w:val="left"/>
              <w:rPr>
                <w:rFonts w:hint="default" w:ascii="Times New Roman" w:hAnsi="Times New Roman" w:cs="Times New Roman"/>
                <w:sz w:val="24"/>
                <w:szCs w:val="24"/>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 xml:space="preserve">业绩说明会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 xml:space="preserve">新闻发布会       </w:t>
            </w:r>
            <w:r>
              <w:rPr>
                <w:rFonts w:hint="default" w:ascii="Times New Roman" w:hAnsi="Times New Roman" w:cs="Times New Roman"/>
                <w:sz w:val="24"/>
                <w:szCs w:val="24"/>
              </w:rPr>
              <w:sym w:font="Wingdings 2" w:char="0052"/>
            </w:r>
            <w:r>
              <w:rPr>
                <w:rFonts w:hint="default" w:ascii="Times New Roman" w:hAnsi="Times New Roman" w:cs="Times New Roman"/>
                <w:sz w:val="24"/>
                <w:szCs w:val="24"/>
              </w:rPr>
              <w:t>现场参观</w:t>
            </w:r>
          </w:p>
          <w:p w14:paraId="51DF1D04">
            <w:pPr>
              <w:spacing w:before="156" w:beforeLines="50" w:line="348" w:lineRule="auto"/>
              <w:jc w:val="left"/>
              <w:rPr>
                <w:rFonts w:hint="default" w:ascii="Times New Roman" w:hAnsi="Times New Roman" w:cs="Times New Roman"/>
                <w:sz w:val="24"/>
                <w:szCs w:val="24"/>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其他：</w:t>
            </w:r>
            <w:r>
              <w:rPr>
                <w:rFonts w:hint="default" w:ascii="Times New Roman" w:hAnsi="Times New Roman" w:cs="Times New Roman"/>
                <w:sz w:val="24"/>
                <w:szCs w:val="24"/>
                <w:u w:val="single"/>
              </w:rPr>
              <w:t xml:space="preserve"> 视频电话会议  </w:t>
            </w:r>
          </w:p>
        </w:tc>
      </w:tr>
      <w:tr w14:paraId="3EC9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965" w:type="dxa"/>
            <w:shd w:val="clear" w:color="auto" w:fill="auto"/>
            <w:vAlign w:val="center"/>
          </w:tcPr>
          <w:p w14:paraId="0E0AB97D">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rPr>
              <w:t>参与单位名称及人员姓名</w:t>
            </w:r>
          </w:p>
        </w:tc>
        <w:tc>
          <w:tcPr>
            <w:tcW w:w="6554" w:type="dxa"/>
            <w:shd w:val="clear" w:color="auto" w:fill="auto"/>
            <w:vAlign w:val="center"/>
          </w:tcPr>
          <w:p w14:paraId="207F92F9">
            <w:pPr>
              <w:spacing w:line="360" w:lineRule="auto"/>
              <w:jc w:val="left"/>
              <w:rPr>
                <w:rFonts w:hint="default" w:cs="Times New Roman"/>
                <w:sz w:val="24"/>
                <w:szCs w:val="24"/>
                <w:lang w:val="en-US" w:eastAsia="zh-CN"/>
              </w:rPr>
            </w:pPr>
            <w:r>
              <w:rPr>
                <w:rFonts w:hint="eastAsia" w:cs="Times New Roman"/>
                <w:sz w:val="24"/>
                <w:szCs w:val="24"/>
                <w:lang w:val="en-US" w:eastAsia="zh-CN"/>
              </w:rPr>
              <w:t>创华投资、弘洛私募基金、惠通基金、优赛美地资本、鼎萨投资、华泰证券</w:t>
            </w:r>
          </w:p>
        </w:tc>
      </w:tr>
      <w:tr w14:paraId="01F2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65" w:type="dxa"/>
            <w:shd w:val="clear" w:color="auto" w:fill="auto"/>
            <w:vAlign w:val="center"/>
          </w:tcPr>
          <w:p w14:paraId="19E56010">
            <w:pPr>
              <w:spacing w:line="360" w:lineRule="auto"/>
              <w:jc w:val="center"/>
              <w:rPr>
                <w:rFonts w:hint="eastAsia" w:ascii="Times New Roman" w:hAnsi="Times New Roman" w:eastAsia="宋体" w:cs="Times New Roman"/>
                <w:sz w:val="24"/>
                <w:lang w:val="en-US" w:eastAsia="zh-CN"/>
              </w:rPr>
            </w:pPr>
            <w:r>
              <w:rPr>
                <w:rFonts w:hint="eastAsia" w:cs="Times New Roman"/>
                <w:sz w:val="24"/>
                <w:lang w:val="en-US" w:eastAsia="zh-CN"/>
              </w:rPr>
              <w:t>时间</w:t>
            </w:r>
          </w:p>
        </w:tc>
        <w:tc>
          <w:tcPr>
            <w:tcW w:w="6554" w:type="dxa"/>
            <w:shd w:val="clear" w:color="auto" w:fill="auto"/>
            <w:vAlign w:val="center"/>
          </w:tcPr>
          <w:p w14:paraId="6121B881">
            <w:pPr>
              <w:spacing w:line="360" w:lineRule="auto"/>
              <w:rPr>
                <w:rFonts w:hint="default" w:ascii="Times New Roman" w:hAnsi="Times New Roman" w:eastAsia="宋体" w:cs="Times New Roman"/>
                <w:sz w:val="24"/>
                <w:lang w:val="en-US" w:eastAsia="zh-CN"/>
              </w:rPr>
            </w:pPr>
            <w:r>
              <w:rPr>
                <w:rFonts w:hint="eastAsia" w:cs="Times New Roman"/>
                <w:sz w:val="24"/>
                <w:lang w:val="en-US" w:eastAsia="zh-CN"/>
              </w:rPr>
              <w:t>2026年4月28日</w:t>
            </w:r>
          </w:p>
        </w:tc>
      </w:tr>
      <w:tr w14:paraId="159C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65" w:type="dxa"/>
            <w:shd w:val="clear" w:color="auto" w:fill="auto"/>
            <w:vAlign w:val="center"/>
          </w:tcPr>
          <w:p w14:paraId="3C835696">
            <w:pPr>
              <w:spacing w:line="360" w:lineRule="auto"/>
              <w:jc w:val="center"/>
              <w:rPr>
                <w:rFonts w:hint="default" w:ascii="Times New Roman" w:hAnsi="Times New Roman" w:cs="Times New Roman"/>
                <w:sz w:val="24"/>
              </w:rPr>
            </w:pPr>
            <w:r>
              <w:rPr>
                <w:rFonts w:hint="default" w:ascii="Times New Roman" w:hAnsi="Times New Roman" w:cs="Times New Roman"/>
                <w:sz w:val="24"/>
              </w:rPr>
              <w:t>地点</w:t>
            </w:r>
          </w:p>
        </w:tc>
        <w:tc>
          <w:tcPr>
            <w:tcW w:w="6554" w:type="dxa"/>
            <w:shd w:val="clear" w:color="auto" w:fill="auto"/>
            <w:vAlign w:val="center"/>
          </w:tcPr>
          <w:p w14:paraId="7CEA0DA8">
            <w:pPr>
              <w:spacing w:line="360" w:lineRule="auto"/>
              <w:rPr>
                <w:rFonts w:hint="default" w:ascii="Times New Roman" w:hAnsi="Times New Roman" w:cs="Times New Roman"/>
                <w:sz w:val="24"/>
              </w:rPr>
            </w:pPr>
            <w:r>
              <w:rPr>
                <w:rFonts w:hint="default" w:ascii="Times New Roman" w:hAnsi="Times New Roman" w:cs="Times New Roman"/>
                <w:sz w:val="24"/>
              </w:rPr>
              <w:t>公司会议室</w:t>
            </w:r>
          </w:p>
        </w:tc>
      </w:tr>
      <w:tr w14:paraId="48E3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965" w:type="dxa"/>
            <w:shd w:val="clear" w:color="auto" w:fill="auto"/>
            <w:vAlign w:val="center"/>
          </w:tcPr>
          <w:p w14:paraId="47FBDE7B">
            <w:pPr>
              <w:spacing w:line="360" w:lineRule="auto"/>
              <w:jc w:val="center"/>
              <w:rPr>
                <w:rFonts w:hint="default" w:ascii="Times New Roman" w:hAnsi="Times New Roman" w:cs="Times New Roman"/>
                <w:sz w:val="24"/>
              </w:rPr>
            </w:pPr>
            <w:r>
              <w:rPr>
                <w:rFonts w:hint="default" w:ascii="Times New Roman" w:hAnsi="Times New Roman" w:cs="Times New Roman"/>
                <w:sz w:val="24"/>
              </w:rPr>
              <w:t>公司接待人员</w:t>
            </w:r>
          </w:p>
          <w:p w14:paraId="77CAD94A">
            <w:pPr>
              <w:spacing w:line="360" w:lineRule="auto"/>
              <w:jc w:val="center"/>
              <w:rPr>
                <w:rFonts w:hint="default" w:ascii="Times New Roman" w:hAnsi="Times New Roman" w:cs="Times New Roman"/>
                <w:sz w:val="24"/>
              </w:rPr>
            </w:pPr>
            <w:r>
              <w:rPr>
                <w:rFonts w:hint="default" w:ascii="Times New Roman" w:hAnsi="Times New Roman" w:cs="Times New Roman"/>
                <w:sz w:val="24"/>
              </w:rPr>
              <w:t>姓名</w:t>
            </w:r>
          </w:p>
        </w:tc>
        <w:tc>
          <w:tcPr>
            <w:tcW w:w="6554" w:type="dxa"/>
            <w:shd w:val="clear" w:color="auto" w:fill="auto"/>
            <w:vAlign w:val="center"/>
          </w:tcPr>
          <w:p w14:paraId="716EB727">
            <w:pPr>
              <w:numPr>
                <w:ilvl w:val="0"/>
                <w:numId w:val="1"/>
              </w:numPr>
              <w:spacing w:line="360" w:lineRule="auto"/>
              <w:jc w:val="left"/>
              <w:rPr>
                <w:rFonts w:hint="default" w:ascii="Times New Roman" w:hAnsi="Times New Roman" w:cs="Times New Roman"/>
                <w:sz w:val="24"/>
              </w:rPr>
            </w:pPr>
            <w:r>
              <w:rPr>
                <w:rFonts w:hint="default" w:ascii="Times New Roman" w:hAnsi="Times New Roman" w:cs="Times New Roman"/>
                <w:sz w:val="24"/>
              </w:rPr>
              <w:t>董事会秘书：田泉</w:t>
            </w:r>
          </w:p>
          <w:p w14:paraId="3D4A6E62">
            <w:pPr>
              <w:numPr>
                <w:ilvl w:val="0"/>
                <w:numId w:val="1"/>
              </w:numPr>
              <w:spacing w:line="360" w:lineRule="auto"/>
              <w:jc w:val="left"/>
              <w:rPr>
                <w:rFonts w:hint="default" w:ascii="Times New Roman" w:hAnsi="Times New Roman" w:cs="Times New Roman"/>
                <w:sz w:val="24"/>
              </w:rPr>
            </w:pPr>
            <w:r>
              <w:rPr>
                <w:rFonts w:hint="default" w:ascii="Times New Roman" w:hAnsi="Times New Roman" w:cs="Times New Roman"/>
                <w:sz w:val="24"/>
              </w:rPr>
              <w:t>证券事务代表：霍莹敏</w:t>
            </w:r>
          </w:p>
        </w:tc>
      </w:tr>
      <w:tr w14:paraId="432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965" w:type="dxa"/>
            <w:shd w:val="clear" w:color="auto" w:fill="auto"/>
            <w:vAlign w:val="center"/>
          </w:tcPr>
          <w:p w14:paraId="00E9E361">
            <w:pPr>
              <w:spacing w:line="336" w:lineRule="auto"/>
              <w:jc w:val="center"/>
              <w:rPr>
                <w:rFonts w:hint="default" w:ascii="Times New Roman" w:hAnsi="Times New Roman" w:cs="Times New Roman"/>
                <w:sz w:val="24"/>
                <w:szCs w:val="24"/>
              </w:rPr>
            </w:pPr>
            <w:r>
              <w:rPr>
                <w:rFonts w:hint="default" w:ascii="Times New Roman" w:hAnsi="Times New Roman" w:cs="Times New Roman"/>
                <w:sz w:val="24"/>
                <w:szCs w:val="24"/>
              </w:rPr>
              <w:t>投资者关系活动</w:t>
            </w:r>
          </w:p>
          <w:p w14:paraId="7157DE10">
            <w:pPr>
              <w:spacing w:line="336" w:lineRule="auto"/>
              <w:jc w:val="center"/>
              <w:rPr>
                <w:rFonts w:hint="default" w:ascii="Times New Roman" w:hAnsi="Times New Roman" w:cs="Times New Roman"/>
                <w:sz w:val="28"/>
                <w:szCs w:val="24"/>
              </w:rPr>
            </w:pPr>
            <w:r>
              <w:rPr>
                <w:rFonts w:hint="default" w:ascii="Times New Roman" w:hAnsi="Times New Roman" w:cs="Times New Roman"/>
                <w:sz w:val="24"/>
                <w:szCs w:val="24"/>
              </w:rPr>
              <w:t>主要内容介绍</w:t>
            </w:r>
          </w:p>
        </w:tc>
        <w:tc>
          <w:tcPr>
            <w:tcW w:w="6554" w:type="dxa"/>
            <w:shd w:val="clear" w:color="auto" w:fill="auto"/>
          </w:tcPr>
          <w:p w14:paraId="5D398F04">
            <w:pPr>
              <w:spacing w:line="360" w:lineRule="auto"/>
              <w:jc w:val="left"/>
              <w:rPr>
                <w:rFonts w:hint="default" w:ascii="Times New Roman" w:hAnsi="Times New Roman" w:cs="Times New Roman"/>
                <w:sz w:val="24"/>
              </w:rPr>
            </w:pPr>
            <w:r>
              <w:rPr>
                <w:rFonts w:hint="default" w:ascii="Times New Roman" w:hAnsi="Times New Roman" w:cs="Times New Roman"/>
                <w:b/>
                <w:bCs/>
                <w:sz w:val="24"/>
                <w:szCs w:val="24"/>
              </w:rPr>
              <w:t>机构与高管问答交流</w:t>
            </w:r>
          </w:p>
          <w:p w14:paraId="782F9782">
            <w:pPr>
              <w:spacing w:line="360" w:lineRule="auto"/>
              <w:ind w:firstLine="482" w:firstLineChars="200"/>
              <w:rPr>
                <w:rFonts w:hint="default" w:ascii="Times New Roman" w:hAnsi="Times New Roman" w:cs="Times New Roman"/>
                <w:b/>
                <w:sz w:val="24"/>
                <w:szCs w:val="24"/>
              </w:rPr>
            </w:pPr>
            <w:r>
              <w:rPr>
                <w:rFonts w:hint="default" w:ascii="Times New Roman" w:hAnsi="Times New Roman" w:cs="Times New Roman"/>
                <w:b/>
                <w:bCs/>
                <w:sz w:val="24"/>
              </w:rPr>
              <w:t>问</w:t>
            </w:r>
            <w:r>
              <w:rPr>
                <w:rFonts w:hint="eastAsia" w:cs="Times New Roman"/>
                <w:b/>
                <w:bCs/>
                <w:sz w:val="24"/>
                <w:lang w:val="en-US" w:eastAsia="zh-CN"/>
              </w:rPr>
              <w:t>1</w:t>
            </w:r>
            <w:r>
              <w:rPr>
                <w:rFonts w:hint="default" w:ascii="Times New Roman" w:hAnsi="Times New Roman" w:cs="Times New Roman"/>
                <w:b/>
                <w:bCs/>
                <w:sz w:val="24"/>
              </w:rPr>
              <w:t>：请问</w:t>
            </w:r>
            <w:r>
              <w:rPr>
                <w:rFonts w:hint="eastAsia" w:cs="Times New Roman"/>
                <w:b/>
                <w:bCs/>
                <w:sz w:val="24"/>
                <w:lang w:val="en-US" w:eastAsia="zh-CN"/>
              </w:rPr>
              <w:t>公司</w:t>
            </w:r>
            <w:r>
              <w:rPr>
                <w:rFonts w:hint="eastAsia" w:cs="Times New Roman"/>
                <w:b/>
                <w:sz w:val="24"/>
                <w:szCs w:val="24"/>
                <w:lang w:val="en-US" w:eastAsia="zh-CN"/>
              </w:rPr>
              <w:t>2025年度通信领域收入情况</w:t>
            </w:r>
            <w:r>
              <w:rPr>
                <w:rFonts w:hint="default" w:ascii="Times New Roman" w:hAnsi="Times New Roman" w:cs="Times New Roman"/>
                <w:b/>
                <w:sz w:val="24"/>
                <w:szCs w:val="24"/>
              </w:rPr>
              <w:t>如何？</w:t>
            </w:r>
          </w:p>
          <w:p w14:paraId="3797C7D0">
            <w:pPr>
              <w:spacing w:line="360" w:lineRule="auto"/>
              <w:ind w:firstLine="480" w:firstLineChars="200"/>
              <w:rPr>
                <w:rFonts w:hint="eastAsia" w:cs="Times New Roman"/>
                <w:sz w:val="24"/>
                <w:szCs w:val="24"/>
                <w:lang w:eastAsia="zh-CN"/>
              </w:rPr>
            </w:pPr>
            <w:r>
              <w:rPr>
                <w:rFonts w:hint="default" w:ascii="Times New Roman" w:hAnsi="Times New Roman" w:cs="Times New Roman"/>
                <w:sz w:val="24"/>
              </w:rPr>
              <w:t>答：</w:t>
            </w:r>
            <w:r>
              <w:rPr>
                <w:rFonts w:hint="default" w:ascii="Times New Roman" w:hAnsi="Times New Roman" w:cs="Times New Roman"/>
                <w:sz w:val="24"/>
                <w:szCs w:val="24"/>
              </w:rPr>
              <w:t>在通信领域，公司2025年实现销售收入5,006.03万元，同比增长86.32%。其中，应用于数通400G、800G高速率光模块的Micro TEC形成销售收入1,303.33万元</w:t>
            </w:r>
            <w:r>
              <w:rPr>
                <w:rFonts w:hint="eastAsia" w:cs="Times New Roman"/>
                <w:sz w:val="24"/>
                <w:szCs w:val="24"/>
                <w:lang w:eastAsia="zh-CN"/>
              </w:rPr>
              <w:t>。</w:t>
            </w:r>
          </w:p>
          <w:p w14:paraId="33403F64">
            <w:pPr>
              <w:spacing w:line="360" w:lineRule="auto"/>
              <w:ind w:firstLine="480" w:firstLineChars="200"/>
              <w:rPr>
                <w:rFonts w:hint="eastAsia" w:cs="Times New Roman"/>
                <w:sz w:val="24"/>
                <w:szCs w:val="24"/>
                <w:lang w:eastAsia="zh-CN"/>
              </w:rPr>
            </w:pPr>
          </w:p>
          <w:p w14:paraId="6CBEBAE1">
            <w:pPr>
              <w:spacing w:line="360" w:lineRule="auto"/>
              <w:ind w:firstLine="482" w:firstLineChars="200"/>
              <w:rPr>
                <w:rFonts w:hint="eastAsia" w:cs="Times New Roman"/>
                <w:b/>
                <w:bCs/>
                <w:sz w:val="24"/>
                <w:lang w:val="en-US" w:eastAsia="zh-CN"/>
              </w:rPr>
            </w:pPr>
            <w:r>
              <w:rPr>
                <w:rFonts w:hint="default" w:ascii="Times New Roman" w:hAnsi="Times New Roman" w:cs="Times New Roman"/>
                <w:b/>
                <w:bCs/>
                <w:sz w:val="24"/>
              </w:rPr>
              <w:t>问</w:t>
            </w:r>
            <w:r>
              <w:rPr>
                <w:rFonts w:hint="eastAsia" w:cs="Times New Roman"/>
                <w:b/>
                <w:bCs/>
                <w:sz w:val="24"/>
                <w:lang w:val="en-US" w:eastAsia="zh-CN"/>
              </w:rPr>
              <w:t>2</w:t>
            </w:r>
            <w:r>
              <w:rPr>
                <w:rFonts w:hint="default" w:ascii="Times New Roman" w:hAnsi="Times New Roman" w:cs="Times New Roman"/>
                <w:b/>
                <w:bCs/>
                <w:sz w:val="24"/>
              </w:rPr>
              <w:t>：</w:t>
            </w:r>
            <w:r>
              <w:rPr>
                <w:rFonts w:hint="eastAsia" w:cs="Times New Roman"/>
                <w:b/>
                <w:bCs/>
                <w:sz w:val="24"/>
                <w:lang w:val="en-US" w:eastAsia="zh-CN"/>
              </w:rPr>
              <w:t>请问公司</w:t>
            </w:r>
            <w:r>
              <w:rPr>
                <w:rFonts w:hint="default" w:ascii="Times New Roman" w:hAnsi="Times New Roman" w:cs="Times New Roman"/>
                <w:b/>
                <w:sz w:val="24"/>
                <w:szCs w:val="24"/>
              </w:rPr>
              <w:t>应用于</w:t>
            </w:r>
            <w:r>
              <w:rPr>
                <w:rFonts w:hint="eastAsia" w:cs="Times New Roman"/>
                <w:b/>
                <w:sz w:val="24"/>
                <w:szCs w:val="24"/>
                <w:lang w:val="en-US" w:eastAsia="zh-CN"/>
              </w:rPr>
              <w:t>高速率</w:t>
            </w:r>
            <w:r>
              <w:rPr>
                <w:rFonts w:hint="default" w:ascii="Times New Roman" w:hAnsi="Times New Roman" w:cs="Times New Roman"/>
                <w:b/>
                <w:sz w:val="24"/>
                <w:szCs w:val="24"/>
              </w:rPr>
              <w:t>光模块的</w:t>
            </w:r>
            <w:r>
              <w:rPr>
                <w:rFonts w:hint="default" w:ascii="Times New Roman" w:hAnsi="Times New Roman" w:cs="Times New Roman"/>
                <w:b/>
                <w:bCs/>
                <w:sz w:val="24"/>
                <w:szCs w:val="24"/>
              </w:rPr>
              <w:t>Micro TEC</w:t>
            </w:r>
            <w:r>
              <w:rPr>
                <w:rFonts w:hint="eastAsia" w:cs="Times New Roman"/>
                <w:b/>
                <w:bCs/>
                <w:sz w:val="24"/>
                <w:szCs w:val="24"/>
                <w:lang w:val="en-US" w:eastAsia="zh-CN"/>
              </w:rPr>
              <w:t>的进展如何</w:t>
            </w:r>
            <w:r>
              <w:rPr>
                <w:rFonts w:hint="eastAsia" w:cs="Times New Roman"/>
                <w:b/>
                <w:bCs/>
                <w:sz w:val="24"/>
                <w:lang w:val="en-US" w:eastAsia="zh-CN"/>
              </w:rPr>
              <w:t>？</w:t>
            </w:r>
          </w:p>
          <w:p w14:paraId="027832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b w:val="0"/>
                <w:bCs w:val="0"/>
                <w:sz w:val="24"/>
                <w:lang w:val="en-US" w:eastAsia="zh-CN"/>
              </w:rPr>
            </w:pPr>
            <w:r>
              <w:rPr>
                <w:rFonts w:hint="eastAsia" w:cs="Times New Roman"/>
                <w:b w:val="0"/>
                <w:bCs w:val="0"/>
                <w:sz w:val="24"/>
                <w:lang w:val="en-US" w:eastAsia="zh-CN"/>
              </w:rPr>
              <w:t>答：应用于400G/800G高速率光模块的Micro TEC产品已实现批量出货；应用于</w:t>
            </w:r>
            <w:r>
              <w:rPr>
                <w:rFonts w:hint="eastAsia" w:cs="Times New Roman"/>
                <w:b w:val="0"/>
                <w:bCs/>
                <w:sz w:val="24"/>
                <w:szCs w:val="24"/>
                <w:lang w:val="en-US" w:eastAsia="zh-CN"/>
              </w:rPr>
              <w:t>1.6T</w:t>
            </w:r>
            <w:r>
              <w:rPr>
                <w:rFonts w:hint="eastAsia" w:cs="Times New Roman"/>
                <w:b w:val="0"/>
                <w:bCs w:val="0"/>
                <w:sz w:val="24"/>
                <w:lang w:val="en-US" w:eastAsia="zh-CN"/>
              </w:rPr>
              <w:t>高速率光模块的Micro TEC产品已小批出货。</w:t>
            </w:r>
          </w:p>
          <w:p w14:paraId="48124F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val="0"/>
                <w:bCs w:val="0"/>
                <w:sz w:val="24"/>
                <w:lang w:val="en-US" w:eastAsia="zh-CN"/>
              </w:rPr>
            </w:pPr>
          </w:p>
          <w:p w14:paraId="3F30ACAB">
            <w:pPr>
              <w:spacing w:line="360" w:lineRule="auto"/>
              <w:ind w:firstLine="482" w:firstLineChars="200"/>
              <w:rPr>
                <w:rFonts w:hint="eastAsia" w:cs="Times New Roman"/>
                <w:b/>
                <w:bCs/>
                <w:sz w:val="24"/>
                <w:lang w:val="en-US" w:eastAsia="zh-CN"/>
              </w:rPr>
            </w:pPr>
            <w:r>
              <w:rPr>
                <w:rFonts w:hint="default" w:ascii="Times New Roman" w:hAnsi="Times New Roman" w:cs="Times New Roman"/>
                <w:b/>
                <w:bCs/>
                <w:sz w:val="24"/>
              </w:rPr>
              <w:t>问</w:t>
            </w:r>
            <w:r>
              <w:rPr>
                <w:rFonts w:hint="eastAsia" w:cs="Times New Roman"/>
                <w:b/>
                <w:bCs/>
                <w:sz w:val="24"/>
                <w:lang w:val="en-US" w:eastAsia="zh-CN"/>
              </w:rPr>
              <w:t>3</w:t>
            </w:r>
            <w:r>
              <w:rPr>
                <w:rFonts w:hint="default" w:ascii="Times New Roman" w:hAnsi="Times New Roman" w:cs="Times New Roman"/>
                <w:b/>
                <w:bCs/>
                <w:sz w:val="24"/>
              </w:rPr>
              <w:t>：</w:t>
            </w:r>
            <w:r>
              <w:rPr>
                <w:rFonts w:hint="eastAsia" w:cs="Times New Roman"/>
                <w:b/>
                <w:bCs/>
                <w:sz w:val="24"/>
                <w:lang w:val="en-US" w:eastAsia="zh-CN"/>
              </w:rPr>
              <w:t>请问公司</w:t>
            </w:r>
            <w:r>
              <w:rPr>
                <w:rFonts w:hint="eastAsia" w:cs="Times New Roman"/>
                <w:b/>
                <w:sz w:val="24"/>
                <w:szCs w:val="24"/>
                <w:lang w:val="en-US" w:eastAsia="zh-CN"/>
              </w:rPr>
              <w:t>在NPO、CPO方面有何布局</w:t>
            </w:r>
            <w:r>
              <w:rPr>
                <w:rFonts w:hint="eastAsia" w:cs="Times New Roman"/>
                <w:b/>
                <w:bCs/>
                <w:sz w:val="24"/>
                <w:lang w:val="en-US" w:eastAsia="zh-CN"/>
              </w:rPr>
              <w:t>？</w:t>
            </w:r>
          </w:p>
          <w:p w14:paraId="5EEBDC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b w:val="0"/>
                <w:bCs w:val="0"/>
                <w:sz w:val="24"/>
                <w:lang w:val="en-US" w:eastAsia="zh-CN"/>
              </w:rPr>
            </w:pPr>
            <w:r>
              <w:rPr>
                <w:rFonts w:hint="eastAsia" w:cs="Times New Roman"/>
                <w:b w:val="0"/>
                <w:bCs w:val="0"/>
                <w:sz w:val="24"/>
                <w:lang w:val="en-US" w:eastAsia="zh-CN"/>
              </w:rPr>
              <w:t>答：在AI智算数据中心市场的驱动下，CPO、NPO 等新型封装技术将成为未来发展的重要方向，公司积极关注相关前沿技术的发展动态，已与光模块厂商就Micro TEC在上述技术中的潜在应用展开讨论。</w:t>
            </w:r>
          </w:p>
          <w:p w14:paraId="2E77687F">
            <w:pPr>
              <w:spacing w:line="360" w:lineRule="auto"/>
              <w:rPr>
                <w:rFonts w:hint="default" w:ascii="Times New Roman" w:hAnsi="Times New Roman" w:cs="Times New Roman"/>
                <w:sz w:val="24"/>
                <w:szCs w:val="24"/>
              </w:rPr>
            </w:pPr>
          </w:p>
          <w:p w14:paraId="72433D59">
            <w:pPr>
              <w:spacing w:line="360" w:lineRule="auto"/>
              <w:ind w:firstLine="482" w:firstLineChars="200"/>
              <w:rPr>
                <w:rFonts w:hint="default" w:ascii="Times New Roman" w:hAnsi="Times New Roman" w:cs="Times New Roman"/>
                <w:b/>
                <w:sz w:val="24"/>
                <w:szCs w:val="24"/>
              </w:rPr>
            </w:pPr>
            <w:r>
              <w:rPr>
                <w:rFonts w:hint="default" w:ascii="Times New Roman" w:hAnsi="Times New Roman" w:cs="Times New Roman"/>
                <w:b/>
                <w:bCs/>
                <w:sz w:val="24"/>
              </w:rPr>
              <w:t>问</w:t>
            </w:r>
            <w:r>
              <w:rPr>
                <w:rFonts w:hint="eastAsia" w:cs="Times New Roman"/>
                <w:b/>
                <w:bCs/>
                <w:sz w:val="24"/>
                <w:lang w:val="en-US" w:eastAsia="zh-CN"/>
              </w:rPr>
              <w:t>4</w:t>
            </w:r>
            <w:r>
              <w:rPr>
                <w:rFonts w:hint="default" w:ascii="Times New Roman" w:hAnsi="Times New Roman" w:cs="Times New Roman"/>
                <w:b/>
                <w:bCs/>
                <w:sz w:val="24"/>
              </w:rPr>
              <w:t>：请问</w:t>
            </w:r>
            <w:r>
              <w:rPr>
                <w:rFonts w:hint="eastAsia" w:cs="Times New Roman"/>
                <w:b/>
                <w:bCs/>
                <w:sz w:val="24"/>
                <w:lang w:val="en-US" w:eastAsia="zh-CN"/>
              </w:rPr>
              <w:t>公司</w:t>
            </w:r>
            <w:r>
              <w:rPr>
                <w:rFonts w:hint="default" w:ascii="Times New Roman" w:hAnsi="Times New Roman" w:cs="Times New Roman"/>
                <w:b/>
                <w:bCs/>
                <w:sz w:val="24"/>
                <w:szCs w:val="24"/>
              </w:rPr>
              <w:t>Micro TEC</w:t>
            </w:r>
            <w:r>
              <w:rPr>
                <w:rFonts w:hint="eastAsia" w:cs="Times New Roman"/>
                <w:b/>
                <w:bCs/>
                <w:sz w:val="24"/>
                <w:szCs w:val="24"/>
                <w:lang w:val="en-US" w:eastAsia="zh-CN"/>
              </w:rPr>
              <w:t>产品</w:t>
            </w:r>
            <w:r>
              <w:rPr>
                <w:rFonts w:hint="eastAsia" w:cs="Times New Roman"/>
                <w:b/>
                <w:sz w:val="24"/>
                <w:szCs w:val="24"/>
                <w:lang w:val="en-US" w:eastAsia="zh-CN"/>
              </w:rPr>
              <w:t>产能情况</w:t>
            </w:r>
            <w:r>
              <w:rPr>
                <w:rFonts w:hint="default" w:ascii="Times New Roman" w:hAnsi="Times New Roman" w:cs="Times New Roman"/>
                <w:b/>
                <w:sz w:val="24"/>
                <w:szCs w:val="24"/>
              </w:rPr>
              <w:t>如何？</w:t>
            </w:r>
          </w:p>
          <w:p w14:paraId="5F256968">
            <w:pPr>
              <w:spacing w:line="360" w:lineRule="auto"/>
              <w:ind w:firstLine="480" w:firstLineChars="200"/>
              <w:rPr>
                <w:rFonts w:hint="eastAsia" w:ascii="Times New Roman" w:hAnsi="Times New Roman" w:eastAsia="宋体" w:cs="Times New Roman"/>
                <w:sz w:val="24"/>
                <w:szCs w:val="24"/>
                <w:lang w:eastAsia="zh-CN"/>
              </w:rPr>
            </w:pPr>
            <w:r>
              <w:rPr>
                <w:rFonts w:hint="default" w:ascii="Times New Roman" w:hAnsi="Times New Roman" w:cs="Times New Roman"/>
                <w:sz w:val="24"/>
              </w:rPr>
              <w:t>答：目前公司已具备月产</w:t>
            </w:r>
            <w:r>
              <w:rPr>
                <w:rFonts w:hint="eastAsia" w:cs="Times New Roman"/>
                <w:sz w:val="24"/>
                <w:lang w:val="en-US" w:eastAsia="zh-CN"/>
              </w:rPr>
              <w:t>100</w:t>
            </w:r>
            <w:r>
              <w:rPr>
                <w:rFonts w:hint="default" w:ascii="Times New Roman" w:hAnsi="Times New Roman" w:cs="Times New Roman"/>
                <w:sz w:val="24"/>
              </w:rPr>
              <w:t>万片Micro TEC的生产能力，同时</w:t>
            </w:r>
            <w:r>
              <w:rPr>
                <w:rFonts w:hint="eastAsia" w:cs="Times New Roman"/>
                <w:sz w:val="24"/>
                <w:lang w:val="en-US" w:eastAsia="zh-CN"/>
              </w:rPr>
              <w:t>已着手扩产，预计6月底</w:t>
            </w:r>
            <w:bookmarkStart w:id="0" w:name="_GoBack"/>
            <w:bookmarkEnd w:id="0"/>
            <w:r>
              <w:rPr>
                <w:rFonts w:hint="eastAsia" w:cs="Times New Roman"/>
                <w:sz w:val="24"/>
                <w:lang w:val="en-US" w:eastAsia="zh-CN"/>
              </w:rPr>
              <w:t>可具备150万片/月的产能</w:t>
            </w:r>
            <w:r>
              <w:rPr>
                <w:rFonts w:hint="default" w:ascii="Times New Roman" w:hAnsi="Times New Roman" w:cs="Times New Roman"/>
                <w:sz w:val="24"/>
              </w:rPr>
              <w:t>。</w:t>
            </w:r>
          </w:p>
          <w:p w14:paraId="73EFBAE8">
            <w:pPr>
              <w:spacing w:line="360" w:lineRule="auto"/>
              <w:ind w:firstLine="482" w:firstLineChars="200"/>
              <w:rPr>
                <w:rFonts w:hint="default" w:ascii="Times New Roman" w:hAnsi="Times New Roman" w:cs="Times New Roman"/>
                <w:b/>
                <w:bCs/>
                <w:sz w:val="24"/>
              </w:rPr>
            </w:pPr>
          </w:p>
          <w:p w14:paraId="073AA4E3">
            <w:pPr>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问</w:t>
            </w:r>
            <w:r>
              <w:rPr>
                <w:rFonts w:hint="eastAsia" w:cs="Times New Roman"/>
                <w:b/>
                <w:bCs/>
                <w:sz w:val="24"/>
                <w:lang w:val="en-US" w:eastAsia="zh-CN"/>
              </w:rPr>
              <w:t>5</w:t>
            </w:r>
            <w:r>
              <w:rPr>
                <w:rFonts w:hint="default" w:ascii="Times New Roman" w:hAnsi="Times New Roman" w:cs="Times New Roman"/>
                <w:b/>
                <w:bCs/>
                <w:sz w:val="24"/>
              </w:rPr>
              <w:t>：请问公司Micro TEC产品与国外友商有何竞争优势？</w:t>
            </w:r>
          </w:p>
          <w:p w14:paraId="18DC0845">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答：对于性能、尺寸及可靠性要求较高的Micro TEC来说，需要经过长时间的研发测试和技术积累才能达到相应的性能指标要求，且产业化生产又需要足够的高端自动化设备、精密加工设备和熟练技术工人。公司近年来通过不断的研发投入和积累，依靠自身完善的质量体系和丰富的制造经验在关键核心技术上实现突破。公司生产的Micro TEC产品已与国外友商同类产品处于同一水平区间，同时公司还具有一定的成本优势。</w:t>
            </w:r>
          </w:p>
          <w:p w14:paraId="3919802E">
            <w:pPr>
              <w:pStyle w:val="20"/>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sz w:val="24"/>
              </w:rPr>
            </w:pPr>
          </w:p>
          <w:p w14:paraId="7C7E23FA">
            <w:pPr>
              <w:pStyle w:val="20"/>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sz w:val="24"/>
              </w:rPr>
            </w:pPr>
            <w:r>
              <w:rPr>
                <w:rFonts w:hint="default" w:ascii="Times New Roman" w:hAnsi="Times New Roman" w:cs="Times New Roman"/>
                <w:b/>
                <w:bCs/>
                <w:sz w:val="24"/>
              </w:rPr>
              <w:t>问</w:t>
            </w:r>
            <w:r>
              <w:rPr>
                <w:rFonts w:hint="eastAsia" w:ascii="Times New Roman" w:hAnsi="Times New Roman" w:cs="Times New Roman"/>
                <w:b/>
                <w:bCs/>
                <w:sz w:val="24"/>
                <w:lang w:val="en-US" w:eastAsia="zh-CN"/>
              </w:rPr>
              <w:t>6</w:t>
            </w:r>
            <w:r>
              <w:rPr>
                <w:rFonts w:hint="default" w:ascii="Times New Roman" w:hAnsi="Times New Roman" w:cs="Times New Roman"/>
                <w:b/>
                <w:bCs/>
                <w:sz w:val="24"/>
              </w:rPr>
              <w:t>：公司在储能领域的客户拓展情况如何？</w:t>
            </w:r>
          </w:p>
          <w:p w14:paraId="0FDA36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答：公司的储能液冷除湿系统可用于储能电池柜。半导体热电制冷技术制成的除湿机具有体积小、湿度控制精度高等优势，可以在储能柜中灵活放置并对指定空间进行针对性除湿，有效解决了因储能柜中的电池密度大、空间狭小导致风道狭窄空气流动差的问题，保证储能设备的运行安全。随着液冷技术在电化学储能热管理渗透率的快速提高，半导体制冷除湿机有望形成公司新的利润增长点，目前已向多家头部企业批量供货。</w:t>
            </w:r>
          </w:p>
        </w:tc>
      </w:tr>
      <w:tr w14:paraId="24F5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5" w:type="dxa"/>
            <w:shd w:val="clear" w:color="auto" w:fill="auto"/>
            <w:vAlign w:val="center"/>
          </w:tcPr>
          <w:p w14:paraId="4E01BC35">
            <w:pPr>
              <w:spacing w:line="336" w:lineRule="auto"/>
              <w:jc w:val="center"/>
              <w:rPr>
                <w:rFonts w:hint="default" w:ascii="Times New Roman" w:hAnsi="Times New Roman" w:cs="Times New Roman"/>
                <w:sz w:val="24"/>
                <w:szCs w:val="24"/>
              </w:rPr>
            </w:pPr>
            <w:r>
              <w:rPr>
                <w:rFonts w:hint="default" w:ascii="Times New Roman" w:hAnsi="Times New Roman" w:cs="Times New Roman"/>
                <w:sz w:val="24"/>
                <w:szCs w:val="24"/>
              </w:rPr>
              <w:t>关于本次活动是否涉及应当披露重大信息的说明</w:t>
            </w:r>
          </w:p>
        </w:tc>
        <w:tc>
          <w:tcPr>
            <w:tcW w:w="6554" w:type="dxa"/>
            <w:shd w:val="clear" w:color="auto" w:fill="auto"/>
            <w:vAlign w:val="center"/>
          </w:tcPr>
          <w:p w14:paraId="1E626E5D">
            <w:pPr>
              <w:spacing w:line="327" w:lineRule="auto"/>
              <w:rPr>
                <w:rFonts w:hint="default" w:ascii="Times New Roman" w:hAnsi="Times New Roman" w:cs="Times New Roman"/>
                <w:sz w:val="24"/>
                <w:szCs w:val="24"/>
              </w:rPr>
            </w:pPr>
            <w:r>
              <w:rPr>
                <w:rFonts w:hint="default" w:ascii="Times New Roman" w:hAnsi="Times New Roman" w:cs="Times New Roman"/>
                <w:sz w:val="24"/>
                <w:szCs w:val="24"/>
              </w:rPr>
              <w:t>本次活动不涉及应当披露重大信息。</w:t>
            </w:r>
          </w:p>
        </w:tc>
      </w:tr>
      <w:tr w14:paraId="05E9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5" w:type="dxa"/>
            <w:shd w:val="clear" w:color="auto" w:fill="auto"/>
            <w:vAlign w:val="center"/>
          </w:tcPr>
          <w:p w14:paraId="3B3EDE43">
            <w:pPr>
              <w:spacing w:line="336" w:lineRule="auto"/>
              <w:jc w:val="center"/>
              <w:rPr>
                <w:rFonts w:hint="default" w:ascii="Times New Roman" w:hAnsi="Times New Roman" w:cs="Times New Roman"/>
                <w:sz w:val="24"/>
                <w:szCs w:val="24"/>
              </w:rPr>
            </w:pPr>
            <w:r>
              <w:rPr>
                <w:rFonts w:hint="default" w:ascii="Times New Roman" w:hAnsi="Times New Roman" w:cs="Times New Roman"/>
                <w:sz w:val="24"/>
                <w:szCs w:val="24"/>
              </w:rPr>
              <w:t>附件清单（如有）</w:t>
            </w:r>
          </w:p>
        </w:tc>
        <w:tc>
          <w:tcPr>
            <w:tcW w:w="6554" w:type="dxa"/>
            <w:shd w:val="clear" w:color="auto" w:fill="auto"/>
            <w:vAlign w:val="center"/>
          </w:tcPr>
          <w:p w14:paraId="1A1915D6">
            <w:pPr>
              <w:spacing w:line="420" w:lineRule="auto"/>
              <w:rPr>
                <w:rFonts w:hint="default" w:ascii="Times New Roman" w:hAnsi="Times New Roman" w:cs="Times New Roman"/>
                <w:sz w:val="24"/>
                <w:szCs w:val="24"/>
              </w:rPr>
            </w:pPr>
            <w:r>
              <w:rPr>
                <w:rFonts w:hint="default" w:ascii="Times New Roman" w:hAnsi="Times New Roman" w:cs="Times New Roman"/>
                <w:sz w:val="24"/>
                <w:szCs w:val="24"/>
              </w:rPr>
              <w:t>无</w:t>
            </w:r>
          </w:p>
        </w:tc>
      </w:tr>
    </w:tbl>
    <w:p w14:paraId="3D278EBB">
      <w:pPr>
        <w:rPr>
          <w:rFonts w:ascii="宋体" w:hAnsi="宋体" w:cs="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6F851">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42FC">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8A442FC">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1C1C1"/>
    <w:multiLevelType w:val="singleLevel"/>
    <w:tmpl w:val="F4B1C1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ZTIzNjcwNTA3ZTgzMzMwZmNhYTkxZjRkYmE1YmEifQ=="/>
  </w:docVars>
  <w:rsids>
    <w:rsidRoot w:val="0D623A3C"/>
    <w:rsid w:val="00004523"/>
    <w:rsid w:val="00032953"/>
    <w:rsid w:val="000A32AF"/>
    <w:rsid w:val="000D339A"/>
    <w:rsid w:val="00187DF5"/>
    <w:rsid w:val="001B3D62"/>
    <w:rsid w:val="001C2693"/>
    <w:rsid w:val="001E7FBE"/>
    <w:rsid w:val="001F5D47"/>
    <w:rsid w:val="002B52CE"/>
    <w:rsid w:val="00390313"/>
    <w:rsid w:val="003C2896"/>
    <w:rsid w:val="003D54C0"/>
    <w:rsid w:val="003D7C5B"/>
    <w:rsid w:val="004279AD"/>
    <w:rsid w:val="00461FEE"/>
    <w:rsid w:val="004D2A44"/>
    <w:rsid w:val="005073FE"/>
    <w:rsid w:val="00546D00"/>
    <w:rsid w:val="005B6034"/>
    <w:rsid w:val="005C1496"/>
    <w:rsid w:val="006B5FB7"/>
    <w:rsid w:val="00766B62"/>
    <w:rsid w:val="007B18E6"/>
    <w:rsid w:val="007F1852"/>
    <w:rsid w:val="007F24E0"/>
    <w:rsid w:val="008179E4"/>
    <w:rsid w:val="008C179E"/>
    <w:rsid w:val="008D37ED"/>
    <w:rsid w:val="008E55F3"/>
    <w:rsid w:val="00943239"/>
    <w:rsid w:val="009E5201"/>
    <w:rsid w:val="00AC2AAF"/>
    <w:rsid w:val="00AE239B"/>
    <w:rsid w:val="00B7446C"/>
    <w:rsid w:val="00BC2932"/>
    <w:rsid w:val="00C0285B"/>
    <w:rsid w:val="00CA5950"/>
    <w:rsid w:val="00CC5A02"/>
    <w:rsid w:val="00CF2FA1"/>
    <w:rsid w:val="00CF7DA9"/>
    <w:rsid w:val="00D3357C"/>
    <w:rsid w:val="00DA7328"/>
    <w:rsid w:val="00DE1875"/>
    <w:rsid w:val="00E2230D"/>
    <w:rsid w:val="00E83BDD"/>
    <w:rsid w:val="00F13D0F"/>
    <w:rsid w:val="00F25294"/>
    <w:rsid w:val="00F26744"/>
    <w:rsid w:val="00FC6431"/>
    <w:rsid w:val="00FC6BE7"/>
    <w:rsid w:val="01A13F72"/>
    <w:rsid w:val="01A305E5"/>
    <w:rsid w:val="02021EF1"/>
    <w:rsid w:val="025200BB"/>
    <w:rsid w:val="02B71916"/>
    <w:rsid w:val="02DE0813"/>
    <w:rsid w:val="03083A13"/>
    <w:rsid w:val="038E382F"/>
    <w:rsid w:val="03F2376B"/>
    <w:rsid w:val="057C1DE8"/>
    <w:rsid w:val="05F86A14"/>
    <w:rsid w:val="060101C2"/>
    <w:rsid w:val="0637082E"/>
    <w:rsid w:val="06EB3415"/>
    <w:rsid w:val="07794BE0"/>
    <w:rsid w:val="08D61E31"/>
    <w:rsid w:val="09100683"/>
    <w:rsid w:val="0AE278DF"/>
    <w:rsid w:val="0AE82483"/>
    <w:rsid w:val="0B064C50"/>
    <w:rsid w:val="0C143188"/>
    <w:rsid w:val="0C69708C"/>
    <w:rsid w:val="0D623A3C"/>
    <w:rsid w:val="0F45463C"/>
    <w:rsid w:val="0FE95C54"/>
    <w:rsid w:val="11811BF4"/>
    <w:rsid w:val="120748A8"/>
    <w:rsid w:val="12854FB1"/>
    <w:rsid w:val="12C22EFD"/>
    <w:rsid w:val="1360023A"/>
    <w:rsid w:val="13A25347"/>
    <w:rsid w:val="142B4483"/>
    <w:rsid w:val="14DA74C7"/>
    <w:rsid w:val="14E93D2F"/>
    <w:rsid w:val="163316F6"/>
    <w:rsid w:val="16866692"/>
    <w:rsid w:val="16C46248"/>
    <w:rsid w:val="171710E1"/>
    <w:rsid w:val="17CF478D"/>
    <w:rsid w:val="18B96776"/>
    <w:rsid w:val="19077C90"/>
    <w:rsid w:val="1939040B"/>
    <w:rsid w:val="19913E8A"/>
    <w:rsid w:val="1B0911B7"/>
    <w:rsid w:val="1B240815"/>
    <w:rsid w:val="1C2D6849"/>
    <w:rsid w:val="1CAB745E"/>
    <w:rsid w:val="1D8E4C34"/>
    <w:rsid w:val="1DB1395A"/>
    <w:rsid w:val="1DC046F7"/>
    <w:rsid w:val="1E140543"/>
    <w:rsid w:val="1E344476"/>
    <w:rsid w:val="1E3F1099"/>
    <w:rsid w:val="1E5608D4"/>
    <w:rsid w:val="1E644FC5"/>
    <w:rsid w:val="1EA13FCF"/>
    <w:rsid w:val="1F096BF8"/>
    <w:rsid w:val="1F973A3F"/>
    <w:rsid w:val="200D12BD"/>
    <w:rsid w:val="20506062"/>
    <w:rsid w:val="20DB0AEA"/>
    <w:rsid w:val="222E6327"/>
    <w:rsid w:val="22C34341"/>
    <w:rsid w:val="24CF18F1"/>
    <w:rsid w:val="25530418"/>
    <w:rsid w:val="2575499C"/>
    <w:rsid w:val="25D23805"/>
    <w:rsid w:val="262315AA"/>
    <w:rsid w:val="26DE7617"/>
    <w:rsid w:val="27173753"/>
    <w:rsid w:val="274525D1"/>
    <w:rsid w:val="27CB43C4"/>
    <w:rsid w:val="28114B4B"/>
    <w:rsid w:val="28862099"/>
    <w:rsid w:val="2A1D289F"/>
    <w:rsid w:val="2B1C03C7"/>
    <w:rsid w:val="2B396FAB"/>
    <w:rsid w:val="2B59373E"/>
    <w:rsid w:val="2C4B1109"/>
    <w:rsid w:val="2C713B40"/>
    <w:rsid w:val="2CA87DE7"/>
    <w:rsid w:val="2CD25190"/>
    <w:rsid w:val="2CF21D21"/>
    <w:rsid w:val="2D4B3F9E"/>
    <w:rsid w:val="2E330409"/>
    <w:rsid w:val="2E5474DF"/>
    <w:rsid w:val="2EF416D2"/>
    <w:rsid w:val="2F48037D"/>
    <w:rsid w:val="2FB86424"/>
    <w:rsid w:val="305943CA"/>
    <w:rsid w:val="317F1D7B"/>
    <w:rsid w:val="32CD04AE"/>
    <w:rsid w:val="33793447"/>
    <w:rsid w:val="35695C3A"/>
    <w:rsid w:val="35D8572E"/>
    <w:rsid w:val="36F17277"/>
    <w:rsid w:val="37AA3513"/>
    <w:rsid w:val="37B7532F"/>
    <w:rsid w:val="380A10C7"/>
    <w:rsid w:val="39885B4A"/>
    <w:rsid w:val="3B145D3D"/>
    <w:rsid w:val="3BC23BCA"/>
    <w:rsid w:val="3C6222D7"/>
    <w:rsid w:val="3CCB40C7"/>
    <w:rsid w:val="3CED01FD"/>
    <w:rsid w:val="3DD00EDC"/>
    <w:rsid w:val="3E593FC8"/>
    <w:rsid w:val="3E6E73FF"/>
    <w:rsid w:val="3FB10C95"/>
    <w:rsid w:val="3FF94223"/>
    <w:rsid w:val="406570FC"/>
    <w:rsid w:val="41BA4F78"/>
    <w:rsid w:val="42106F90"/>
    <w:rsid w:val="428E34E4"/>
    <w:rsid w:val="42FD0746"/>
    <w:rsid w:val="42FE0D52"/>
    <w:rsid w:val="43A20041"/>
    <w:rsid w:val="44CE413C"/>
    <w:rsid w:val="44D25413"/>
    <w:rsid w:val="44EF162F"/>
    <w:rsid w:val="451A005D"/>
    <w:rsid w:val="4656049C"/>
    <w:rsid w:val="46681216"/>
    <w:rsid w:val="467E591A"/>
    <w:rsid w:val="479257F0"/>
    <w:rsid w:val="48D76DDC"/>
    <w:rsid w:val="48DC03EE"/>
    <w:rsid w:val="48E34A4D"/>
    <w:rsid w:val="49D946ED"/>
    <w:rsid w:val="4A7411C0"/>
    <w:rsid w:val="4C373A6E"/>
    <w:rsid w:val="4E7625DE"/>
    <w:rsid w:val="50F73284"/>
    <w:rsid w:val="51862E05"/>
    <w:rsid w:val="51AC10E7"/>
    <w:rsid w:val="51BC52BB"/>
    <w:rsid w:val="52030987"/>
    <w:rsid w:val="520A0EDE"/>
    <w:rsid w:val="52417628"/>
    <w:rsid w:val="52C82DA1"/>
    <w:rsid w:val="546E7103"/>
    <w:rsid w:val="5485246A"/>
    <w:rsid w:val="54AB568D"/>
    <w:rsid w:val="55741347"/>
    <w:rsid w:val="571D00F9"/>
    <w:rsid w:val="573963A5"/>
    <w:rsid w:val="574373D6"/>
    <w:rsid w:val="57F56069"/>
    <w:rsid w:val="58003366"/>
    <w:rsid w:val="5882412A"/>
    <w:rsid w:val="590612D2"/>
    <w:rsid w:val="59223458"/>
    <w:rsid w:val="596515D2"/>
    <w:rsid w:val="59E05C77"/>
    <w:rsid w:val="5A5827B0"/>
    <w:rsid w:val="5AE17829"/>
    <w:rsid w:val="5B5D6CE1"/>
    <w:rsid w:val="5BAF4E87"/>
    <w:rsid w:val="5C424DFA"/>
    <w:rsid w:val="5C472575"/>
    <w:rsid w:val="5C884251"/>
    <w:rsid w:val="5D3D71D0"/>
    <w:rsid w:val="600318C5"/>
    <w:rsid w:val="60BC0C56"/>
    <w:rsid w:val="612B45F3"/>
    <w:rsid w:val="62021293"/>
    <w:rsid w:val="62534DD5"/>
    <w:rsid w:val="62ED582F"/>
    <w:rsid w:val="62FB30A8"/>
    <w:rsid w:val="631C05CE"/>
    <w:rsid w:val="63546E5A"/>
    <w:rsid w:val="63C97FCE"/>
    <w:rsid w:val="648B75D4"/>
    <w:rsid w:val="65495F30"/>
    <w:rsid w:val="665D7B63"/>
    <w:rsid w:val="66AD1638"/>
    <w:rsid w:val="670B7023"/>
    <w:rsid w:val="69111FC6"/>
    <w:rsid w:val="6B1A60F6"/>
    <w:rsid w:val="6BE27577"/>
    <w:rsid w:val="6C116790"/>
    <w:rsid w:val="6C434714"/>
    <w:rsid w:val="6CCF72A4"/>
    <w:rsid w:val="6CF902E5"/>
    <w:rsid w:val="6D011D39"/>
    <w:rsid w:val="70187CCC"/>
    <w:rsid w:val="706F5AF6"/>
    <w:rsid w:val="707D334E"/>
    <w:rsid w:val="714F4CEB"/>
    <w:rsid w:val="719A4166"/>
    <w:rsid w:val="71D05F49"/>
    <w:rsid w:val="73D2750D"/>
    <w:rsid w:val="747B3DCF"/>
    <w:rsid w:val="756931C2"/>
    <w:rsid w:val="75731E4D"/>
    <w:rsid w:val="76391AC6"/>
    <w:rsid w:val="763F4F79"/>
    <w:rsid w:val="7681654E"/>
    <w:rsid w:val="76B966B7"/>
    <w:rsid w:val="770A3092"/>
    <w:rsid w:val="77CB499F"/>
    <w:rsid w:val="78630EF4"/>
    <w:rsid w:val="78AB6B96"/>
    <w:rsid w:val="78EB7B6E"/>
    <w:rsid w:val="790D3C49"/>
    <w:rsid w:val="7A240F33"/>
    <w:rsid w:val="7A5872D2"/>
    <w:rsid w:val="7B33118E"/>
    <w:rsid w:val="7C9C2DAE"/>
    <w:rsid w:val="7D3A6542"/>
    <w:rsid w:val="7DDB4DC4"/>
    <w:rsid w:val="7E24473F"/>
    <w:rsid w:val="7E6B607B"/>
    <w:rsid w:val="7FAA0613"/>
    <w:rsid w:val="7FE94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4"/>
    <w:unhideWhenUsed/>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0"/>
    <w:rPr>
      <w:i/>
    </w:rPr>
  </w:style>
  <w:style w:type="character" w:styleId="11">
    <w:name w:val="annotation reference"/>
    <w:basedOn w:val="9"/>
    <w:semiHidden/>
    <w:unhideWhenUsed/>
    <w:qFormat/>
    <w:uiPriority w:val="0"/>
    <w:rPr>
      <w:sz w:val="21"/>
      <w:szCs w:val="21"/>
    </w:rPr>
  </w:style>
  <w:style w:type="paragraph" w:customStyle="1" w:styleId="12">
    <w:name w:val="005正文"/>
    <w:basedOn w:val="1"/>
    <w:qFormat/>
    <w:uiPriority w:val="0"/>
    <w:pPr>
      <w:adjustRightInd w:val="0"/>
      <w:snapToGrid w:val="0"/>
      <w:spacing w:beforeLines="50" w:line="360" w:lineRule="auto"/>
      <w:ind w:firstLine="200" w:firstLineChars="200"/>
    </w:pPr>
    <w:rPr>
      <w:sz w:val="24"/>
    </w:rPr>
  </w:style>
  <w:style w:type="character" w:customStyle="1" w:styleId="13">
    <w:name w:val="页眉 Char"/>
    <w:basedOn w:val="9"/>
    <w:link w:val="5"/>
    <w:qFormat/>
    <w:uiPriority w:val="0"/>
    <w:rPr>
      <w:kern w:val="2"/>
      <w:sz w:val="18"/>
      <w:szCs w:val="18"/>
    </w:rPr>
  </w:style>
  <w:style w:type="character" w:customStyle="1" w:styleId="14">
    <w:name w:val="页脚 Char"/>
    <w:basedOn w:val="9"/>
    <w:link w:val="4"/>
    <w:qFormat/>
    <w:uiPriority w:val="0"/>
    <w:rPr>
      <w:kern w:val="2"/>
      <w:sz w:val="18"/>
      <w:szCs w:val="18"/>
    </w:rPr>
  </w:style>
  <w:style w:type="character" w:customStyle="1" w:styleId="15">
    <w:name w:val="批注文字 Char"/>
    <w:basedOn w:val="9"/>
    <w:link w:val="2"/>
    <w:semiHidden/>
    <w:qFormat/>
    <w:uiPriority w:val="0"/>
    <w:rPr>
      <w:kern w:val="2"/>
      <w:sz w:val="21"/>
      <w:szCs w:val="22"/>
    </w:rPr>
  </w:style>
  <w:style w:type="character" w:customStyle="1" w:styleId="16">
    <w:name w:val="批注主题 Char"/>
    <w:basedOn w:val="15"/>
    <w:link w:val="6"/>
    <w:semiHidden/>
    <w:qFormat/>
    <w:uiPriority w:val="0"/>
    <w:rPr>
      <w:b/>
      <w:bCs/>
      <w:kern w:val="2"/>
      <w:sz w:val="21"/>
      <w:szCs w:val="22"/>
    </w:rPr>
  </w:style>
  <w:style w:type="character" w:customStyle="1" w:styleId="17">
    <w:name w:val="批注框文本 Char"/>
    <w:basedOn w:val="9"/>
    <w:link w:val="3"/>
    <w:qFormat/>
    <w:uiPriority w:val="0"/>
    <w:rPr>
      <w:kern w:val="2"/>
      <w:sz w:val="18"/>
      <w:szCs w:val="18"/>
    </w:rPr>
  </w:style>
  <w:style w:type="paragraph" w:styleId="18">
    <w:name w:val="List Paragraph"/>
    <w:basedOn w:val="1"/>
    <w:qFormat/>
    <w:uiPriority w:val="99"/>
    <w:pPr>
      <w:ind w:firstLine="420" w:firstLineChars="200"/>
    </w:pPr>
  </w:style>
  <w:style w:type="paragraph" w:customStyle="1" w:styleId="19">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20">
    <w:name w:val="_Style 6"/>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E5B3B7-0F0B-451A-89A9-E000B94D112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986</Words>
  <Characters>1117</Characters>
  <Lines>6</Lines>
  <Paragraphs>1</Paragraphs>
  <TotalTime>54</TotalTime>
  <ScaleCrop>false</ScaleCrop>
  <LinksUpToDate>false</LinksUpToDate>
  <CharactersWithSpaces>1167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2022-01-06T04:03:00Z</dcterms:created>
  <dc:creator>huoym</dc:creator>
  <cp:lastModifiedBy>YM</cp:lastModifiedBy>
  <cp:lastPrinted>2026-04-28T09:39:30Z</cp:lastPrinted>
  <dcterms:modified xsi:type="dcterms:W3CDTF">2026-04-29T03:11:49Z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C64AD1A6C0CA4C7082597BF06FDA9088_13</vt:lpwstr>
  </property>
  <property fmtid="{D5CDD505-2E9C-101B-9397-08002B2CF9AE}" pid="4" name="KSOTemplateDocerSaveRecord">
    <vt:lpwstr>eyJoZGlkIjoiZjQ3ZTIzNjcwNTA3ZTgzMzMwZmNhYTkxZjRkYmE1YmEiLCJ1c2VySWQiOiIxMTU2NzE0NzQxIn0=</vt:lpwstr>
  </property>
</Properties>
</file>