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812F">
      <w:pPr>
        <w:autoSpaceDE w:val="0"/>
        <w:autoSpaceDN w:val="0"/>
        <w:adjustRightInd w:val="0"/>
        <w:spacing w:line="600" w:lineRule="exact"/>
        <w:rPr>
          <w:rFonts w:hint="eastAsia" w:ascii="宋体" w:hAnsi="宋体" w:eastAsia="宋体"/>
          <w:b/>
          <w:sz w:val="24"/>
        </w:rPr>
      </w:pPr>
      <w:r>
        <w:rPr>
          <w:rFonts w:hint="eastAsia" w:ascii="宋体" w:hAnsi="宋体" w:eastAsia="宋体"/>
          <w:b/>
          <w:sz w:val="24"/>
        </w:rPr>
        <w:t>证券代码：</w:t>
      </w:r>
      <w:r>
        <w:rPr>
          <w:rFonts w:ascii="宋体" w:hAnsi="宋体" w:eastAsia="宋体"/>
          <w:b/>
          <w:sz w:val="24"/>
        </w:rPr>
        <w:t>688503                                  证券简称：</w:t>
      </w:r>
      <w:r>
        <w:rPr>
          <w:rFonts w:hint="eastAsia" w:ascii="宋体" w:hAnsi="宋体" w:eastAsia="宋体"/>
          <w:b/>
          <w:sz w:val="24"/>
        </w:rPr>
        <w:t>聚和材料</w:t>
      </w:r>
    </w:p>
    <w:p w14:paraId="3EAD8698">
      <w:pPr>
        <w:widowControl/>
        <w:tabs>
          <w:tab w:val="center" w:pos="4512"/>
          <w:tab w:val="left" w:pos="7870"/>
        </w:tabs>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常州聚和新材料股份有限公司投资者关系活动记录表</w:t>
      </w:r>
    </w:p>
    <w:p w14:paraId="083A8E0C">
      <w:pPr>
        <w:widowControl/>
        <w:tabs>
          <w:tab w:val="center" w:pos="4512"/>
          <w:tab w:val="left" w:pos="7870"/>
        </w:tabs>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w:t>
      </w:r>
      <w:r>
        <w:rPr>
          <w:rFonts w:ascii="宋体" w:hAnsi="宋体" w:eastAsia="宋体" w:cs="宋体"/>
          <w:b/>
          <w:bCs/>
          <w:color w:val="000000"/>
          <w:kern w:val="0"/>
          <w:sz w:val="32"/>
          <w:szCs w:val="32"/>
        </w:rPr>
        <w:t>2026年一季度业绩说明会</w:t>
      </w:r>
      <w:r>
        <w:rPr>
          <w:rFonts w:hint="eastAsia" w:ascii="宋体" w:hAnsi="宋体" w:eastAsia="宋体" w:cs="宋体"/>
          <w:b/>
          <w:bCs/>
          <w:color w:val="000000"/>
          <w:kern w:val="0"/>
          <w:sz w:val="32"/>
          <w:szCs w:val="32"/>
        </w:rPr>
        <w:t>）</w:t>
      </w:r>
    </w:p>
    <w:p w14:paraId="22114325">
      <w:pPr>
        <w:jc w:val="right"/>
        <w:rPr>
          <w:rFonts w:hint="eastAsia" w:ascii="宋体" w:hAnsi="宋体" w:eastAsia="宋体"/>
        </w:rPr>
      </w:pPr>
      <w:r>
        <w:rPr>
          <w:rFonts w:hint="eastAsia" w:ascii="宋体" w:hAnsi="宋体" w:eastAsia="宋体"/>
        </w:rPr>
        <w:t>编号：2</w:t>
      </w:r>
      <w:r>
        <w:rPr>
          <w:rFonts w:ascii="宋体" w:hAnsi="宋体" w:eastAsia="宋体"/>
        </w:rPr>
        <w:t>02</w:t>
      </w:r>
      <w:r>
        <w:rPr>
          <w:rFonts w:hint="eastAsia" w:ascii="宋体" w:hAnsi="宋体" w:eastAsia="宋体"/>
        </w:rPr>
        <w:t>6-</w:t>
      </w:r>
      <w:r>
        <w:rPr>
          <w:rFonts w:ascii="宋体" w:hAnsi="宋体" w:eastAsia="宋体"/>
        </w:rPr>
        <w:t>00</w:t>
      </w:r>
      <w:r>
        <w:rPr>
          <w:rFonts w:hint="eastAsia" w:ascii="宋体" w:hAnsi="宋体" w:eastAsia="宋体"/>
        </w:rPr>
        <w:t>3</w:t>
      </w:r>
    </w:p>
    <w:tbl>
      <w:tblPr>
        <w:tblStyle w:val="4"/>
        <w:tblW w:w="5643" w:type="pct"/>
        <w:tblInd w:w="-717" w:type="dxa"/>
        <w:tblLayout w:type="autofit"/>
        <w:tblCellMar>
          <w:top w:w="15" w:type="dxa"/>
          <w:left w:w="15" w:type="dxa"/>
          <w:bottom w:w="15" w:type="dxa"/>
          <w:right w:w="15" w:type="dxa"/>
        </w:tblCellMar>
      </w:tblPr>
      <w:tblGrid>
        <w:gridCol w:w="1569"/>
        <w:gridCol w:w="7839"/>
      </w:tblGrid>
      <w:tr w14:paraId="573EAEA7">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0B49B8B0">
            <w:pPr>
              <w:widowControl/>
              <w:wordWrap w:val="0"/>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投资者关系</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活动类别</w:t>
            </w:r>
          </w:p>
        </w:tc>
        <w:tc>
          <w:tcPr>
            <w:tcW w:w="7796" w:type="dxa"/>
            <w:tcBorders>
              <w:top w:val="single" w:color="666666" w:sz="6" w:space="0"/>
              <w:left w:val="single" w:color="666666" w:sz="6" w:space="0"/>
              <w:bottom w:val="single" w:color="666666" w:sz="6" w:space="0"/>
              <w:right w:val="single" w:color="666666" w:sz="6" w:space="0"/>
            </w:tcBorders>
            <w:vAlign w:val="center"/>
          </w:tcPr>
          <w:p w14:paraId="263EEE0A">
            <w:pPr>
              <w:widowControl/>
              <w:spacing w:before="150" w:after="150"/>
              <w:jc w:val="left"/>
              <w:rPr>
                <w:rFonts w:hint="eastAsia" w:ascii="宋体" w:hAnsi="宋体" w:eastAsia="宋体" w:cs="宋体"/>
                <w:color w:val="333333"/>
                <w:kern w:val="0"/>
                <w:sz w:val="24"/>
                <w:szCs w:val="24"/>
              </w:rPr>
            </w:pPr>
            <w:r>
              <w:rPr>
                <w:rFonts w:ascii="宋体" w:hAnsi="宋体" w:eastAsia="宋体" w:cs="宋体"/>
                <w:color w:val="333333"/>
                <w:kern w:val="0"/>
                <w:sz w:val="24"/>
                <w:szCs w:val="24"/>
              </w:rPr>
              <w:t>□特定对象调研       □分析师会议</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 xml:space="preserve">□媒体采访           </w:t>
            </w: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业绩说明会</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□新闻发布会</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t xml:space="preserve">        □路演活动</w:t>
            </w:r>
            <w:r>
              <w:rPr>
                <w:rFonts w:hint="eastAsia" w:ascii="宋体" w:hAnsi="宋体" w:eastAsia="宋体" w:cs="宋体"/>
                <w:color w:val="333333"/>
                <w:kern w:val="0"/>
                <w:sz w:val="24"/>
                <w:szCs w:val="24"/>
              </w:rPr>
              <w:t xml:space="preserve"> </w:t>
            </w:r>
            <w:r>
              <w:rPr>
                <w:rFonts w:ascii="宋体" w:hAnsi="宋体" w:eastAsia="宋体" w:cs="宋体"/>
                <w:color w:val="333333"/>
                <w:kern w:val="0"/>
                <w:sz w:val="24"/>
                <w:szCs w:val="24"/>
              </w:rPr>
              <w:br w:type="textWrapping"/>
            </w:r>
            <w:r>
              <w:rPr>
                <w:rFonts w:ascii="宋体" w:hAnsi="宋体" w:eastAsia="宋体" w:cs="宋体"/>
                <w:color w:val="333333"/>
                <w:kern w:val="0"/>
                <w:sz w:val="24"/>
                <w:szCs w:val="24"/>
              </w:rPr>
              <w:t>□现场参观           □其他（电话会议）</w:t>
            </w:r>
          </w:p>
        </w:tc>
      </w:tr>
      <w:tr w14:paraId="4C84E3DD">
        <w:tblPrEx>
          <w:tblCellMar>
            <w:top w:w="15" w:type="dxa"/>
            <w:left w:w="15" w:type="dxa"/>
            <w:bottom w:w="15" w:type="dxa"/>
            <w:right w:w="15" w:type="dxa"/>
          </w:tblCellMar>
        </w:tblPrEx>
        <w:trPr>
          <w:trHeight w:val="1048"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1ABF1F47">
            <w:pPr>
              <w:widowControl/>
              <w:wordWrap w:val="0"/>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参与单位名称</w:t>
            </w:r>
          </w:p>
        </w:tc>
        <w:tc>
          <w:tcPr>
            <w:tcW w:w="7796" w:type="dxa"/>
            <w:tcBorders>
              <w:top w:val="single" w:color="666666" w:sz="6" w:space="0"/>
              <w:left w:val="single" w:color="666666" w:sz="6" w:space="0"/>
              <w:bottom w:val="single" w:color="666666" w:sz="6" w:space="0"/>
              <w:right w:val="single" w:color="666666" w:sz="6" w:space="0"/>
            </w:tcBorders>
            <w:vAlign w:val="center"/>
          </w:tcPr>
          <w:p w14:paraId="311F9BC5">
            <w:pPr>
              <w:widowControl/>
              <w:spacing w:before="150" w:after="15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线上参与公司</w:t>
            </w: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6</w:t>
            </w:r>
            <w:r>
              <w:rPr>
                <w:rFonts w:ascii="宋体" w:hAnsi="宋体" w:eastAsia="宋体" w:cs="宋体"/>
                <w:color w:val="333333"/>
                <w:kern w:val="0"/>
                <w:sz w:val="24"/>
                <w:szCs w:val="24"/>
              </w:rPr>
              <w:t>年</w:t>
            </w:r>
            <w:r>
              <w:rPr>
                <w:rFonts w:hint="eastAsia" w:ascii="宋体" w:hAnsi="宋体" w:eastAsia="宋体" w:cs="宋体"/>
                <w:color w:val="333333"/>
                <w:kern w:val="0"/>
                <w:sz w:val="24"/>
                <w:szCs w:val="24"/>
              </w:rPr>
              <w:t>一季度</w:t>
            </w:r>
            <w:r>
              <w:rPr>
                <w:rFonts w:ascii="宋体" w:hAnsi="宋体" w:eastAsia="宋体" w:cs="宋体"/>
                <w:color w:val="333333"/>
                <w:kern w:val="0"/>
                <w:sz w:val="24"/>
                <w:szCs w:val="24"/>
              </w:rPr>
              <w:t>业绩说明会的全体投资者</w:t>
            </w:r>
            <w:bookmarkStart w:id="0" w:name="OLE_LINK29"/>
            <w:bookmarkStart w:id="1" w:name="OLE_LINK30"/>
          </w:p>
          <w:bookmarkEnd w:id="0"/>
          <w:bookmarkEnd w:id="1"/>
          <w:p w14:paraId="24A79827">
            <w:pPr>
              <w:widowControl/>
              <w:spacing w:before="150" w:after="15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（具体名单见附件）</w:t>
            </w:r>
          </w:p>
        </w:tc>
      </w:tr>
      <w:tr w14:paraId="14CBAD04">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21266B01">
            <w:pPr>
              <w:widowControl/>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时间</w:t>
            </w:r>
          </w:p>
        </w:tc>
        <w:tc>
          <w:tcPr>
            <w:tcW w:w="7796" w:type="dxa"/>
            <w:tcBorders>
              <w:top w:val="single" w:color="666666" w:sz="6" w:space="0"/>
              <w:left w:val="single" w:color="666666" w:sz="6" w:space="0"/>
              <w:bottom w:val="single" w:color="666666" w:sz="6" w:space="0"/>
              <w:right w:val="single" w:color="666666" w:sz="6" w:space="0"/>
            </w:tcBorders>
            <w:vAlign w:val="center"/>
          </w:tcPr>
          <w:p w14:paraId="59E3D769">
            <w:pPr>
              <w:widowControl/>
              <w:spacing w:before="150" w:after="150"/>
              <w:jc w:val="left"/>
              <w:rPr>
                <w:rFonts w:hint="eastAsia" w:ascii="宋体" w:hAnsi="宋体" w:eastAsia="宋体" w:cs="宋体"/>
                <w:color w:val="333333"/>
                <w:kern w:val="0"/>
                <w:sz w:val="24"/>
                <w:szCs w:val="24"/>
              </w:rPr>
            </w:pP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6年4月2</w:t>
            </w:r>
            <w:r>
              <w:rPr>
                <w:rFonts w:hint="default" w:ascii="宋体" w:hAnsi="宋体" w:eastAsia="宋体" w:cs="宋体"/>
                <w:color w:val="333333"/>
                <w:kern w:val="0"/>
                <w:sz w:val="24"/>
                <w:szCs w:val="24"/>
                <w:lang w:val="en-US"/>
              </w:rPr>
              <w:t>8</w:t>
            </w:r>
            <w:r>
              <w:rPr>
                <w:rFonts w:hint="eastAsia" w:ascii="宋体" w:hAnsi="宋体" w:eastAsia="宋体" w:cs="宋体"/>
                <w:color w:val="333333"/>
                <w:kern w:val="0"/>
                <w:sz w:val="24"/>
                <w:szCs w:val="24"/>
              </w:rPr>
              <w:t>日20:30</w:t>
            </w:r>
          </w:p>
        </w:tc>
      </w:tr>
      <w:tr w14:paraId="6153F5C6">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64B92C12">
            <w:pPr>
              <w:widowControl/>
              <w:wordWrap w:val="0"/>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地点</w:t>
            </w:r>
          </w:p>
        </w:tc>
        <w:tc>
          <w:tcPr>
            <w:tcW w:w="7796" w:type="dxa"/>
            <w:tcBorders>
              <w:top w:val="single" w:color="666666" w:sz="6" w:space="0"/>
              <w:left w:val="single" w:color="666666" w:sz="6" w:space="0"/>
              <w:bottom w:val="single" w:color="666666" w:sz="6" w:space="0"/>
              <w:right w:val="single" w:color="666666" w:sz="6" w:space="0"/>
            </w:tcBorders>
            <w:vAlign w:val="center"/>
          </w:tcPr>
          <w:p w14:paraId="2EDCA288">
            <w:pPr>
              <w:widowControl/>
              <w:wordWrap w:val="0"/>
              <w:spacing w:before="150" w:after="15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聚和材料会议室</w:t>
            </w:r>
          </w:p>
        </w:tc>
      </w:tr>
      <w:tr w14:paraId="51603A55">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6D0899DF">
            <w:pPr>
              <w:widowControl/>
              <w:wordWrap w:val="0"/>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上市公司接待</w:t>
            </w:r>
          </w:p>
          <w:p w14:paraId="7E040442">
            <w:pPr>
              <w:widowControl/>
              <w:wordWrap w:val="0"/>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人员姓名</w:t>
            </w:r>
          </w:p>
        </w:tc>
        <w:tc>
          <w:tcPr>
            <w:tcW w:w="7796" w:type="dxa"/>
            <w:tcBorders>
              <w:top w:val="single" w:color="666666" w:sz="6" w:space="0"/>
              <w:left w:val="single" w:color="666666" w:sz="6" w:space="0"/>
              <w:bottom w:val="single" w:color="666666" w:sz="6" w:space="0"/>
              <w:right w:val="single" w:color="666666" w:sz="6" w:space="0"/>
            </w:tcBorders>
            <w:vAlign w:val="center"/>
          </w:tcPr>
          <w:p w14:paraId="6A0A145C">
            <w:pPr>
              <w:widowControl/>
              <w:spacing w:before="150" w:after="15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董事会秘书</w:t>
            </w:r>
            <w:r>
              <w:rPr>
                <w:rFonts w:hint="eastAsia" w:ascii="Times New Roman" w:hAnsi="Times New Roman" w:eastAsia="宋体" w:cs="Times New Roman"/>
                <w:color w:val="333333"/>
                <w:kern w:val="0"/>
                <w:sz w:val="24"/>
                <w:szCs w:val="24"/>
              </w:rPr>
              <w:t>兼财务负责人</w:t>
            </w:r>
            <w:r>
              <w:rPr>
                <w:rFonts w:ascii="Times New Roman" w:hAnsi="Times New Roman" w:eastAsia="宋体" w:cs="Times New Roman"/>
                <w:color w:val="333333"/>
                <w:kern w:val="0"/>
                <w:sz w:val="24"/>
                <w:szCs w:val="24"/>
              </w:rPr>
              <w:t xml:space="preserve">  林椿楠</w:t>
            </w:r>
          </w:p>
          <w:p w14:paraId="3F91A47E">
            <w:pPr>
              <w:widowControl/>
              <w:spacing w:before="150" w:after="15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独立董事  </w:t>
            </w:r>
            <w:r>
              <w:rPr>
                <w:rFonts w:hint="eastAsia" w:ascii="Times New Roman" w:hAnsi="Times New Roman" w:eastAsia="宋体" w:cs="Times New Roman"/>
                <w:color w:val="333333"/>
                <w:kern w:val="0"/>
                <w:sz w:val="24"/>
                <w:szCs w:val="24"/>
              </w:rPr>
              <w:t>單浩銓</w:t>
            </w:r>
          </w:p>
        </w:tc>
      </w:tr>
      <w:tr w14:paraId="5D4FDC11">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73AAB06F">
            <w:pPr>
              <w:widowControl/>
              <w:wordWrap w:val="0"/>
              <w:spacing w:before="150" w:after="150"/>
              <w:jc w:val="center"/>
              <w:rPr>
                <w:rFonts w:hint="eastAsia" w:ascii="宋体" w:hAnsi="宋体" w:eastAsia="宋体" w:cs="宋体"/>
                <w:color w:val="333333"/>
                <w:kern w:val="0"/>
                <w:sz w:val="24"/>
                <w:szCs w:val="24"/>
              </w:rPr>
            </w:pPr>
            <w:bookmarkStart w:id="2" w:name="_Hlk228370657"/>
            <w:r>
              <w:rPr>
                <w:rFonts w:ascii="宋体" w:hAnsi="宋体" w:eastAsia="宋体" w:cs="宋体"/>
                <w:color w:val="333333"/>
                <w:kern w:val="0"/>
                <w:sz w:val="24"/>
                <w:szCs w:val="24"/>
              </w:rPr>
              <w:t>投资者关系活动主要内容介绍</w:t>
            </w:r>
          </w:p>
        </w:tc>
        <w:tc>
          <w:tcPr>
            <w:tcW w:w="7796" w:type="dxa"/>
            <w:tcBorders>
              <w:top w:val="single" w:color="666666" w:sz="6" w:space="0"/>
              <w:left w:val="single" w:color="666666" w:sz="6" w:space="0"/>
              <w:bottom w:val="single" w:color="666666" w:sz="6" w:space="0"/>
              <w:right w:val="single" w:color="666666" w:sz="6" w:space="0"/>
            </w:tcBorders>
            <w:vAlign w:val="center"/>
          </w:tcPr>
          <w:p w14:paraId="244F93C6">
            <w:pPr>
              <w:widowControl/>
              <w:spacing w:before="150" w:after="150" w:line="360" w:lineRule="auto"/>
              <w:ind w:firstLine="480" w:firstLineChars="20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 xml:space="preserve">公司于 </w:t>
            </w:r>
            <w:r>
              <w:rPr>
                <w:rFonts w:ascii="Times New Roman" w:hAnsi="Times New Roman" w:eastAsia="宋体" w:cs="Times New Roman"/>
                <w:color w:val="333333"/>
                <w:kern w:val="0"/>
                <w:sz w:val="24"/>
              </w:rPr>
              <w:t>202</w:t>
            </w:r>
            <w:r>
              <w:rPr>
                <w:rFonts w:hint="eastAsia" w:ascii="Times New Roman" w:hAnsi="Times New Roman" w:eastAsia="宋体" w:cs="Times New Roman"/>
                <w:color w:val="333333"/>
                <w:kern w:val="0"/>
                <w:sz w:val="24"/>
              </w:rPr>
              <w:t>6 年 4</w:t>
            </w:r>
            <w:r>
              <w:rPr>
                <w:rFonts w:ascii="Times New Roman" w:hAnsi="Times New Roman" w:eastAsia="宋体" w:cs="Times New Roman"/>
                <w:color w:val="333333"/>
                <w:kern w:val="0"/>
                <w:sz w:val="24"/>
              </w:rPr>
              <w:t xml:space="preserve"> </w:t>
            </w:r>
            <w:r>
              <w:rPr>
                <w:rFonts w:hint="eastAsia" w:ascii="Times New Roman" w:hAnsi="Times New Roman" w:eastAsia="宋体" w:cs="Times New Roman"/>
                <w:color w:val="333333"/>
                <w:kern w:val="0"/>
                <w:sz w:val="24"/>
              </w:rPr>
              <w:t>月 28</w:t>
            </w:r>
            <w:r>
              <w:rPr>
                <w:rFonts w:ascii="Times New Roman" w:hAnsi="Times New Roman" w:eastAsia="宋体" w:cs="Times New Roman"/>
                <w:color w:val="333333"/>
                <w:kern w:val="0"/>
                <w:sz w:val="24"/>
              </w:rPr>
              <w:t xml:space="preserve"> </w:t>
            </w:r>
            <w:r>
              <w:rPr>
                <w:rFonts w:hint="eastAsia" w:ascii="Times New Roman" w:hAnsi="Times New Roman" w:eastAsia="宋体" w:cs="Times New Roman"/>
                <w:color w:val="333333"/>
                <w:kern w:val="0"/>
                <w:sz w:val="24"/>
              </w:rPr>
              <w:t xml:space="preserve">日召开了 </w:t>
            </w:r>
            <w:r>
              <w:rPr>
                <w:rFonts w:ascii="Times New Roman" w:hAnsi="Times New Roman" w:eastAsia="宋体" w:cs="Times New Roman"/>
                <w:color w:val="333333"/>
                <w:kern w:val="0"/>
                <w:sz w:val="24"/>
              </w:rPr>
              <w:t>202</w:t>
            </w:r>
            <w:r>
              <w:rPr>
                <w:rFonts w:hint="eastAsia" w:ascii="Times New Roman" w:hAnsi="Times New Roman" w:eastAsia="宋体" w:cs="Times New Roman"/>
                <w:color w:val="333333"/>
                <w:kern w:val="0"/>
                <w:sz w:val="24"/>
              </w:rPr>
              <w:t xml:space="preserve">6年一季度业绩说明会，现将互动交流中的主要内容总结如下: </w:t>
            </w:r>
          </w:p>
          <w:p w14:paraId="7CFF7827">
            <w:pPr>
              <w:widowControl/>
              <w:spacing w:before="150" w:after="150" w:line="360" w:lineRule="auto"/>
              <w:ind w:firstLine="482" w:firstLineChars="200"/>
              <w:rPr>
                <w:rFonts w:ascii="Times New Roman" w:hAnsi="Times New Roman" w:eastAsia="宋体" w:cs="Times New Roman"/>
                <w:color w:val="333333"/>
                <w:kern w:val="0"/>
                <w:sz w:val="24"/>
              </w:rPr>
            </w:pPr>
            <w:r>
              <w:rPr>
                <w:rFonts w:ascii="Times New Roman" w:hAnsi="Times New Roman" w:eastAsia="宋体" w:cs="Times New Roman"/>
                <w:b/>
                <w:bCs/>
                <w:color w:val="333333"/>
                <w:kern w:val="0"/>
                <w:sz w:val="24"/>
              </w:rPr>
              <w:t>一、</w:t>
            </w:r>
            <w:r>
              <w:rPr>
                <w:rFonts w:hint="eastAsia" w:ascii="Times New Roman" w:hAnsi="Times New Roman" w:eastAsia="宋体" w:cs="Times New Roman"/>
                <w:b/>
                <w:bCs/>
                <w:color w:val="333333"/>
                <w:kern w:val="0"/>
                <w:sz w:val="24"/>
              </w:rPr>
              <w:t>2026年一季度经营情况</w:t>
            </w:r>
          </w:p>
          <w:p w14:paraId="4B49D5F9">
            <w:pPr>
              <w:pStyle w:val="13"/>
              <w:spacing w:line="360" w:lineRule="auto"/>
              <w:ind w:firstLine="480"/>
              <w:rPr>
                <w:rFonts w:ascii="Times New Roman" w:hAnsi="Times New Roman" w:eastAsia="宋体" w:cs="Times New Roman"/>
                <w:color w:val="333333"/>
                <w:kern w:val="0"/>
                <w:sz w:val="24"/>
              </w:rPr>
            </w:pPr>
            <w:r>
              <w:rPr>
                <w:rFonts w:ascii="Times New Roman" w:hAnsi="Times New Roman" w:eastAsia="宋体" w:cs="Times New Roman"/>
                <w:color w:val="333333"/>
                <w:kern w:val="0"/>
                <w:sz w:val="24"/>
              </w:rPr>
              <w:t>2026 年第一季度，公司实现营业收入 56.15 亿元，同比增长 87.54%；实现归母净利润2.89亿元，同比增长223%；扣非后归母净利润2.50 亿元，同比增长 182%。报告期内，公司光伏导电浆料出货量约320 吨，同比、环比均有所承压，主要系国内下游电池厂商整体开工率偏低所致。但公司通过多维度经营优化举措，实现盈利能力大幅提升，综合毛利率达 10.58%，创下历史新高</w:t>
            </w:r>
            <w:r>
              <w:rPr>
                <w:rFonts w:hint="eastAsia" w:ascii="Times New Roman" w:hAnsi="Times New Roman" w:eastAsia="宋体" w:cs="Times New Roman"/>
                <w:color w:val="333333"/>
                <w:kern w:val="0"/>
                <w:sz w:val="24"/>
              </w:rPr>
              <w:t>，</w:t>
            </w:r>
            <w:r>
              <w:rPr>
                <w:rFonts w:ascii="Times New Roman" w:hAnsi="Times New Roman" w:eastAsia="宋体" w:cs="Times New Roman"/>
                <w:color w:val="333333"/>
                <w:kern w:val="0"/>
                <w:sz w:val="24"/>
              </w:rPr>
              <w:t>盈利改善核心主要源于以下四方面：</w:t>
            </w:r>
          </w:p>
          <w:p w14:paraId="43FBCD58">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1、海外出货占比大幅提升，持续拉动盈利水平上行。公司早年便精准预判海外市场增长趋势与差异化技术需求，提前针对海外主流电池技术路线、区域质量标准完成产品定制化适配，高效切入海外核心客户供应链，形成深度绑定与高合作粘性。伴随海外电池产能持续释放，2026年一季度公司海外出货占比已突破20%，提前完成全年结构性占比目标，预计全年海外营收占比将进一步稳步提升。海外客户对产品品质、交付周期及配套服务要求更高，对应加工费水平显著优于国内市场，海外业务占比提升持续优化整体盈利结构。未来，公司计划继续布局海外生产基地，继续完善全球化供应链布局</w:t>
            </w:r>
          </w:p>
          <w:p w14:paraId="2E0171E0">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2、原材料采购成本优势凸显，优于行业平均水平。过去两年，公司积极搭建多元化原材料采购体系，逐步从传统光伏银粉采购为主，升级为以银锭直采为核心的采购模式，目前已打通大型冶炼厂、头部贸易商、金融机构等多渠道采购资源，全面掌握海内外银锭产能、库存及价格走势；因此在银锭阶段性紧缺、现货价格大幅升贴水波动环境下，公司可依托全球采购渠道，灵活调配货源，实现原材料综合采购成本优于同行，在加工费相对稳定的行业环境下，进一步打开盈利空间。</w:t>
            </w:r>
          </w:p>
          <w:p w14:paraId="087A6E1A">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3、低成本库存释放红利，增厚阶段性经营收益。公司经营端采用背靠背锁价模式开展白银原材料采购，同时为保障生产连续性，维持合理安全库存规模。存货核算采用先进先出法，在白银价格上行周期，前期低成本库存逐步结转释放收益，为公司带来阶段性利润贡献，有效对冲原材料价格波动压力，增厚整体盈利水平，但考虑到一季度末白银价格有所回落，公司相应计提近相应资产减值损失。</w:t>
            </w:r>
          </w:p>
          <w:p w14:paraId="4CE26E9B">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4、供应链运营壁垒持续放大，市场份额稳步提升。在上游原材料价格震荡、下游客户开工分化的行业背景下，公司供应链一体化管控优势进一步凸显。尤其在春节前后白银现货供给紧张阶段，公司仍能优先保障客户稳定供货，大幅提升客户合作粘性，同时依托持续迭代、高频更新的金属化浆料产品矩阵，公司整体市占率已提升至 30% 以上，核心优势产品市占率超 40%，部分海外国家市占率突破 50%，行业龙头地位持续巩固</w:t>
            </w:r>
            <w:r>
              <w:rPr>
                <w:rFonts w:ascii="Times New Roman" w:hAnsi="Times New Roman" w:eastAsia="宋体" w:cs="Times New Roman"/>
                <w:color w:val="333333"/>
                <w:kern w:val="0"/>
                <w:sz w:val="24"/>
              </w:rPr>
              <w:t>。</w:t>
            </w:r>
          </w:p>
          <w:p w14:paraId="45579201">
            <w:pPr>
              <w:pStyle w:val="13"/>
              <w:spacing w:line="360" w:lineRule="auto"/>
              <w:ind w:firstLine="482"/>
              <w:rPr>
                <w:rFonts w:ascii="Times New Roman" w:hAnsi="Times New Roman" w:eastAsia="宋体" w:cs="Times New Roman"/>
                <w:b/>
                <w:bCs/>
                <w:color w:val="333333"/>
                <w:kern w:val="0"/>
                <w:sz w:val="24"/>
                <w:szCs w:val="22"/>
              </w:rPr>
            </w:pPr>
            <w:r>
              <w:rPr>
                <w:rFonts w:hint="eastAsia" w:ascii="Times New Roman" w:hAnsi="Times New Roman" w:eastAsia="宋体" w:cs="Times New Roman"/>
                <w:b/>
                <w:bCs/>
                <w:color w:val="333333"/>
                <w:kern w:val="0"/>
                <w:sz w:val="24"/>
                <w:szCs w:val="22"/>
              </w:rPr>
              <w:t>二、公司就会议前所征集的问题做相关回答</w:t>
            </w:r>
          </w:p>
          <w:p w14:paraId="719AAA72">
            <w:pPr>
              <w:pStyle w:val="13"/>
              <w:spacing w:line="360" w:lineRule="auto"/>
              <w:ind w:firstLine="482"/>
              <w:rPr>
                <w:rFonts w:ascii="Times New Roman" w:hAnsi="Times New Roman" w:eastAsia="宋体" w:cs="Times New Roman"/>
                <w:b/>
                <w:bCs/>
                <w:color w:val="333333"/>
                <w:kern w:val="0"/>
                <w:sz w:val="24"/>
                <w:szCs w:val="22"/>
              </w:rPr>
            </w:pPr>
            <w:r>
              <w:rPr>
                <w:rFonts w:hint="eastAsia" w:ascii="Times New Roman" w:hAnsi="Times New Roman" w:eastAsia="宋体" w:cs="Times New Roman"/>
                <w:b/>
                <w:bCs/>
                <w:color w:val="333333"/>
                <w:kern w:val="0"/>
                <w:sz w:val="24"/>
                <w:szCs w:val="22"/>
              </w:rPr>
              <w:t>1、公司少银化、无银化产品进展？</w:t>
            </w:r>
          </w:p>
          <w:p w14:paraId="09473A9F">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目前光伏导电浆料已成为光伏行业兼具材料革命与工艺颠覆的核心产品，公司主动承担技术革新重任，前瞻性布局少银化、无银化技术矩阵，不断突破技术边际，积极与客户在贱金属化方面的产品合作，目前已对接主流一体化组件客户及配套设备厂商，同步完善产品专利布局、原材料供应链等，针对不同技术路线、不同客户诉求定制开发产品，全面掌握材料配方、设备匹配、工艺参数的Know-how。公司现已推出银镍浆料、纯铜浆料、银包铜浆料，其中铜浆方案为行业首创，成功突破铜高温氧化抑制难题，致力于推动光伏行业“减银-替银-无银”的技术演进历程，预计2026年公司少银化、无银化产品出货量有望超过百吨以上，未来将完成全面替代。</w:t>
            </w:r>
          </w:p>
          <w:p w14:paraId="23917514">
            <w:pPr>
              <w:pStyle w:val="13"/>
              <w:spacing w:line="360" w:lineRule="auto"/>
              <w:ind w:firstLine="482"/>
              <w:rPr>
                <w:rFonts w:ascii="Times New Roman" w:hAnsi="Times New Roman" w:eastAsia="宋体" w:cs="Times New Roman"/>
                <w:b/>
                <w:bCs/>
                <w:color w:val="333333"/>
                <w:kern w:val="0"/>
                <w:sz w:val="24"/>
              </w:rPr>
            </w:pPr>
            <w:r>
              <w:rPr>
                <w:rFonts w:hint="eastAsia" w:ascii="Times New Roman" w:hAnsi="Times New Roman" w:eastAsia="宋体" w:cs="Times New Roman"/>
                <w:b/>
                <w:bCs/>
                <w:color w:val="333333"/>
                <w:kern w:val="0"/>
                <w:sz w:val="24"/>
              </w:rPr>
              <w:t>2、公司收购的SKE 半导体空白掩模板相关业务的最新进展情况？</w:t>
            </w:r>
          </w:p>
          <w:p w14:paraId="6A8FB843">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公司积极响应国家半导体自主可控的战略目标，2025年9月9日公司发布公告，计划与韩投伙伴共同设立 SPC 以680 亿韩元现金收购 SKE 空白掩模（Blank Mask）相关业务部门。截至2026年4月1日，本次交易股权交割先决条件已全部满足。公司已根据《股份转让协议》支付交易对价款约650亿韩元，按购汇汇率折算人民币 2.98亿元，最终实际交易金额少于此前约定的 680 亿韩元，主要是因为交割过程中所支付的相关运营费用等低于此前预估，交易完成后，公司直接及间接合计持有控股子公司无锡聚光 96.88%股权，无锡聚光全资子公司持有 Lumina Mask 株式会社 100%股权。公司本次交易完成后，标的公司将纳入子公司统一管理，进行技术产品、客户市场、运营管理等各方面的整合。</w:t>
            </w:r>
          </w:p>
          <w:p w14:paraId="269CC15A">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1、客户进度方面，在该标的完成国产身份转换后，公司大力开拓国内半导体客户，目前国内主要客户Vendor Code已完成建立，部分客户已开始对接产品测试及送样，部分客户已签订年度框架订单，部分客户约定开启验厂工作，目标年内完成主要头部客户验证。</w:t>
            </w:r>
          </w:p>
          <w:p w14:paraId="66B25975">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2、产能建设进度：该标的目前在韩国拥有1万片/年的产能，未来计划进行技改及新增1万片产能建设；同步，公司计划在上海新增4万片/年的产能，目前一期2万片设备订单已经签订，预估27年下半年开始投产。</w:t>
            </w:r>
          </w:p>
          <w:p w14:paraId="631ECD72">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3、专利方面：根据4月1日公告，由于本次交割的对象资产中涉及境外无形资产，截至交割日有 29 项美国申请专利的转让手续目前仍在办理中。目前已有部分专利已完成办理，预计其余专利也将尽快完成转让手续。</w:t>
            </w:r>
          </w:p>
          <w:p w14:paraId="2FBC767E">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此外，公司于2026 年2月28日注册成立上海聚芯光新材料有限公司，主要是考虑空白掩膜板上也会使用到电子束光刻胶，该团队拥有丰富产品开发和量产经验，未来将与空白掩模基板业务协同发展。</w:t>
            </w:r>
          </w:p>
          <w:p w14:paraId="5AF0A578">
            <w:pPr>
              <w:pStyle w:val="13"/>
              <w:spacing w:line="360" w:lineRule="auto"/>
              <w:ind w:firstLine="480"/>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未来，未来公司将在在夯实光伏基本盘的基础上，通过外延并购、产业合作及自主搭建专业研发团队等多元方式，持续吸纳优质技术团队与细分领域优质资产，积极挖掘长期依赖进口、存在技术垄断的细半导体核心材料，充分发挥上市公司资本实力、资金储备、完善研发体系、规模化产业化落地经验及全球化运营管理优势，赋能新业务快速迭代、产能建设与市场导入，全力打造高成长性、高附加值的半导体材料第二增长曲线，打开公司中长期成长空间。</w:t>
            </w:r>
          </w:p>
          <w:p w14:paraId="2D869B91">
            <w:pPr>
              <w:pStyle w:val="13"/>
              <w:spacing w:line="360" w:lineRule="auto"/>
              <w:ind w:left="1" w:firstLine="482"/>
              <w:rPr>
                <w:rFonts w:ascii="Times New Roman" w:hAnsi="Times New Roman" w:eastAsia="宋体" w:cs="Times New Roman"/>
                <w:color w:val="333333"/>
                <w:kern w:val="0"/>
                <w:sz w:val="24"/>
                <w:szCs w:val="22"/>
              </w:rPr>
            </w:pPr>
            <w:r>
              <w:rPr>
                <w:rFonts w:ascii="Times New Roman" w:hAnsi="Times New Roman" w:eastAsia="宋体" w:cs="Times New Roman"/>
                <w:b/>
                <w:bCs/>
                <w:color w:val="333333"/>
                <w:kern w:val="0"/>
                <w:sz w:val="24"/>
                <w:szCs w:val="22"/>
              </w:rPr>
              <w:t xml:space="preserve"> </w:t>
            </w:r>
            <w:r>
              <w:rPr>
                <w:rFonts w:hint="eastAsia" w:ascii="Times New Roman" w:hAnsi="Times New Roman" w:eastAsia="宋体" w:cs="Times New Roman"/>
                <w:b/>
                <w:bCs/>
                <w:color w:val="333333"/>
                <w:kern w:val="0"/>
                <w:sz w:val="24"/>
                <w:szCs w:val="22"/>
              </w:rPr>
              <w:t>3、</w:t>
            </w:r>
            <w:r>
              <w:rPr>
                <w:rFonts w:ascii="Times New Roman" w:hAnsi="Times New Roman" w:eastAsia="宋体" w:cs="Times New Roman"/>
                <w:b/>
                <w:bCs/>
                <w:color w:val="333333"/>
                <w:kern w:val="0"/>
                <w:sz w:val="24"/>
                <w:szCs w:val="22"/>
              </w:rPr>
              <w:t>空白掩膜版的客户验证情况，韩国产能及未来开工率情况</w:t>
            </w:r>
            <w:r>
              <w:rPr>
                <w:rFonts w:hint="eastAsia" w:ascii="Times New Roman" w:hAnsi="Times New Roman" w:eastAsia="宋体" w:cs="Times New Roman"/>
                <w:b/>
                <w:bCs/>
                <w:color w:val="333333"/>
                <w:kern w:val="0"/>
                <w:sz w:val="24"/>
                <w:szCs w:val="22"/>
              </w:rPr>
              <w:t>？</w:t>
            </w:r>
            <w:bookmarkStart w:id="6" w:name="_GoBack"/>
            <w:bookmarkEnd w:id="6"/>
          </w:p>
          <w:p w14:paraId="287A671D">
            <w:pPr>
              <w:pStyle w:val="13"/>
              <w:spacing w:line="360" w:lineRule="auto"/>
              <w:ind w:left="1" w:firstLine="480"/>
              <w:rPr>
                <w:rFonts w:ascii="Times New Roman" w:hAnsi="Times New Roman" w:eastAsia="宋体" w:cs="Times New Roman"/>
                <w:color w:val="333333"/>
                <w:kern w:val="0"/>
                <w:sz w:val="24"/>
                <w:szCs w:val="22"/>
              </w:rPr>
            </w:pPr>
            <w:r>
              <w:rPr>
                <w:rFonts w:hint="eastAsia" w:ascii="Times New Roman" w:hAnsi="Times New Roman" w:eastAsia="宋体" w:cs="Times New Roman"/>
                <w:color w:val="333333"/>
                <w:kern w:val="0"/>
                <w:sz w:val="24"/>
                <w:szCs w:val="22"/>
              </w:rPr>
              <w:t>目前空白掩模板产品已通过SK海力士、TMC、迪思微、中微掩模等国内外半导体客户的量产验证，客户反馈良好，并实现量产销售。在未来市场拓展与客户验证方面，公司采取“韩国产品先行验证，国内产能承接替代”的策略。目前公司已与国内多家Fab厂及第三方掩膜版厂完成技术交流，待公司完成收购整合后，客户将优先使用韩国生产的空白掩膜版开展为期至少半年的质量与一致性验证。一旦验证通过，客户将在国内工厂投产后快速导入，实现国产化替代。</w:t>
            </w:r>
          </w:p>
          <w:p w14:paraId="4DA3D4C7">
            <w:pPr>
              <w:pStyle w:val="13"/>
              <w:spacing w:line="360" w:lineRule="auto"/>
              <w:ind w:left="1" w:firstLine="482"/>
              <w:rPr>
                <w:rFonts w:ascii="Times New Roman" w:hAnsi="Times New Roman" w:eastAsia="宋体" w:cs="Times New Roman"/>
                <w:b/>
                <w:bCs/>
                <w:color w:val="333333"/>
                <w:kern w:val="0"/>
                <w:sz w:val="24"/>
                <w:szCs w:val="22"/>
              </w:rPr>
            </w:pPr>
            <w:bookmarkStart w:id="3" w:name="OLE_LINK328"/>
            <w:bookmarkStart w:id="4" w:name="OLE_LINK329"/>
            <w:r>
              <w:rPr>
                <w:rFonts w:hint="eastAsia" w:ascii="Times New Roman" w:hAnsi="Times New Roman" w:eastAsia="宋体" w:cs="Times New Roman"/>
                <w:b/>
                <w:bCs/>
                <w:color w:val="333333"/>
                <w:kern w:val="0"/>
                <w:sz w:val="24"/>
                <w:szCs w:val="22"/>
              </w:rPr>
              <w:t>4、</w:t>
            </w:r>
            <w:r>
              <w:rPr>
                <w:rFonts w:ascii="Times New Roman" w:hAnsi="Times New Roman" w:eastAsia="宋体" w:cs="Times New Roman"/>
                <w:b/>
                <w:bCs/>
                <w:color w:val="333333"/>
                <w:kern w:val="0"/>
                <w:sz w:val="24"/>
                <w:szCs w:val="22"/>
              </w:rPr>
              <w:t>聚芯光主要聚焦光刻胶材料，最新进展</w:t>
            </w:r>
            <w:r>
              <w:rPr>
                <w:rFonts w:hint="eastAsia" w:ascii="Times New Roman" w:hAnsi="Times New Roman" w:eastAsia="宋体" w:cs="Times New Roman"/>
                <w:b/>
                <w:bCs/>
                <w:color w:val="333333"/>
                <w:kern w:val="0"/>
                <w:sz w:val="24"/>
                <w:szCs w:val="22"/>
              </w:rPr>
              <w:t>情况？</w:t>
            </w:r>
          </w:p>
          <w:bookmarkEnd w:id="3"/>
          <w:bookmarkEnd w:id="4"/>
          <w:p w14:paraId="6D6D43C7">
            <w:pPr>
              <w:pStyle w:val="13"/>
              <w:spacing w:line="360" w:lineRule="auto"/>
              <w:ind w:left="1" w:firstLine="480"/>
              <w:rPr>
                <w:rFonts w:ascii="Times New Roman" w:hAnsi="Times New Roman" w:eastAsia="宋体" w:cs="Times New Roman"/>
                <w:color w:val="333333"/>
                <w:kern w:val="0"/>
                <w:sz w:val="24"/>
                <w:szCs w:val="22"/>
              </w:rPr>
            </w:pPr>
            <w:r>
              <w:rPr>
                <w:rFonts w:ascii="Times New Roman" w:hAnsi="Times New Roman" w:eastAsia="宋体" w:cs="Times New Roman"/>
                <w:color w:val="333333"/>
                <w:kern w:val="0"/>
                <w:sz w:val="24"/>
                <w:szCs w:val="22"/>
              </w:rPr>
              <w:t>目前聚芯光已完成核心研发团队建设</w:t>
            </w:r>
            <w:r>
              <w:rPr>
                <w:rFonts w:hint="eastAsia" w:ascii="Times New Roman" w:hAnsi="Times New Roman" w:eastAsia="宋体" w:cs="Times New Roman"/>
                <w:color w:val="333333"/>
                <w:kern w:val="0"/>
                <w:sz w:val="24"/>
                <w:szCs w:val="22"/>
              </w:rPr>
              <w:t>、</w:t>
            </w:r>
            <w:r>
              <w:rPr>
                <w:rFonts w:ascii="Times New Roman" w:hAnsi="Times New Roman" w:eastAsia="宋体" w:cs="Times New Roman"/>
                <w:color w:val="333333"/>
                <w:kern w:val="0"/>
                <w:sz w:val="24"/>
                <w:szCs w:val="22"/>
              </w:rPr>
              <w:t>产品定型</w:t>
            </w:r>
            <w:r>
              <w:rPr>
                <w:rFonts w:hint="eastAsia" w:ascii="Times New Roman" w:hAnsi="Times New Roman" w:eastAsia="宋体" w:cs="Times New Roman"/>
                <w:color w:val="333333"/>
                <w:kern w:val="0"/>
                <w:sz w:val="24"/>
                <w:szCs w:val="22"/>
              </w:rPr>
              <w:t>等</w:t>
            </w:r>
            <w:r>
              <w:rPr>
                <w:rFonts w:ascii="Times New Roman" w:hAnsi="Times New Roman" w:eastAsia="宋体" w:cs="Times New Roman"/>
                <w:color w:val="333333"/>
                <w:kern w:val="0"/>
                <w:sz w:val="24"/>
                <w:szCs w:val="22"/>
              </w:rPr>
              <w:t>，</w:t>
            </w:r>
            <w:r>
              <w:rPr>
                <w:rFonts w:hint="eastAsia" w:ascii="Times New Roman" w:hAnsi="Times New Roman" w:eastAsia="宋体" w:cs="Times New Roman"/>
                <w:color w:val="333333"/>
                <w:kern w:val="0"/>
                <w:sz w:val="24"/>
                <w:szCs w:val="22"/>
              </w:rPr>
              <w:t>核心团队</w:t>
            </w:r>
            <w:r>
              <w:rPr>
                <w:rFonts w:ascii="Times New Roman" w:hAnsi="Times New Roman" w:eastAsia="宋体" w:cs="Times New Roman"/>
                <w:color w:val="333333"/>
                <w:kern w:val="0"/>
                <w:sz w:val="24"/>
                <w:szCs w:val="22"/>
              </w:rPr>
              <w:t>由海内外与行业专家领衔的核心技术团队，</w:t>
            </w:r>
            <w:r>
              <w:rPr>
                <w:rFonts w:hint="eastAsia" w:ascii="Times New Roman" w:hAnsi="Times New Roman" w:eastAsia="宋体" w:cs="Times New Roman"/>
                <w:color w:val="333333"/>
                <w:kern w:val="0"/>
                <w:sz w:val="24"/>
                <w:szCs w:val="22"/>
              </w:rPr>
              <w:t>未来</w:t>
            </w:r>
            <w:r>
              <w:rPr>
                <w:rFonts w:ascii="Times New Roman" w:hAnsi="Times New Roman" w:eastAsia="宋体" w:cs="Times New Roman"/>
                <w:color w:val="333333"/>
                <w:kern w:val="0"/>
                <w:sz w:val="24"/>
                <w:szCs w:val="22"/>
              </w:rPr>
              <w:t>将依托上市公司平台资金支持、自有研发及产业化经验，加速产品研发、中试线建设与工艺放大，同步开展下游晶圆厂送样测试与客户认证工作，目标尽快实现产品验证通过与小批量供货，打破海外垄断，填补国内高端光刻胶国产化空白，助力公司壮大半导体材料事业部</w:t>
            </w:r>
            <w:r>
              <w:rPr>
                <w:rFonts w:hint="eastAsia" w:ascii="Times New Roman" w:hAnsi="Times New Roman" w:eastAsia="宋体" w:cs="Times New Roman"/>
                <w:color w:val="333333"/>
                <w:kern w:val="0"/>
                <w:sz w:val="24"/>
                <w:szCs w:val="22"/>
              </w:rPr>
              <w:t>。</w:t>
            </w:r>
          </w:p>
          <w:p w14:paraId="5DAD1FEE">
            <w:pPr>
              <w:pStyle w:val="13"/>
              <w:spacing w:line="360" w:lineRule="auto"/>
              <w:ind w:left="1" w:firstLine="482"/>
              <w:rPr>
                <w:rFonts w:ascii="Times New Roman" w:hAnsi="Times New Roman" w:eastAsia="宋体" w:cs="Times New Roman"/>
                <w:b/>
                <w:bCs/>
                <w:color w:val="333333"/>
                <w:kern w:val="0"/>
                <w:sz w:val="24"/>
                <w:szCs w:val="22"/>
              </w:rPr>
            </w:pPr>
            <w:r>
              <w:rPr>
                <w:rFonts w:hint="eastAsia" w:ascii="Times New Roman" w:hAnsi="Times New Roman" w:eastAsia="宋体" w:cs="Times New Roman"/>
                <w:b/>
                <w:bCs/>
                <w:color w:val="333333"/>
                <w:kern w:val="0"/>
                <w:sz w:val="24"/>
                <w:szCs w:val="22"/>
              </w:rPr>
              <w:t>5、</w:t>
            </w:r>
            <w:r>
              <w:rPr>
                <w:rFonts w:ascii="Times New Roman" w:hAnsi="Times New Roman" w:eastAsia="宋体" w:cs="Times New Roman"/>
                <w:b/>
                <w:bCs/>
                <w:color w:val="333333"/>
                <w:kern w:val="0"/>
                <w:sz w:val="24"/>
                <w:szCs w:val="22"/>
              </w:rPr>
              <w:t>现在银价下跌，近期公司银浆市占率及加工费情况？</w:t>
            </w:r>
          </w:p>
          <w:p w14:paraId="757262DA">
            <w:pPr>
              <w:spacing w:line="360" w:lineRule="auto"/>
              <w:ind w:firstLine="480" w:firstLineChars="200"/>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1）出货量方面，公司2026年第一季度出货量320吨，主要在白银及硅料双双涨价的背景下，下游电池企业减产较多所致。由于目前行业对今年全球光伏新增装机需求预期相对保守，公司2026年出货量目标约1800吨；长期来看，从宏观能源安全角度考量，地缘政治冲突及潜在的海上运输封锁风险，将推动全球各国加速布局光伏这一自主可控的能源形式，尤其是北美市场的确定性逻辑将延伸至全球。受此驱动，光伏行业有望走出低谷，迎来新一轮发展机遇。</w:t>
            </w:r>
          </w:p>
          <w:p w14:paraId="1793AEFD">
            <w:pPr>
              <w:spacing w:line="360" w:lineRule="auto"/>
              <w:ind w:firstLine="480" w:firstLineChars="200"/>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（2）市占率方面，根据初步统计，公司综合市占率已超过30%，优势产品市占率已超过40%，较年初稳定提升，目前已位居行业首位</w:t>
            </w:r>
            <w:r>
              <w:rPr>
                <w:rFonts w:ascii="Times New Roman" w:hAnsi="Times New Roman" w:eastAsia="宋体" w:cs="Times New Roman"/>
                <w:color w:val="333333"/>
                <w:kern w:val="0"/>
                <w:sz w:val="24"/>
                <w:szCs w:val="24"/>
              </w:rPr>
              <w:t>。</w:t>
            </w:r>
          </w:p>
          <w:p w14:paraId="3E1240E1">
            <w:pPr>
              <w:spacing w:line="360" w:lineRule="auto"/>
              <w:ind w:firstLine="480" w:firstLineChars="200"/>
              <w:rPr>
                <w:rFonts w:ascii="Times New Roman" w:hAnsi="Times New Roman" w:eastAsia="宋体" w:cs="Times New Roman"/>
                <w:color w:val="333333"/>
                <w:kern w:val="0"/>
                <w:sz w:val="24"/>
              </w:rPr>
            </w:pPr>
            <w:r>
              <w:rPr>
                <w:rFonts w:ascii="Times New Roman" w:hAnsi="Times New Roman" w:eastAsia="宋体" w:cs="Times New Roman"/>
                <w:color w:val="333333"/>
                <w:kern w:val="0"/>
                <w:sz w:val="24"/>
              </w:rPr>
              <w:t>（3）综合加工费维持稳定。虽然白银价格扰动较大，但由于光伏导电浆料产品一般采用“银价+加工费”模式定价，近期白银价格呈现宽幅震荡趋势，因此下游电池客户近期更关注银价波动，而非几十元的加工费波动，更多会通过择时下单的方式降低金属化成本。同时，在白银大幅涨价、跌价和宽幅波动的背景下，行业资金压力和运营难度明显明显增加，例如财务费用相应提升，回款压力加大，行业双寡头格局逐步显现，公司资金及运营优势进一步被放大</w:t>
            </w:r>
            <w:r>
              <w:rPr>
                <w:rFonts w:hint="eastAsia" w:ascii="Times New Roman" w:hAnsi="Times New Roman" w:eastAsia="宋体" w:cs="Times New Roman"/>
                <w:color w:val="333333"/>
                <w:kern w:val="0"/>
                <w:sz w:val="24"/>
              </w:rPr>
              <w:t>。</w:t>
            </w:r>
          </w:p>
        </w:tc>
      </w:tr>
      <w:bookmarkEnd w:id="2"/>
      <w:tr w14:paraId="7F2FCFE0">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5BBA5A55">
            <w:pPr>
              <w:widowControl/>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附件清单（如有）</w:t>
            </w:r>
          </w:p>
        </w:tc>
        <w:tc>
          <w:tcPr>
            <w:tcW w:w="7796" w:type="dxa"/>
            <w:tcBorders>
              <w:top w:val="single" w:color="666666" w:sz="6" w:space="0"/>
              <w:left w:val="single" w:color="666666" w:sz="6" w:space="0"/>
              <w:bottom w:val="single" w:color="666666" w:sz="6" w:space="0"/>
              <w:right w:val="single" w:color="666666" w:sz="6" w:space="0"/>
            </w:tcBorders>
            <w:vAlign w:val="center"/>
          </w:tcPr>
          <w:p w14:paraId="172846C6">
            <w:pPr>
              <w:widowControl/>
              <w:wordWrap w:val="0"/>
              <w:spacing w:before="150" w:after="15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见附件</w:t>
            </w:r>
          </w:p>
        </w:tc>
      </w:tr>
      <w:tr w14:paraId="4426B532">
        <w:tblPrEx>
          <w:tblCellMar>
            <w:top w:w="15" w:type="dxa"/>
            <w:left w:w="15" w:type="dxa"/>
            <w:bottom w:w="15" w:type="dxa"/>
            <w:right w:w="15" w:type="dxa"/>
          </w:tblCellMar>
        </w:tblPrEx>
        <w:trPr>
          <w:trHeight w:val="540" w:hRule="atLeast"/>
        </w:trPr>
        <w:tc>
          <w:tcPr>
            <w:tcW w:w="1560" w:type="dxa"/>
            <w:tcBorders>
              <w:top w:val="single" w:color="666666" w:sz="6" w:space="0"/>
              <w:left w:val="single" w:color="666666" w:sz="6" w:space="0"/>
              <w:bottom w:val="single" w:color="666666" w:sz="6" w:space="0"/>
              <w:right w:val="single" w:color="666666" w:sz="6" w:space="0"/>
            </w:tcBorders>
            <w:vAlign w:val="center"/>
          </w:tcPr>
          <w:p w14:paraId="6846BC2F">
            <w:pPr>
              <w:widowControl/>
              <w:wordWrap w:val="0"/>
              <w:spacing w:before="150" w:after="150"/>
              <w:jc w:val="center"/>
              <w:rPr>
                <w:rFonts w:hint="eastAsia" w:ascii="宋体" w:hAnsi="宋体" w:eastAsia="宋体" w:cs="宋体"/>
                <w:color w:val="333333"/>
                <w:kern w:val="0"/>
                <w:sz w:val="24"/>
                <w:szCs w:val="24"/>
              </w:rPr>
            </w:pPr>
            <w:r>
              <w:rPr>
                <w:rFonts w:ascii="宋体" w:hAnsi="宋体" w:eastAsia="宋体" w:cs="宋体"/>
                <w:color w:val="333333"/>
                <w:kern w:val="0"/>
                <w:sz w:val="24"/>
                <w:szCs w:val="24"/>
              </w:rPr>
              <w:t>日期</w:t>
            </w:r>
          </w:p>
        </w:tc>
        <w:tc>
          <w:tcPr>
            <w:tcW w:w="7796" w:type="dxa"/>
            <w:tcBorders>
              <w:top w:val="single" w:color="666666" w:sz="6" w:space="0"/>
              <w:left w:val="single" w:color="666666" w:sz="6" w:space="0"/>
              <w:bottom w:val="single" w:color="666666" w:sz="6" w:space="0"/>
              <w:right w:val="single" w:color="666666" w:sz="6" w:space="0"/>
            </w:tcBorders>
            <w:vAlign w:val="center"/>
          </w:tcPr>
          <w:p w14:paraId="7CAE41FE">
            <w:pPr>
              <w:widowControl/>
              <w:spacing w:before="150" w:after="150"/>
              <w:jc w:val="left"/>
              <w:rPr>
                <w:rFonts w:hint="eastAsia" w:ascii="宋体" w:hAnsi="宋体" w:eastAsia="宋体" w:cs="宋体"/>
                <w:color w:val="333333"/>
                <w:kern w:val="0"/>
                <w:sz w:val="24"/>
                <w:szCs w:val="24"/>
              </w:rPr>
            </w:pPr>
            <w:r>
              <w:rPr>
                <w:rFonts w:ascii="宋体" w:hAnsi="宋体" w:eastAsia="宋体" w:cs="宋体"/>
                <w:color w:val="333333"/>
                <w:kern w:val="0"/>
                <w:sz w:val="24"/>
                <w:szCs w:val="24"/>
              </w:rPr>
              <w:t>202</w:t>
            </w:r>
            <w:r>
              <w:rPr>
                <w:rFonts w:hint="eastAsia" w:ascii="宋体" w:hAnsi="宋体" w:eastAsia="宋体" w:cs="宋体"/>
                <w:color w:val="333333"/>
                <w:kern w:val="0"/>
                <w:sz w:val="24"/>
                <w:szCs w:val="24"/>
              </w:rPr>
              <w:t>6</w:t>
            </w:r>
            <w:r>
              <w:rPr>
                <w:rFonts w:ascii="宋体" w:hAnsi="宋体" w:eastAsia="宋体" w:cs="宋体"/>
                <w:color w:val="333333"/>
                <w:kern w:val="0"/>
                <w:sz w:val="24"/>
                <w:szCs w:val="24"/>
              </w:rPr>
              <w:t>年</w:t>
            </w:r>
            <w:r>
              <w:rPr>
                <w:rFonts w:hint="eastAsia" w:ascii="宋体" w:hAnsi="宋体" w:eastAsia="宋体" w:cs="宋体"/>
                <w:color w:val="333333"/>
                <w:kern w:val="0"/>
                <w:sz w:val="24"/>
                <w:szCs w:val="24"/>
              </w:rPr>
              <w:t>4</w:t>
            </w:r>
            <w:r>
              <w:rPr>
                <w:rFonts w:ascii="宋体" w:hAnsi="宋体" w:eastAsia="宋体" w:cs="宋体"/>
                <w:color w:val="333333"/>
                <w:kern w:val="0"/>
                <w:sz w:val="24"/>
                <w:szCs w:val="24"/>
              </w:rPr>
              <w:t>月</w:t>
            </w:r>
            <w:r>
              <w:rPr>
                <w:rFonts w:hint="eastAsia" w:ascii="宋体" w:hAnsi="宋体" w:eastAsia="宋体" w:cs="宋体"/>
                <w:color w:val="333333"/>
                <w:kern w:val="0"/>
                <w:sz w:val="24"/>
                <w:szCs w:val="24"/>
              </w:rPr>
              <w:t>28</w:t>
            </w:r>
            <w:r>
              <w:rPr>
                <w:rFonts w:ascii="宋体" w:hAnsi="宋体" w:eastAsia="宋体" w:cs="宋体"/>
                <w:color w:val="333333"/>
                <w:kern w:val="0"/>
                <w:sz w:val="24"/>
                <w:szCs w:val="24"/>
              </w:rPr>
              <w:t>日</w:t>
            </w:r>
          </w:p>
        </w:tc>
      </w:tr>
    </w:tbl>
    <w:p w14:paraId="1C0205D3">
      <w:pPr>
        <w:widowControl/>
        <w:jc w:val="left"/>
        <w:rPr>
          <w:rFonts w:hint="eastAsia" w:ascii="宋体" w:hAnsi="宋体" w:eastAsia="宋体"/>
          <w:b/>
          <w:bCs/>
          <w:sz w:val="24"/>
          <w:szCs w:val="24"/>
        </w:rPr>
      </w:pPr>
      <w:r>
        <w:rPr>
          <w:rFonts w:ascii="宋体" w:hAnsi="宋体" w:eastAsia="宋体"/>
          <w:b/>
          <w:bCs/>
          <w:sz w:val="24"/>
          <w:szCs w:val="24"/>
        </w:rPr>
        <w:br w:type="page"/>
      </w:r>
    </w:p>
    <w:p w14:paraId="14A62E25">
      <w:pPr>
        <w:widowControl/>
        <w:jc w:val="left"/>
        <w:rPr>
          <w:rFonts w:hint="eastAsia" w:ascii="宋体" w:hAnsi="宋体" w:eastAsia="宋体"/>
          <w:b/>
          <w:bCs/>
          <w:sz w:val="24"/>
          <w:szCs w:val="24"/>
        </w:rPr>
      </w:pPr>
      <w:r>
        <w:rPr>
          <w:rFonts w:hint="eastAsia" w:ascii="宋体" w:hAnsi="宋体" w:eastAsia="宋体"/>
          <w:b/>
          <w:bCs/>
          <w:sz w:val="24"/>
          <w:szCs w:val="24"/>
        </w:rPr>
        <w:t>附件：</w:t>
      </w:r>
    </w:p>
    <w:tbl>
      <w:tblPr>
        <w:tblStyle w:val="4"/>
        <w:tblW w:w="5000" w:type="pct"/>
        <w:tblInd w:w="0" w:type="dxa"/>
        <w:tblLayout w:type="autofit"/>
        <w:tblCellMar>
          <w:top w:w="0" w:type="dxa"/>
          <w:left w:w="108" w:type="dxa"/>
          <w:bottom w:w="0" w:type="dxa"/>
          <w:right w:w="108" w:type="dxa"/>
        </w:tblCellMar>
      </w:tblPr>
      <w:tblGrid>
        <w:gridCol w:w="1070"/>
        <w:gridCol w:w="2454"/>
        <w:gridCol w:w="4998"/>
      </w:tblGrid>
      <w:tr w14:paraId="300B56E1">
        <w:tblPrEx>
          <w:tblCellMar>
            <w:top w:w="0" w:type="dxa"/>
            <w:left w:w="108" w:type="dxa"/>
            <w:bottom w:w="0" w:type="dxa"/>
            <w:right w:w="108" w:type="dxa"/>
          </w:tblCellMar>
        </w:tblPrEx>
        <w:trPr>
          <w:trHeight w:val="312" w:hRule="atLeast"/>
        </w:trPr>
        <w:tc>
          <w:tcPr>
            <w:tcW w:w="628" w:type="pct"/>
            <w:tcBorders>
              <w:top w:val="single" w:color="auto" w:sz="4" w:space="0"/>
              <w:left w:val="single" w:color="auto" w:sz="4" w:space="0"/>
              <w:bottom w:val="single" w:color="auto" w:sz="4" w:space="0"/>
              <w:right w:val="single" w:color="auto" w:sz="4" w:space="0"/>
            </w:tcBorders>
            <w:noWrap/>
            <w:vAlign w:val="center"/>
          </w:tcPr>
          <w:p w14:paraId="5A30E885">
            <w:pPr>
              <w:widowControl/>
              <w:jc w:val="center"/>
              <w:rPr>
                <w:rFonts w:hint="eastAsia" w:ascii="宋体" w:hAnsi="宋体" w:eastAsia="宋体" w:cs="宋体"/>
                <w:b/>
                <w:bCs/>
                <w:color w:val="000000"/>
                <w:kern w:val="0"/>
                <w:sz w:val="24"/>
                <w:szCs w:val="24"/>
              </w:rPr>
            </w:pPr>
            <w:bookmarkStart w:id="5" w:name="OLE_LINK12"/>
            <w:r>
              <w:rPr>
                <w:rFonts w:ascii="宋体" w:hAnsi="宋体" w:eastAsia="宋体" w:cs="宋体"/>
                <w:b/>
                <w:bCs/>
                <w:color w:val="000000"/>
                <w:kern w:val="0"/>
                <w:sz w:val="24"/>
                <w:szCs w:val="24"/>
              </w:rPr>
              <w:t>序号</w:t>
            </w:r>
          </w:p>
        </w:tc>
        <w:tc>
          <w:tcPr>
            <w:tcW w:w="1440" w:type="pct"/>
            <w:tcBorders>
              <w:top w:val="single" w:color="auto" w:sz="4" w:space="0"/>
              <w:left w:val="nil"/>
              <w:bottom w:val="single" w:color="auto" w:sz="4" w:space="0"/>
              <w:right w:val="single" w:color="auto" w:sz="4" w:space="0"/>
            </w:tcBorders>
            <w:noWrap/>
            <w:vAlign w:val="center"/>
          </w:tcPr>
          <w:p w14:paraId="2155169A">
            <w:pPr>
              <w:widowControl/>
              <w:jc w:val="center"/>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姓名</w:t>
            </w:r>
          </w:p>
        </w:tc>
        <w:tc>
          <w:tcPr>
            <w:tcW w:w="2932" w:type="pct"/>
            <w:tcBorders>
              <w:top w:val="single" w:color="auto" w:sz="4" w:space="0"/>
              <w:left w:val="nil"/>
              <w:bottom w:val="single" w:color="auto" w:sz="4" w:space="0"/>
              <w:right w:val="single" w:color="auto" w:sz="4" w:space="0"/>
            </w:tcBorders>
            <w:noWrap/>
            <w:vAlign w:val="center"/>
          </w:tcPr>
          <w:p w14:paraId="5850D514">
            <w:pPr>
              <w:widowControl/>
              <w:jc w:val="center"/>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公司</w:t>
            </w:r>
          </w:p>
        </w:tc>
      </w:tr>
      <w:tr w14:paraId="2802A97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E10BDD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w:t>
            </w:r>
          </w:p>
        </w:tc>
        <w:tc>
          <w:tcPr>
            <w:tcW w:w="1440" w:type="pct"/>
            <w:tcBorders>
              <w:top w:val="nil"/>
              <w:left w:val="nil"/>
              <w:bottom w:val="single" w:color="auto" w:sz="4" w:space="0"/>
              <w:right w:val="single" w:color="auto" w:sz="4" w:space="0"/>
            </w:tcBorders>
            <w:noWrap/>
            <w:vAlign w:val="center"/>
          </w:tcPr>
          <w:p w14:paraId="234EF11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胡纪元</w:t>
            </w:r>
          </w:p>
        </w:tc>
        <w:tc>
          <w:tcPr>
            <w:tcW w:w="2932" w:type="pct"/>
            <w:tcBorders>
              <w:top w:val="nil"/>
              <w:left w:val="nil"/>
              <w:bottom w:val="single" w:color="auto" w:sz="4" w:space="0"/>
              <w:right w:val="single" w:color="auto" w:sz="4" w:space="0"/>
            </w:tcBorders>
            <w:noWrap/>
            <w:vAlign w:val="center"/>
          </w:tcPr>
          <w:p w14:paraId="2683C3F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长城财富</w:t>
            </w:r>
          </w:p>
        </w:tc>
      </w:tr>
      <w:tr w14:paraId="21DCC9C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92AF01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w:t>
            </w:r>
          </w:p>
        </w:tc>
        <w:tc>
          <w:tcPr>
            <w:tcW w:w="1440" w:type="pct"/>
            <w:tcBorders>
              <w:top w:val="nil"/>
              <w:left w:val="nil"/>
              <w:bottom w:val="single" w:color="auto" w:sz="4" w:space="0"/>
              <w:right w:val="single" w:color="auto" w:sz="4" w:space="0"/>
            </w:tcBorders>
            <w:noWrap/>
            <w:vAlign w:val="center"/>
          </w:tcPr>
          <w:p w14:paraId="4F48E03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胡研</w:t>
            </w:r>
          </w:p>
        </w:tc>
        <w:tc>
          <w:tcPr>
            <w:tcW w:w="2932" w:type="pct"/>
            <w:tcBorders>
              <w:top w:val="nil"/>
              <w:left w:val="nil"/>
              <w:bottom w:val="single" w:color="auto" w:sz="4" w:space="0"/>
              <w:right w:val="single" w:color="auto" w:sz="4" w:space="0"/>
            </w:tcBorders>
            <w:noWrap/>
            <w:vAlign w:val="center"/>
          </w:tcPr>
          <w:p w14:paraId="39CDA91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华宝证券</w:t>
            </w:r>
          </w:p>
        </w:tc>
      </w:tr>
      <w:tr w14:paraId="7E20078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E35726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w:t>
            </w:r>
          </w:p>
        </w:tc>
        <w:tc>
          <w:tcPr>
            <w:tcW w:w="1440" w:type="pct"/>
            <w:tcBorders>
              <w:top w:val="nil"/>
              <w:left w:val="nil"/>
              <w:bottom w:val="single" w:color="auto" w:sz="4" w:space="0"/>
              <w:right w:val="single" w:color="auto" w:sz="4" w:space="0"/>
            </w:tcBorders>
            <w:noWrap/>
            <w:vAlign w:val="center"/>
          </w:tcPr>
          <w:p w14:paraId="5373434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孙岩</w:t>
            </w:r>
          </w:p>
        </w:tc>
        <w:tc>
          <w:tcPr>
            <w:tcW w:w="2932" w:type="pct"/>
            <w:tcBorders>
              <w:top w:val="nil"/>
              <w:left w:val="nil"/>
              <w:bottom w:val="single" w:color="auto" w:sz="4" w:space="0"/>
              <w:right w:val="single" w:color="auto" w:sz="4" w:space="0"/>
            </w:tcBorders>
            <w:noWrap/>
            <w:vAlign w:val="center"/>
          </w:tcPr>
          <w:p w14:paraId="07E8841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泰玥众合(北京)投资管理有限公司</w:t>
            </w:r>
          </w:p>
        </w:tc>
      </w:tr>
      <w:tr w14:paraId="2B4DA65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DCE719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w:t>
            </w:r>
          </w:p>
        </w:tc>
        <w:tc>
          <w:tcPr>
            <w:tcW w:w="1440" w:type="pct"/>
            <w:tcBorders>
              <w:top w:val="nil"/>
              <w:left w:val="nil"/>
              <w:bottom w:val="single" w:color="auto" w:sz="4" w:space="0"/>
              <w:right w:val="single" w:color="auto" w:sz="4" w:space="0"/>
            </w:tcBorders>
            <w:noWrap/>
            <w:vAlign w:val="center"/>
          </w:tcPr>
          <w:p w14:paraId="63E928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斯宇迪</w:t>
            </w:r>
          </w:p>
        </w:tc>
        <w:tc>
          <w:tcPr>
            <w:tcW w:w="2932" w:type="pct"/>
            <w:tcBorders>
              <w:top w:val="nil"/>
              <w:left w:val="nil"/>
              <w:bottom w:val="single" w:color="auto" w:sz="4" w:space="0"/>
              <w:right w:val="single" w:color="auto" w:sz="4" w:space="0"/>
            </w:tcBorders>
            <w:noWrap/>
            <w:vAlign w:val="center"/>
          </w:tcPr>
          <w:p w14:paraId="02D4730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华泰联合证券有限责任公司</w:t>
            </w:r>
          </w:p>
        </w:tc>
      </w:tr>
      <w:tr w14:paraId="1823318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CF3266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w:t>
            </w:r>
          </w:p>
        </w:tc>
        <w:tc>
          <w:tcPr>
            <w:tcW w:w="1440" w:type="pct"/>
            <w:tcBorders>
              <w:top w:val="nil"/>
              <w:left w:val="nil"/>
              <w:bottom w:val="single" w:color="auto" w:sz="4" w:space="0"/>
              <w:right w:val="single" w:color="auto" w:sz="4" w:space="0"/>
            </w:tcBorders>
            <w:noWrap/>
            <w:vAlign w:val="center"/>
          </w:tcPr>
          <w:p w14:paraId="77163E1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苏凌瑶</w:t>
            </w:r>
          </w:p>
        </w:tc>
        <w:tc>
          <w:tcPr>
            <w:tcW w:w="2932" w:type="pct"/>
            <w:tcBorders>
              <w:top w:val="nil"/>
              <w:left w:val="nil"/>
              <w:bottom w:val="single" w:color="auto" w:sz="4" w:space="0"/>
              <w:right w:val="single" w:color="auto" w:sz="4" w:space="0"/>
            </w:tcBorders>
            <w:noWrap/>
            <w:vAlign w:val="center"/>
          </w:tcPr>
          <w:p w14:paraId="2B5933C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07A864D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92FED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w:t>
            </w:r>
          </w:p>
        </w:tc>
        <w:tc>
          <w:tcPr>
            <w:tcW w:w="1440" w:type="pct"/>
            <w:tcBorders>
              <w:top w:val="nil"/>
              <w:left w:val="nil"/>
              <w:bottom w:val="single" w:color="auto" w:sz="4" w:space="0"/>
              <w:right w:val="single" w:color="auto" w:sz="4" w:space="0"/>
            </w:tcBorders>
            <w:noWrap/>
            <w:vAlign w:val="center"/>
          </w:tcPr>
          <w:p w14:paraId="5EBCB87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韩博</w:t>
            </w:r>
          </w:p>
        </w:tc>
        <w:tc>
          <w:tcPr>
            <w:tcW w:w="2932" w:type="pct"/>
            <w:tcBorders>
              <w:top w:val="nil"/>
              <w:left w:val="nil"/>
              <w:bottom w:val="single" w:color="auto" w:sz="4" w:space="0"/>
              <w:right w:val="single" w:color="auto" w:sz="4" w:space="0"/>
            </w:tcBorders>
            <w:noWrap/>
            <w:vAlign w:val="center"/>
          </w:tcPr>
          <w:p w14:paraId="08FDB22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5D2F7FD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231BB2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w:t>
            </w:r>
          </w:p>
        </w:tc>
        <w:tc>
          <w:tcPr>
            <w:tcW w:w="1440" w:type="pct"/>
            <w:tcBorders>
              <w:top w:val="nil"/>
              <w:left w:val="nil"/>
              <w:bottom w:val="single" w:color="auto" w:sz="4" w:space="0"/>
              <w:right w:val="single" w:color="auto" w:sz="4" w:space="0"/>
            </w:tcBorders>
            <w:noWrap/>
            <w:vAlign w:val="center"/>
          </w:tcPr>
          <w:p w14:paraId="28E5138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曾朵红</w:t>
            </w:r>
          </w:p>
        </w:tc>
        <w:tc>
          <w:tcPr>
            <w:tcW w:w="2932" w:type="pct"/>
            <w:tcBorders>
              <w:top w:val="nil"/>
              <w:left w:val="nil"/>
              <w:bottom w:val="single" w:color="auto" w:sz="4" w:space="0"/>
              <w:right w:val="single" w:color="auto" w:sz="4" w:space="0"/>
            </w:tcBorders>
            <w:noWrap/>
            <w:vAlign w:val="center"/>
          </w:tcPr>
          <w:p w14:paraId="772B8F9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东吴证券</w:t>
            </w:r>
          </w:p>
        </w:tc>
      </w:tr>
      <w:tr w14:paraId="455EA50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24971E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w:t>
            </w:r>
          </w:p>
        </w:tc>
        <w:tc>
          <w:tcPr>
            <w:tcW w:w="1440" w:type="pct"/>
            <w:tcBorders>
              <w:top w:val="nil"/>
              <w:left w:val="nil"/>
              <w:bottom w:val="single" w:color="auto" w:sz="4" w:space="0"/>
              <w:right w:val="single" w:color="auto" w:sz="4" w:space="0"/>
            </w:tcBorders>
            <w:noWrap/>
            <w:vAlign w:val="center"/>
          </w:tcPr>
          <w:p w14:paraId="56A3168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张家栋</w:t>
            </w:r>
          </w:p>
        </w:tc>
        <w:tc>
          <w:tcPr>
            <w:tcW w:w="2932" w:type="pct"/>
            <w:tcBorders>
              <w:top w:val="nil"/>
              <w:left w:val="nil"/>
              <w:bottom w:val="single" w:color="auto" w:sz="4" w:space="0"/>
              <w:right w:val="single" w:color="auto" w:sz="4" w:space="0"/>
            </w:tcBorders>
            <w:noWrap/>
            <w:vAlign w:val="center"/>
          </w:tcPr>
          <w:p w14:paraId="49A4766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广发基金广深区</w:t>
            </w:r>
          </w:p>
        </w:tc>
      </w:tr>
      <w:tr w14:paraId="4518C26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AEE016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w:t>
            </w:r>
          </w:p>
        </w:tc>
        <w:tc>
          <w:tcPr>
            <w:tcW w:w="1440" w:type="pct"/>
            <w:tcBorders>
              <w:top w:val="nil"/>
              <w:left w:val="nil"/>
              <w:bottom w:val="single" w:color="auto" w:sz="4" w:space="0"/>
              <w:right w:val="single" w:color="auto" w:sz="4" w:space="0"/>
            </w:tcBorders>
            <w:noWrap/>
            <w:vAlign w:val="center"/>
          </w:tcPr>
          <w:p w14:paraId="77B933B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左一锟</w:t>
            </w:r>
          </w:p>
        </w:tc>
        <w:tc>
          <w:tcPr>
            <w:tcW w:w="2932" w:type="pct"/>
            <w:tcBorders>
              <w:top w:val="nil"/>
              <w:left w:val="nil"/>
              <w:bottom w:val="single" w:color="auto" w:sz="4" w:space="0"/>
              <w:right w:val="single" w:color="auto" w:sz="4" w:space="0"/>
            </w:tcBorders>
            <w:noWrap/>
            <w:vAlign w:val="center"/>
          </w:tcPr>
          <w:p w14:paraId="17020F7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招商证券</w:t>
            </w:r>
          </w:p>
        </w:tc>
      </w:tr>
      <w:tr w14:paraId="2285B70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1E7497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w:t>
            </w:r>
          </w:p>
        </w:tc>
        <w:tc>
          <w:tcPr>
            <w:tcW w:w="1440" w:type="pct"/>
            <w:tcBorders>
              <w:top w:val="nil"/>
              <w:left w:val="nil"/>
              <w:bottom w:val="single" w:color="auto" w:sz="4" w:space="0"/>
              <w:right w:val="single" w:color="auto" w:sz="4" w:space="0"/>
            </w:tcBorders>
            <w:noWrap/>
            <w:vAlign w:val="center"/>
          </w:tcPr>
          <w:p w14:paraId="00F9C50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 xml:space="preserve"> 刘苇杭</w:t>
            </w:r>
          </w:p>
        </w:tc>
        <w:tc>
          <w:tcPr>
            <w:tcW w:w="2932" w:type="pct"/>
            <w:tcBorders>
              <w:top w:val="nil"/>
              <w:left w:val="nil"/>
              <w:bottom w:val="single" w:color="auto" w:sz="4" w:space="0"/>
              <w:right w:val="single" w:color="auto" w:sz="4" w:space="0"/>
            </w:tcBorders>
            <w:noWrap/>
            <w:vAlign w:val="center"/>
          </w:tcPr>
          <w:p w14:paraId="090867E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信泰人寿</w:t>
            </w:r>
          </w:p>
        </w:tc>
      </w:tr>
      <w:tr w14:paraId="2810C01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ECC0EF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w:t>
            </w:r>
          </w:p>
        </w:tc>
        <w:tc>
          <w:tcPr>
            <w:tcW w:w="1440" w:type="pct"/>
            <w:tcBorders>
              <w:top w:val="nil"/>
              <w:left w:val="nil"/>
              <w:bottom w:val="single" w:color="auto" w:sz="4" w:space="0"/>
              <w:right w:val="single" w:color="auto" w:sz="4" w:space="0"/>
            </w:tcBorders>
            <w:noWrap/>
            <w:vAlign w:val="center"/>
          </w:tcPr>
          <w:p w14:paraId="756682B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黄艺明</w:t>
            </w:r>
          </w:p>
        </w:tc>
        <w:tc>
          <w:tcPr>
            <w:tcW w:w="2932" w:type="pct"/>
            <w:tcBorders>
              <w:top w:val="nil"/>
              <w:left w:val="nil"/>
              <w:bottom w:val="single" w:color="auto" w:sz="4" w:space="0"/>
              <w:right w:val="single" w:color="auto" w:sz="4" w:space="0"/>
            </w:tcBorders>
            <w:noWrap/>
            <w:vAlign w:val="center"/>
          </w:tcPr>
          <w:p w14:paraId="78B08C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百嘉基金</w:t>
            </w:r>
          </w:p>
        </w:tc>
      </w:tr>
      <w:tr w14:paraId="548B34B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A692C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w:t>
            </w:r>
          </w:p>
        </w:tc>
        <w:tc>
          <w:tcPr>
            <w:tcW w:w="1440" w:type="pct"/>
            <w:tcBorders>
              <w:top w:val="nil"/>
              <w:left w:val="nil"/>
              <w:bottom w:val="single" w:color="auto" w:sz="4" w:space="0"/>
              <w:right w:val="single" w:color="auto" w:sz="4" w:space="0"/>
            </w:tcBorders>
            <w:noWrap/>
            <w:vAlign w:val="center"/>
          </w:tcPr>
          <w:p w14:paraId="0259439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黄向前</w:t>
            </w:r>
          </w:p>
        </w:tc>
        <w:tc>
          <w:tcPr>
            <w:tcW w:w="2932" w:type="pct"/>
            <w:tcBorders>
              <w:top w:val="nil"/>
              <w:left w:val="nil"/>
              <w:bottom w:val="single" w:color="auto" w:sz="4" w:space="0"/>
              <w:right w:val="single" w:color="auto" w:sz="4" w:space="0"/>
            </w:tcBorders>
            <w:noWrap/>
            <w:vAlign w:val="center"/>
          </w:tcPr>
          <w:p w14:paraId="3581EDC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深圳市尚诚资产管理有限责任公司</w:t>
            </w:r>
          </w:p>
        </w:tc>
      </w:tr>
      <w:tr w14:paraId="57D2D38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B736B3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w:t>
            </w:r>
          </w:p>
        </w:tc>
        <w:tc>
          <w:tcPr>
            <w:tcW w:w="1440" w:type="pct"/>
            <w:tcBorders>
              <w:top w:val="nil"/>
              <w:left w:val="nil"/>
              <w:bottom w:val="single" w:color="auto" w:sz="4" w:space="0"/>
              <w:right w:val="single" w:color="auto" w:sz="4" w:space="0"/>
            </w:tcBorders>
            <w:noWrap/>
            <w:vAlign w:val="center"/>
          </w:tcPr>
          <w:p w14:paraId="15E5D39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盛兆</w:t>
            </w:r>
          </w:p>
        </w:tc>
        <w:tc>
          <w:tcPr>
            <w:tcW w:w="2932" w:type="pct"/>
            <w:tcBorders>
              <w:top w:val="nil"/>
              <w:left w:val="nil"/>
              <w:bottom w:val="single" w:color="auto" w:sz="4" w:space="0"/>
              <w:right w:val="single" w:color="auto" w:sz="4" w:space="0"/>
            </w:tcBorders>
            <w:noWrap/>
            <w:vAlign w:val="center"/>
          </w:tcPr>
          <w:p w14:paraId="2CF1EB0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银河基金</w:t>
            </w:r>
          </w:p>
        </w:tc>
      </w:tr>
      <w:tr w14:paraId="18054CB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E097CF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w:t>
            </w:r>
          </w:p>
        </w:tc>
        <w:tc>
          <w:tcPr>
            <w:tcW w:w="1440" w:type="pct"/>
            <w:tcBorders>
              <w:top w:val="nil"/>
              <w:left w:val="nil"/>
              <w:bottom w:val="single" w:color="auto" w:sz="4" w:space="0"/>
              <w:right w:val="single" w:color="auto" w:sz="4" w:space="0"/>
            </w:tcBorders>
            <w:noWrap/>
            <w:vAlign w:val="center"/>
          </w:tcPr>
          <w:p w14:paraId="5D0B0B6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章启耀</w:t>
            </w:r>
          </w:p>
        </w:tc>
        <w:tc>
          <w:tcPr>
            <w:tcW w:w="2932" w:type="pct"/>
            <w:tcBorders>
              <w:top w:val="nil"/>
              <w:left w:val="nil"/>
              <w:bottom w:val="single" w:color="auto" w:sz="4" w:space="0"/>
              <w:right w:val="single" w:color="auto" w:sz="4" w:space="0"/>
            </w:tcBorders>
            <w:noWrap/>
            <w:vAlign w:val="center"/>
          </w:tcPr>
          <w:p w14:paraId="0BC1772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西部证券自营</w:t>
            </w:r>
          </w:p>
        </w:tc>
      </w:tr>
      <w:tr w14:paraId="1947ED8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E5BF24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w:t>
            </w:r>
          </w:p>
        </w:tc>
        <w:tc>
          <w:tcPr>
            <w:tcW w:w="1440" w:type="pct"/>
            <w:tcBorders>
              <w:top w:val="nil"/>
              <w:left w:val="nil"/>
              <w:bottom w:val="single" w:color="auto" w:sz="4" w:space="0"/>
              <w:right w:val="single" w:color="auto" w:sz="4" w:space="0"/>
            </w:tcBorders>
            <w:noWrap/>
            <w:vAlign w:val="center"/>
          </w:tcPr>
          <w:p w14:paraId="486953D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胡子慧</w:t>
            </w:r>
          </w:p>
        </w:tc>
        <w:tc>
          <w:tcPr>
            <w:tcW w:w="2932" w:type="pct"/>
            <w:tcBorders>
              <w:top w:val="nil"/>
              <w:left w:val="nil"/>
              <w:bottom w:val="single" w:color="auto" w:sz="4" w:space="0"/>
              <w:right w:val="single" w:color="auto" w:sz="4" w:space="0"/>
            </w:tcBorders>
            <w:noWrap/>
            <w:vAlign w:val="center"/>
          </w:tcPr>
          <w:p w14:paraId="0BC17F9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中金公司</w:t>
            </w:r>
          </w:p>
        </w:tc>
      </w:tr>
      <w:tr w14:paraId="5C3B8E4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770976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w:t>
            </w:r>
          </w:p>
        </w:tc>
        <w:tc>
          <w:tcPr>
            <w:tcW w:w="1440" w:type="pct"/>
            <w:tcBorders>
              <w:top w:val="nil"/>
              <w:left w:val="nil"/>
              <w:bottom w:val="single" w:color="auto" w:sz="4" w:space="0"/>
              <w:right w:val="single" w:color="auto" w:sz="4" w:space="0"/>
            </w:tcBorders>
            <w:noWrap/>
            <w:vAlign w:val="center"/>
          </w:tcPr>
          <w:p w14:paraId="356C52A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顾宝成</w:t>
            </w:r>
          </w:p>
        </w:tc>
        <w:tc>
          <w:tcPr>
            <w:tcW w:w="2932" w:type="pct"/>
            <w:tcBorders>
              <w:top w:val="nil"/>
              <w:left w:val="nil"/>
              <w:bottom w:val="single" w:color="auto" w:sz="4" w:space="0"/>
              <w:right w:val="single" w:color="auto" w:sz="4" w:space="0"/>
            </w:tcBorders>
            <w:noWrap/>
            <w:vAlign w:val="center"/>
          </w:tcPr>
          <w:p w14:paraId="17ACD38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上海度势投资有限公司</w:t>
            </w:r>
          </w:p>
        </w:tc>
      </w:tr>
      <w:tr w14:paraId="4E50487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3CD0D8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w:t>
            </w:r>
          </w:p>
        </w:tc>
        <w:tc>
          <w:tcPr>
            <w:tcW w:w="1440" w:type="pct"/>
            <w:tcBorders>
              <w:top w:val="nil"/>
              <w:left w:val="nil"/>
              <w:bottom w:val="single" w:color="auto" w:sz="4" w:space="0"/>
              <w:right w:val="single" w:color="auto" w:sz="4" w:space="0"/>
            </w:tcBorders>
            <w:noWrap/>
            <w:vAlign w:val="center"/>
          </w:tcPr>
          <w:p w14:paraId="1C8D03E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刘强</w:t>
            </w:r>
          </w:p>
        </w:tc>
        <w:tc>
          <w:tcPr>
            <w:tcW w:w="2932" w:type="pct"/>
            <w:tcBorders>
              <w:top w:val="nil"/>
              <w:left w:val="nil"/>
              <w:bottom w:val="single" w:color="auto" w:sz="4" w:space="0"/>
              <w:right w:val="single" w:color="auto" w:sz="4" w:space="0"/>
            </w:tcBorders>
            <w:noWrap/>
            <w:vAlign w:val="center"/>
          </w:tcPr>
          <w:p w14:paraId="68DBAB8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太平洋证券</w:t>
            </w:r>
          </w:p>
        </w:tc>
      </w:tr>
      <w:tr w14:paraId="10B5F2A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8F9B33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w:t>
            </w:r>
          </w:p>
        </w:tc>
        <w:tc>
          <w:tcPr>
            <w:tcW w:w="1440" w:type="pct"/>
            <w:tcBorders>
              <w:top w:val="nil"/>
              <w:left w:val="nil"/>
              <w:bottom w:val="single" w:color="auto" w:sz="4" w:space="0"/>
              <w:right w:val="single" w:color="auto" w:sz="4" w:space="0"/>
            </w:tcBorders>
            <w:noWrap/>
            <w:vAlign w:val="center"/>
          </w:tcPr>
          <w:p w14:paraId="1E5CE34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李乐群</w:t>
            </w:r>
          </w:p>
        </w:tc>
        <w:tc>
          <w:tcPr>
            <w:tcW w:w="2932" w:type="pct"/>
            <w:tcBorders>
              <w:top w:val="nil"/>
              <w:left w:val="nil"/>
              <w:bottom w:val="single" w:color="auto" w:sz="4" w:space="0"/>
              <w:right w:val="single" w:color="auto" w:sz="4" w:space="0"/>
            </w:tcBorders>
            <w:noWrap/>
            <w:vAlign w:val="center"/>
          </w:tcPr>
          <w:p w14:paraId="6C86F6C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华福证券股份有限公司</w:t>
            </w:r>
          </w:p>
        </w:tc>
      </w:tr>
      <w:tr w14:paraId="7437905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F2BD4A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w:t>
            </w:r>
          </w:p>
        </w:tc>
        <w:tc>
          <w:tcPr>
            <w:tcW w:w="1440" w:type="pct"/>
            <w:tcBorders>
              <w:top w:val="nil"/>
              <w:left w:val="nil"/>
              <w:bottom w:val="single" w:color="auto" w:sz="4" w:space="0"/>
              <w:right w:val="single" w:color="auto" w:sz="4" w:space="0"/>
            </w:tcBorders>
            <w:noWrap/>
            <w:vAlign w:val="center"/>
          </w:tcPr>
          <w:p w14:paraId="3F89E38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陈开伟</w:t>
            </w:r>
          </w:p>
        </w:tc>
        <w:tc>
          <w:tcPr>
            <w:tcW w:w="2932" w:type="pct"/>
            <w:tcBorders>
              <w:top w:val="nil"/>
              <w:left w:val="nil"/>
              <w:bottom w:val="single" w:color="auto" w:sz="4" w:space="0"/>
              <w:right w:val="single" w:color="auto" w:sz="4" w:space="0"/>
            </w:tcBorders>
            <w:noWrap/>
            <w:vAlign w:val="center"/>
          </w:tcPr>
          <w:p w14:paraId="27EAC29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67B6A0D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2AA2F8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w:t>
            </w:r>
          </w:p>
        </w:tc>
        <w:tc>
          <w:tcPr>
            <w:tcW w:w="1440" w:type="pct"/>
            <w:tcBorders>
              <w:top w:val="nil"/>
              <w:left w:val="nil"/>
              <w:bottom w:val="single" w:color="auto" w:sz="4" w:space="0"/>
              <w:right w:val="single" w:color="auto" w:sz="4" w:space="0"/>
            </w:tcBorders>
            <w:noWrap/>
            <w:vAlign w:val="center"/>
          </w:tcPr>
          <w:p w14:paraId="25ED3B1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刘煜</w:t>
            </w:r>
          </w:p>
        </w:tc>
        <w:tc>
          <w:tcPr>
            <w:tcW w:w="2932" w:type="pct"/>
            <w:tcBorders>
              <w:top w:val="nil"/>
              <w:left w:val="nil"/>
              <w:bottom w:val="single" w:color="auto" w:sz="4" w:space="0"/>
              <w:right w:val="single" w:color="auto" w:sz="4" w:space="0"/>
            </w:tcBorders>
            <w:noWrap/>
            <w:vAlign w:val="center"/>
          </w:tcPr>
          <w:p w14:paraId="1901737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国元证券自营</w:t>
            </w:r>
          </w:p>
        </w:tc>
      </w:tr>
      <w:tr w14:paraId="68C2A53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444924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21</w:t>
            </w:r>
          </w:p>
        </w:tc>
        <w:tc>
          <w:tcPr>
            <w:tcW w:w="1440" w:type="pct"/>
            <w:tcBorders>
              <w:top w:val="nil"/>
              <w:left w:val="nil"/>
              <w:bottom w:val="single" w:color="auto" w:sz="4" w:space="0"/>
              <w:right w:val="single" w:color="auto" w:sz="4" w:space="0"/>
            </w:tcBorders>
            <w:noWrap/>
            <w:vAlign w:val="center"/>
          </w:tcPr>
          <w:p w14:paraId="35AC562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肖隽</w:t>
            </w:r>
          </w:p>
        </w:tc>
        <w:tc>
          <w:tcPr>
            <w:tcW w:w="2932" w:type="pct"/>
            <w:tcBorders>
              <w:top w:val="nil"/>
              <w:left w:val="nil"/>
              <w:bottom w:val="single" w:color="auto" w:sz="4" w:space="0"/>
              <w:right w:val="single" w:color="auto" w:sz="4" w:space="0"/>
            </w:tcBorders>
            <w:noWrap/>
            <w:vAlign w:val="center"/>
          </w:tcPr>
          <w:p w14:paraId="2F72F8E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国泰海通证券股份有限公司</w:t>
            </w:r>
          </w:p>
        </w:tc>
      </w:tr>
      <w:tr w14:paraId="558A812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E49ABF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22</w:t>
            </w:r>
          </w:p>
        </w:tc>
        <w:tc>
          <w:tcPr>
            <w:tcW w:w="1440" w:type="pct"/>
            <w:tcBorders>
              <w:top w:val="nil"/>
              <w:left w:val="nil"/>
              <w:bottom w:val="single" w:color="auto" w:sz="4" w:space="0"/>
              <w:right w:val="single" w:color="auto" w:sz="4" w:space="0"/>
            </w:tcBorders>
            <w:noWrap/>
            <w:vAlign w:val="center"/>
          </w:tcPr>
          <w:p w14:paraId="3B55F86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赵逸翔</w:t>
            </w:r>
          </w:p>
        </w:tc>
        <w:tc>
          <w:tcPr>
            <w:tcW w:w="2932" w:type="pct"/>
            <w:tcBorders>
              <w:top w:val="nil"/>
              <w:left w:val="nil"/>
              <w:bottom w:val="single" w:color="auto" w:sz="4" w:space="0"/>
              <w:right w:val="single" w:color="auto" w:sz="4" w:space="0"/>
            </w:tcBorders>
            <w:noWrap/>
            <w:vAlign w:val="center"/>
          </w:tcPr>
          <w:p w14:paraId="6C27FFB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融通基金广深区</w:t>
            </w:r>
          </w:p>
        </w:tc>
      </w:tr>
      <w:tr w14:paraId="6E408A6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D887A8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23</w:t>
            </w:r>
          </w:p>
        </w:tc>
        <w:tc>
          <w:tcPr>
            <w:tcW w:w="1440" w:type="pct"/>
            <w:tcBorders>
              <w:top w:val="nil"/>
              <w:left w:val="nil"/>
              <w:bottom w:val="single" w:color="auto" w:sz="4" w:space="0"/>
              <w:right w:val="single" w:color="auto" w:sz="4" w:space="0"/>
            </w:tcBorders>
            <w:noWrap/>
            <w:vAlign w:val="center"/>
          </w:tcPr>
          <w:p w14:paraId="37D12E9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殷晟路</w:t>
            </w:r>
          </w:p>
        </w:tc>
        <w:tc>
          <w:tcPr>
            <w:tcW w:w="2932" w:type="pct"/>
            <w:tcBorders>
              <w:top w:val="nil"/>
              <w:left w:val="nil"/>
              <w:bottom w:val="single" w:color="auto" w:sz="4" w:space="0"/>
              <w:right w:val="single" w:color="auto" w:sz="4" w:space="0"/>
            </w:tcBorders>
            <w:noWrap/>
            <w:vAlign w:val="center"/>
          </w:tcPr>
          <w:p w14:paraId="6EF5FEE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开源自营</w:t>
            </w:r>
          </w:p>
        </w:tc>
      </w:tr>
      <w:tr w14:paraId="31470AC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D0B85E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24</w:t>
            </w:r>
          </w:p>
        </w:tc>
        <w:tc>
          <w:tcPr>
            <w:tcW w:w="1440" w:type="pct"/>
            <w:tcBorders>
              <w:top w:val="nil"/>
              <w:left w:val="nil"/>
              <w:bottom w:val="single" w:color="auto" w:sz="4" w:space="0"/>
              <w:right w:val="single" w:color="auto" w:sz="4" w:space="0"/>
            </w:tcBorders>
            <w:noWrap/>
            <w:vAlign w:val="center"/>
          </w:tcPr>
          <w:p w14:paraId="7E1C2CE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胡颖</w:t>
            </w:r>
          </w:p>
        </w:tc>
        <w:tc>
          <w:tcPr>
            <w:tcW w:w="2932" w:type="pct"/>
            <w:tcBorders>
              <w:top w:val="nil"/>
              <w:left w:val="nil"/>
              <w:bottom w:val="single" w:color="auto" w:sz="4" w:space="0"/>
              <w:right w:val="single" w:color="auto" w:sz="4" w:space="0"/>
            </w:tcBorders>
            <w:noWrap/>
            <w:vAlign w:val="center"/>
          </w:tcPr>
          <w:p w14:paraId="19F3992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鹏华基金广深区</w:t>
            </w:r>
          </w:p>
        </w:tc>
      </w:tr>
      <w:tr w14:paraId="4932B0A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D74D16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25</w:t>
            </w:r>
          </w:p>
        </w:tc>
        <w:tc>
          <w:tcPr>
            <w:tcW w:w="1440" w:type="pct"/>
            <w:tcBorders>
              <w:top w:val="nil"/>
              <w:left w:val="nil"/>
              <w:bottom w:val="single" w:color="auto" w:sz="4" w:space="0"/>
              <w:right w:val="single" w:color="auto" w:sz="4" w:space="0"/>
            </w:tcBorders>
            <w:noWrap/>
            <w:vAlign w:val="center"/>
          </w:tcPr>
          <w:p w14:paraId="5591375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赵万隆</w:t>
            </w:r>
          </w:p>
        </w:tc>
        <w:tc>
          <w:tcPr>
            <w:tcW w:w="2932" w:type="pct"/>
            <w:tcBorders>
              <w:top w:val="nil"/>
              <w:left w:val="nil"/>
              <w:bottom w:val="single" w:color="auto" w:sz="4" w:space="0"/>
              <w:right w:val="single" w:color="auto" w:sz="4" w:space="0"/>
            </w:tcBorders>
            <w:noWrap/>
            <w:vAlign w:val="center"/>
          </w:tcPr>
          <w:p w14:paraId="3F054B9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九泰基金</w:t>
            </w:r>
          </w:p>
        </w:tc>
      </w:tr>
      <w:tr w14:paraId="79B8673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8B0091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26</w:t>
            </w:r>
          </w:p>
        </w:tc>
        <w:tc>
          <w:tcPr>
            <w:tcW w:w="1440" w:type="pct"/>
            <w:tcBorders>
              <w:top w:val="nil"/>
              <w:left w:val="nil"/>
              <w:bottom w:val="single" w:color="auto" w:sz="4" w:space="0"/>
              <w:right w:val="single" w:color="auto" w:sz="4" w:space="0"/>
            </w:tcBorders>
            <w:noWrap/>
            <w:vAlign w:val="center"/>
          </w:tcPr>
          <w:p w14:paraId="54591B4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汪朝汉</w:t>
            </w:r>
          </w:p>
        </w:tc>
        <w:tc>
          <w:tcPr>
            <w:tcW w:w="2932" w:type="pct"/>
            <w:tcBorders>
              <w:top w:val="nil"/>
              <w:left w:val="nil"/>
              <w:bottom w:val="single" w:color="auto" w:sz="4" w:space="0"/>
              <w:right w:val="single" w:color="auto" w:sz="4" w:space="0"/>
            </w:tcBorders>
            <w:noWrap/>
            <w:vAlign w:val="center"/>
          </w:tcPr>
          <w:p w14:paraId="7977886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东亚前海证券</w:t>
            </w:r>
          </w:p>
        </w:tc>
      </w:tr>
      <w:tr w14:paraId="25821D1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25D028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27</w:t>
            </w:r>
          </w:p>
        </w:tc>
        <w:tc>
          <w:tcPr>
            <w:tcW w:w="1440" w:type="pct"/>
            <w:tcBorders>
              <w:top w:val="nil"/>
              <w:left w:val="nil"/>
              <w:bottom w:val="single" w:color="auto" w:sz="4" w:space="0"/>
              <w:right w:val="single" w:color="auto" w:sz="4" w:space="0"/>
            </w:tcBorders>
            <w:noWrap/>
            <w:vAlign w:val="center"/>
          </w:tcPr>
          <w:p w14:paraId="3535A7A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徐凡</w:t>
            </w:r>
          </w:p>
        </w:tc>
        <w:tc>
          <w:tcPr>
            <w:tcW w:w="2932" w:type="pct"/>
            <w:tcBorders>
              <w:top w:val="nil"/>
              <w:left w:val="nil"/>
              <w:bottom w:val="single" w:color="auto" w:sz="4" w:space="0"/>
              <w:right w:val="single" w:color="auto" w:sz="4" w:space="0"/>
            </w:tcBorders>
            <w:noWrap/>
            <w:vAlign w:val="center"/>
          </w:tcPr>
          <w:p w14:paraId="666E035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西部证券自营</w:t>
            </w:r>
          </w:p>
        </w:tc>
      </w:tr>
      <w:tr w14:paraId="2E517BC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BA3771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28</w:t>
            </w:r>
          </w:p>
        </w:tc>
        <w:tc>
          <w:tcPr>
            <w:tcW w:w="1440" w:type="pct"/>
            <w:tcBorders>
              <w:top w:val="nil"/>
              <w:left w:val="nil"/>
              <w:bottom w:val="single" w:color="auto" w:sz="4" w:space="0"/>
              <w:right w:val="single" w:color="auto" w:sz="4" w:space="0"/>
            </w:tcBorders>
            <w:noWrap/>
            <w:vAlign w:val="center"/>
          </w:tcPr>
          <w:p w14:paraId="191D795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沈重衡</w:t>
            </w:r>
          </w:p>
        </w:tc>
        <w:tc>
          <w:tcPr>
            <w:tcW w:w="2932" w:type="pct"/>
            <w:tcBorders>
              <w:top w:val="nil"/>
              <w:left w:val="nil"/>
              <w:bottom w:val="single" w:color="auto" w:sz="4" w:space="0"/>
              <w:right w:val="single" w:color="auto" w:sz="4" w:space="0"/>
            </w:tcBorders>
            <w:noWrap/>
            <w:vAlign w:val="center"/>
          </w:tcPr>
          <w:p w14:paraId="1AC5B8D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中信证券(资管）</w:t>
            </w:r>
          </w:p>
        </w:tc>
      </w:tr>
      <w:tr w14:paraId="4868CF7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7057EE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29</w:t>
            </w:r>
          </w:p>
        </w:tc>
        <w:tc>
          <w:tcPr>
            <w:tcW w:w="1440" w:type="pct"/>
            <w:tcBorders>
              <w:top w:val="nil"/>
              <w:left w:val="nil"/>
              <w:bottom w:val="single" w:color="auto" w:sz="4" w:space="0"/>
              <w:right w:val="single" w:color="auto" w:sz="4" w:space="0"/>
            </w:tcBorders>
            <w:noWrap/>
            <w:vAlign w:val="center"/>
          </w:tcPr>
          <w:p w14:paraId="78E2D51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刘蕥莘</w:t>
            </w:r>
          </w:p>
        </w:tc>
        <w:tc>
          <w:tcPr>
            <w:tcW w:w="2932" w:type="pct"/>
            <w:tcBorders>
              <w:top w:val="nil"/>
              <w:left w:val="nil"/>
              <w:bottom w:val="single" w:color="auto" w:sz="4" w:space="0"/>
              <w:right w:val="single" w:color="auto" w:sz="4" w:space="0"/>
            </w:tcBorders>
            <w:noWrap/>
            <w:vAlign w:val="center"/>
          </w:tcPr>
          <w:p w14:paraId="311687E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华美国际</w:t>
            </w:r>
          </w:p>
        </w:tc>
      </w:tr>
      <w:tr w14:paraId="36E376C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7EC99B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30</w:t>
            </w:r>
          </w:p>
        </w:tc>
        <w:tc>
          <w:tcPr>
            <w:tcW w:w="1440" w:type="pct"/>
            <w:tcBorders>
              <w:top w:val="nil"/>
              <w:left w:val="nil"/>
              <w:bottom w:val="single" w:color="auto" w:sz="4" w:space="0"/>
              <w:right w:val="single" w:color="auto" w:sz="4" w:space="0"/>
            </w:tcBorders>
            <w:noWrap/>
            <w:vAlign w:val="center"/>
          </w:tcPr>
          <w:p w14:paraId="4AD2013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李海</w:t>
            </w:r>
          </w:p>
        </w:tc>
        <w:tc>
          <w:tcPr>
            <w:tcW w:w="2932" w:type="pct"/>
            <w:tcBorders>
              <w:top w:val="nil"/>
              <w:left w:val="nil"/>
              <w:bottom w:val="single" w:color="auto" w:sz="4" w:space="0"/>
              <w:right w:val="single" w:color="auto" w:sz="4" w:space="0"/>
            </w:tcBorders>
            <w:noWrap/>
            <w:vAlign w:val="center"/>
          </w:tcPr>
          <w:p w14:paraId="7586291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民生加银</w:t>
            </w:r>
          </w:p>
        </w:tc>
      </w:tr>
      <w:tr w14:paraId="5588245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F5184B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31</w:t>
            </w:r>
          </w:p>
        </w:tc>
        <w:tc>
          <w:tcPr>
            <w:tcW w:w="1440" w:type="pct"/>
            <w:tcBorders>
              <w:top w:val="nil"/>
              <w:left w:val="nil"/>
              <w:bottom w:val="single" w:color="auto" w:sz="4" w:space="0"/>
              <w:right w:val="single" w:color="auto" w:sz="4" w:space="0"/>
            </w:tcBorders>
            <w:noWrap/>
            <w:vAlign w:val="center"/>
          </w:tcPr>
          <w:p w14:paraId="055C5B9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刘煜</w:t>
            </w:r>
          </w:p>
        </w:tc>
        <w:tc>
          <w:tcPr>
            <w:tcW w:w="2932" w:type="pct"/>
            <w:tcBorders>
              <w:top w:val="nil"/>
              <w:left w:val="nil"/>
              <w:bottom w:val="single" w:color="auto" w:sz="4" w:space="0"/>
              <w:right w:val="single" w:color="auto" w:sz="4" w:space="0"/>
            </w:tcBorders>
            <w:noWrap/>
            <w:vAlign w:val="center"/>
          </w:tcPr>
          <w:p w14:paraId="43314DF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景顺长城</w:t>
            </w:r>
          </w:p>
        </w:tc>
      </w:tr>
      <w:tr w14:paraId="35EECF0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2E6046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32</w:t>
            </w:r>
          </w:p>
        </w:tc>
        <w:tc>
          <w:tcPr>
            <w:tcW w:w="1440" w:type="pct"/>
            <w:tcBorders>
              <w:top w:val="nil"/>
              <w:left w:val="nil"/>
              <w:bottom w:val="single" w:color="auto" w:sz="4" w:space="0"/>
              <w:right w:val="single" w:color="auto" w:sz="4" w:space="0"/>
            </w:tcBorders>
            <w:noWrap/>
            <w:vAlign w:val="center"/>
          </w:tcPr>
          <w:p w14:paraId="2D42C59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谭飞</w:t>
            </w:r>
          </w:p>
        </w:tc>
        <w:tc>
          <w:tcPr>
            <w:tcW w:w="2932" w:type="pct"/>
            <w:tcBorders>
              <w:top w:val="nil"/>
              <w:left w:val="nil"/>
              <w:bottom w:val="single" w:color="auto" w:sz="4" w:space="0"/>
              <w:right w:val="single" w:color="auto" w:sz="4" w:space="0"/>
            </w:tcBorders>
            <w:noWrap/>
            <w:vAlign w:val="center"/>
          </w:tcPr>
          <w:p w14:paraId="75A42A1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博远基金</w:t>
            </w:r>
          </w:p>
        </w:tc>
      </w:tr>
      <w:tr w14:paraId="0D9B653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8A0FC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33</w:t>
            </w:r>
          </w:p>
        </w:tc>
        <w:tc>
          <w:tcPr>
            <w:tcW w:w="1440" w:type="pct"/>
            <w:tcBorders>
              <w:top w:val="nil"/>
              <w:left w:val="nil"/>
              <w:bottom w:val="single" w:color="auto" w:sz="4" w:space="0"/>
              <w:right w:val="single" w:color="auto" w:sz="4" w:space="0"/>
            </w:tcBorders>
            <w:noWrap/>
            <w:vAlign w:val="center"/>
          </w:tcPr>
          <w:p w14:paraId="3C8AED0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李悦</w:t>
            </w:r>
          </w:p>
        </w:tc>
        <w:tc>
          <w:tcPr>
            <w:tcW w:w="2932" w:type="pct"/>
            <w:tcBorders>
              <w:top w:val="nil"/>
              <w:left w:val="nil"/>
              <w:bottom w:val="single" w:color="auto" w:sz="4" w:space="0"/>
              <w:right w:val="single" w:color="auto" w:sz="4" w:space="0"/>
            </w:tcBorders>
            <w:noWrap/>
            <w:vAlign w:val="center"/>
          </w:tcPr>
          <w:p w14:paraId="38B4DD5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银叶投资</w:t>
            </w:r>
          </w:p>
        </w:tc>
      </w:tr>
      <w:tr w14:paraId="31597B9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D869AF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34</w:t>
            </w:r>
          </w:p>
        </w:tc>
        <w:tc>
          <w:tcPr>
            <w:tcW w:w="1440" w:type="pct"/>
            <w:tcBorders>
              <w:top w:val="nil"/>
              <w:left w:val="nil"/>
              <w:bottom w:val="single" w:color="auto" w:sz="4" w:space="0"/>
              <w:right w:val="single" w:color="auto" w:sz="4" w:space="0"/>
            </w:tcBorders>
            <w:noWrap/>
            <w:vAlign w:val="center"/>
          </w:tcPr>
          <w:p w14:paraId="4FF3C11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魏延军</w:t>
            </w:r>
          </w:p>
        </w:tc>
        <w:tc>
          <w:tcPr>
            <w:tcW w:w="2932" w:type="pct"/>
            <w:tcBorders>
              <w:top w:val="nil"/>
              <w:left w:val="nil"/>
              <w:bottom w:val="single" w:color="auto" w:sz="4" w:space="0"/>
              <w:right w:val="single" w:color="auto" w:sz="4" w:space="0"/>
            </w:tcBorders>
            <w:noWrap/>
            <w:vAlign w:val="center"/>
          </w:tcPr>
          <w:p w14:paraId="55441EA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上海沃胜私募基金管理有限公司</w:t>
            </w:r>
          </w:p>
        </w:tc>
      </w:tr>
      <w:tr w14:paraId="777E0FC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0E7E25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35</w:t>
            </w:r>
          </w:p>
        </w:tc>
        <w:tc>
          <w:tcPr>
            <w:tcW w:w="1440" w:type="pct"/>
            <w:tcBorders>
              <w:top w:val="nil"/>
              <w:left w:val="nil"/>
              <w:bottom w:val="single" w:color="auto" w:sz="4" w:space="0"/>
              <w:right w:val="single" w:color="auto" w:sz="4" w:space="0"/>
            </w:tcBorders>
            <w:noWrap/>
            <w:vAlign w:val="center"/>
          </w:tcPr>
          <w:p w14:paraId="6AE224A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牛巍</w:t>
            </w:r>
          </w:p>
        </w:tc>
        <w:tc>
          <w:tcPr>
            <w:tcW w:w="2932" w:type="pct"/>
            <w:tcBorders>
              <w:top w:val="nil"/>
              <w:left w:val="nil"/>
              <w:bottom w:val="single" w:color="auto" w:sz="4" w:space="0"/>
              <w:right w:val="single" w:color="auto" w:sz="4" w:space="0"/>
            </w:tcBorders>
            <w:noWrap/>
            <w:vAlign w:val="center"/>
          </w:tcPr>
          <w:p w14:paraId="00A5E63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慧石资产</w:t>
            </w:r>
          </w:p>
        </w:tc>
      </w:tr>
      <w:tr w14:paraId="01A1741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A2FC41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36</w:t>
            </w:r>
          </w:p>
        </w:tc>
        <w:tc>
          <w:tcPr>
            <w:tcW w:w="1440" w:type="pct"/>
            <w:tcBorders>
              <w:top w:val="nil"/>
              <w:left w:val="nil"/>
              <w:bottom w:val="single" w:color="auto" w:sz="4" w:space="0"/>
              <w:right w:val="single" w:color="auto" w:sz="4" w:space="0"/>
            </w:tcBorders>
            <w:noWrap/>
            <w:vAlign w:val="center"/>
          </w:tcPr>
          <w:p w14:paraId="5582B5B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吴锐鹏</w:t>
            </w:r>
          </w:p>
        </w:tc>
        <w:tc>
          <w:tcPr>
            <w:tcW w:w="2932" w:type="pct"/>
            <w:tcBorders>
              <w:top w:val="nil"/>
              <w:left w:val="nil"/>
              <w:bottom w:val="single" w:color="auto" w:sz="4" w:space="0"/>
              <w:right w:val="single" w:color="auto" w:sz="4" w:space="0"/>
            </w:tcBorders>
            <w:noWrap/>
            <w:vAlign w:val="center"/>
          </w:tcPr>
          <w:p w14:paraId="1281338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财通自营</w:t>
            </w:r>
          </w:p>
        </w:tc>
      </w:tr>
      <w:tr w14:paraId="494D578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9EE7D5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37</w:t>
            </w:r>
          </w:p>
        </w:tc>
        <w:tc>
          <w:tcPr>
            <w:tcW w:w="1440" w:type="pct"/>
            <w:tcBorders>
              <w:top w:val="nil"/>
              <w:left w:val="nil"/>
              <w:bottom w:val="single" w:color="auto" w:sz="4" w:space="0"/>
              <w:right w:val="single" w:color="auto" w:sz="4" w:space="0"/>
            </w:tcBorders>
            <w:noWrap/>
            <w:vAlign w:val="center"/>
          </w:tcPr>
          <w:p w14:paraId="3D4BC2F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李晨</w:t>
            </w:r>
          </w:p>
        </w:tc>
        <w:tc>
          <w:tcPr>
            <w:tcW w:w="2932" w:type="pct"/>
            <w:tcBorders>
              <w:top w:val="nil"/>
              <w:left w:val="nil"/>
              <w:bottom w:val="single" w:color="auto" w:sz="4" w:space="0"/>
              <w:right w:val="single" w:color="auto" w:sz="4" w:space="0"/>
            </w:tcBorders>
            <w:noWrap/>
            <w:vAlign w:val="center"/>
          </w:tcPr>
          <w:p w14:paraId="1E8401F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财通自营</w:t>
            </w:r>
          </w:p>
        </w:tc>
      </w:tr>
      <w:tr w14:paraId="65C0462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72378E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38</w:t>
            </w:r>
          </w:p>
        </w:tc>
        <w:tc>
          <w:tcPr>
            <w:tcW w:w="1440" w:type="pct"/>
            <w:tcBorders>
              <w:top w:val="nil"/>
              <w:left w:val="nil"/>
              <w:bottom w:val="single" w:color="auto" w:sz="4" w:space="0"/>
              <w:right w:val="single" w:color="auto" w:sz="4" w:space="0"/>
            </w:tcBorders>
            <w:noWrap/>
            <w:vAlign w:val="center"/>
          </w:tcPr>
          <w:p w14:paraId="66E161B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高月</w:t>
            </w:r>
          </w:p>
        </w:tc>
        <w:tc>
          <w:tcPr>
            <w:tcW w:w="2932" w:type="pct"/>
            <w:tcBorders>
              <w:top w:val="nil"/>
              <w:left w:val="nil"/>
              <w:bottom w:val="single" w:color="auto" w:sz="4" w:space="0"/>
              <w:right w:val="single" w:color="auto" w:sz="4" w:space="0"/>
            </w:tcBorders>
            <w:noWrap/>
            <w:vAlign w:val="center"/>
          </w:tcPr>
          <w:p w14:paraId="6F6DE39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建信养老</w:t>
            </w:r>
          </w:p>
        </w:tc>
      </w:tr>
      <w:tr w14:paraId="55CB2BD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C51538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39</w:t>
            </w:r>
          </w:p>
        </w:tc>
        <w:tc>
          <w:tcPr>
            <w:tcW w:w="1440" w:type="pct"/>
            <w:tcBorders>
              <w:top w:val="nil"/>
              <w:left w:val="nil"/>
              <w:bottom w:val="single" w:color="auto" w:sz="4" w:space="0"/>
              <w:right w:val="single" w:color="auto" w:sz="4" w:space="0"/>
            </w:tcBorders>
            <w:noWrap/>
            <w:vAlign w:val="center"/>
          </w:tcPr>
          <w:p w14:paraId="76FDABA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杨黎英</w:t>
            </w:r>
          </w:p>
        </w:tc>
        <w:tc>
          <w:tcPr>
            <w:tcW w:w="2932" w:type="pct"/>
            <w:tcBorders>
              <w:top w:val="nil"/>
              <w:left w:val="nil"/>
              <w:bottom w:val="single" w:color="auto" w:sz="4" w:space="0"/>
              <w:right w:val="single" w:color="auto" w:sz="4" w:space="0"/>
            </w:tcBorders>
            <w:noWrap/>
            <w:vAlign w:val="center"/>
          </w:tcPr>
          <w:p w14:paraId="7CAEB7B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景合私募基金管理(海南)有限公司</w:t>
            </w:r>
          </w:p>
        </w:tc>
      </w:tr>
      <w:tr w14:paraId="169CBF9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E5EC0A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40</w:t>
            </w:r>
          </w:p>
        </w:tc>
        <w:tc>
          <w:tcPr>
            <w:tcW w:w="1440" w:type="pct"/>
            <w:tcBorders>
              <w:top w:val="nil"/>
              <w:left w:val="nil"/>
              <w:bottom w:val="single" w:color="auto" w:sz="4" w:space="0"/>
              <w:right w:val="single" w:color="auto" w:sz="4" w:space="0"/>
            </w:tcBorders>
            <w:noWrap/>
            <w:vAlign w:val="center"/>
          </w:tcPr>
          <w:p w14:paraId="4410F0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陆毅楷</w:t>
            </w:r>
          </w:p>
        </w:tc>
        <w:tc>
          <w:tcPr>
            <w:tcW w:w="2932" w:type="pct"/>
            <w:tcBorders>
              <w:top w:val="nil"/>
              <w:left w:val="nil"/>
              <w:bottom w:val="single" w:color="auto" w:sz="4" w:space="0"/>
              <w:right w:val="single" w:color="auto" w:sz="4" w:space="0"/>
            </w:tcBorders>
            <w:noWrap/>
            <w:vAlign w:val="center"/>
          </w:tcPr>
          <w:p w14:paraId="58ECFC6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信达澳亚基金上海区</w:t>
            </w:r>
          </w:p>
        </w:tc>
      </w:tr>
      <w:tr w14:paraId="3841AA6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66DA24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41</w:t>
            </w:r>
          </w:p>
        </w:tc>
        <w:tc>
          <w:tcPr>
            <w:tcW w:w="1440" w:type="pct"/>
            <w:tcBorders>
              <w:top w:val="nil"/>
              <w:left w:val="nil"/>
              <w:bottom w:val="single" w:color="auto" w:sz="4" w:space="0"/>
              <w:right w:val="single" w:color="auto" w:sz="4" w:space="0"/>
            </w:tcBorders>
            <w:noWrap/>
            <w:vAlign w:val="center"/>
          </w:tcPr>
          <w:p w14:paraId="06F627C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岳永明</w:t>
            </w:r>
          </w:p>
        </w:tc>
        <w:tc>
          <w:tcPr>
            <w:tcW w:w="2932" w:type="pct"/>
            <w:tcBorders>
              <w:top w:val="nil"/>
              <w:left w:val="nil"/>
              <w:bottom w:val="single" w:color="auto" w:sz="4" w:space="0"/>
              <w:right w:val="single" w:color="auto" w:sz="4" w:space="0"/>
            </w:tcBorders>
            <w:noWrap/>
            <w:vAlign w:val="center"/>
          </w:tcPr>
          <w:p w14:paraId="2C619FF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广东冠达泰泽私募基金管理有限公司</w:t>
            </w:r>
          </w:p>
        </w:tc>
      </w:tr>
      <w:tr w14:paraId="5AA884B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A341B8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42</w:t>
            </w:r>
          </w:p>
        </w:tc>
        <w:tc>
          <w:tcPr>
            <w:tcW w:w="1440" w:type="pct"/>
            <w:tcBorders>
              <w:top w:val="nil"/>
              <w:left w:val="nil"/>
              <w:bottom w:val="single" w:color="auto" w:sz="4" w:space="0"/>
              <w:right w:val="single" w:color="auto" w:sz="4" w:space="0"/>
            </w:tcBorders>
            <w:noWrap/>
            <w:vAlign w:val="center"/>
          </w:tcPr>
          <w:p w14:paraId="4C119EA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张路榆</w:t>
            </w:r>
          </w:p>
        </w:tc>
        <w:tc>
          <w:tcPr>
            <w:tcW w:w="2932" w:type="pct"/>
            <w:tcBorders>
              <w:top w:val="nil"/>
              <w:left w:val="nil"/>
              <w:bottom w:val="single" w:color="auto" w:sz="4" w:space="0"/>
              <w:right w:val="single" w:color="auto" w:sz="4" w:space="0"/>
            </w:tcBorders>
            <w:noWrap/>
            <w:vAlign w:val="center"/>
          </w:tcPr>
          <w:p w14:paraId="5B01445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百嘉基金</w:t>
            </w:r>
          </w:p>
        </w:tc>
      </w:tr>
      <w:tr w14:paraId="681E2A6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DF9488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43</w:t>
            </w:r>
          </w:p>
        </w:tc>
        <w:tc>
          <w:tcPr>
            <w:tcW w:w="1440" w:type="pct"/>
            <w:tcBorders>
              <w:top w:val="nil"/>
              <w:left w:val="nil"/>
              <w:bottom w:val="single" w:color="auto" w:sz="4" w:space="0"/>
              <w:right w:val="single" w:color="auto" w:sz="4" w:space="0"/>
            </w:tcBorders>
            <w:noWrap/>
            <w:vAlign w:val="center"/>
          </w:tcPr>
          <w:p w14:paraId="2F5F9B1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刘琳</w:t>
            </w:r>
          </w:p>
        </w:tc>
        <w:tc>
          <w:tcPr>
            <w:tcW w:w="2932" w:type="pct"/>
            <w:tcBorders>
              <w:top w:val="nil"/>
              <w:left w:val="nil"/>
              <w:bottom w:val="single" w:color="auto" w:sz="4" w:space="0"/>
              <w:right w:val="single" w:color="auto" w:sz="4" w:space="0"/>
            </w:tcBorders>
            <w:noWrap/>
            <w:vAlign w:val="center"/>
          </w:tcPr>
          <w:p w14:paraId="01CE72F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首创证券</w:t>
            </w:r>
          </w:p>
        </w:tc>
      </w:tr>
      <w:tr w14:paraId="718B094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84C963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44</w:t>
            </w:r>
          </w:p>
        </w:tc>
        <w:tc>
          <w:tcPr>
            <w:tcW w:w="1440" w:type="pct"/>
            <w:tcBorders>
              <w:top w:val="nil"/>
              <w:left w:val="nil"/>
              <w:bottom w:val="single" w:color="auto" w:sz="4" w:space="0"/>
              <w:right w:val="single" w:color="auto" w:sz="4" w:space="0"/>
            </w:tcBorders>
            <w:noWrap/>
            <w:vAlign w:val="center"/>
          </w:tcPr>
          <w:p w14:paraId="5D2CB28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张文鹏</w:t>
            </w:r>
          </w:p>
        </w:tc>
        <w:tc>
          <w:tcPr>
            <w:tcW w:w="2932" w:type="pct"/>
            <w:tcBorders>
              <w:top w:val="nil"/>
              <w:left w:val="nil"/>
              <w:bottom w:val="single" w:color="auto" w:sz="4" w:space="0"/>
              <w:right w:val="single" w:color="auto" w:sz="4" w:space="0"/>
            </w:tcBorders>
            <w:noWrap/>
            <w:vAlign w:val="center"/>
          </w:tcPr>
          <w:p w14:paraId="16CA7F8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中邮人寿</w:t>
            </w:r>
          </w:p>
        </w:tc>
      </w:tr>
      <w:tr w14:paraId="58F074A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DEFBB3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45</w:t>
            </w:r>
          </w:p>
        </w:tc>
        <w:tc>
          <w:tcPr>
            <w:tcW w:w="1440" w:type="pct"/>
            <w:tcBorders>
              <w:top w:val="nil"/>
              <w:left w:val="nil"/>
              <w:bottom w:val="single" w:color="auto" w:sz="4" w:space="0"/>
              <w:right w:val="single" w:color="auto" w:sz="4" w:space="0"/>
            </w:tcBorders>
            <w:noWrap/>
            <w:vAlign w:val="center"/>
          </w:tcPr>
          <w:p w14:paraId="70EDFF5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侯丽娟</w:t>
            </w:r>
          </w:p>
        </w:tc>
        <w:tc>
          <w:tcPr>
            <w:tcW w:w="2932" w:type="pct"/>
            <w:tcBorders>
              <w:top w:val="nil"/>
              <w:left w:val="nil"/>
              <w:bottom w:val="single" w:color="auto" w:sz="4" w:space="0"/>
              <w:right w:val="single" w:color="auto" w:sz="4" w:space="0"/>
            </w:tcBorders>
            <w:noWrap/>
            <w:vAlign w:val="center"/>
          </w:tcPr>
          <w:p w14:paraId="756904F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广州银鲨投资基金管理有限公司</w:t>
            </w:r>
          </w:p>
        </w:tc>
      </w:tr>
      <w:tr w14:paraId="39EEADC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BB7634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46</w:t>
            </w:r>
          </w:p>
        </w:tc>
        <w:tc>
          <w:tcPr>
            <w:tcW w:w="1440" w:type="pct"/>
            <w:tcBorders>
              <w:top w:val="nil"/>
              <w:left w:val="nil"/>
              <w:bottom w:val="single" w:color="auto" w:sz="4" w:space="0"/>
              <w:right w:val="single" w:color="auto" w:sz="4" w:space="0"/>
            </w:tcBorders>
            <w:noWrap/>
            <w:vAlign w:val="center"/>
          </w:tcPr>
          <w:p w14:paraId="6567D73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陈跃雄</w:t>
            </w:r>
          </w:p>
        </w:tc>
        <w:tc>
          <w:tcPr>
            <w:tcW w:w="2932" w:type="pct"/>
            <w:tcBorders>
              <w:top w:val="nil"/>
              <w:left w:val="nil"/>
              <w:bottom w:val="single" w:color="auto" w:sz="4" w:space="0"/>
              <w:right w:val="single" w:color="auto" w:sz="4" w:space="0"/>
            </w:tcBorders>
            <w:noWrap/>
            <w:vAlign w:val="center"/>
          </w:tcPr>
          <w:p w14:paraId="5BB7EC3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道仁资产</w:t>
            </w:r>
          </w:p>
        </w:tc>
      </w:tr>
      <w:tr w14:paraId="00A7078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48DD8C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47</w:t>
            </w:r>
          </w:p>
        </w:tc>
        <w:tc>
          <w:tcPr>
            <w:tcW w:w="1440" w:type="pct"/>
            <w:tcBorders>
              <w:top w:val="nil"/>
              <w:left w:val="nil"/>
              <w:bottom w:val="single" w:color="auto" w:sz="4" w:space="0"/>
              <w:right w:val="single" w:color="auto" w:sz="4" w:space="0"/>
            </w:tcBorders>
            <w:noWrap/>
            <w:vAlign w:val="center"/>
          </w:tcPr>
          <w:p w14:paraId="20C12AB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罗青</w:t>
            </w:r>
          </w:p>
        </w:tc>
        <w:tc>
          <w:tcPr>
            <w:tcW w:w="2932" w:type="pct"/>
            <w:tcBorders>
              <w:top w:val="nil"/>
              <w:left w:val="nil"/>
              <w:bottom w:val="single" w:color="auto" w:sz="4" w:space="0"/>
              <w:right w:val="single" w:color="auto" w:sz="4" w:space="0"/>
            </w:tcBorders>
            <w:noWrap/>
            <w:vAlign w:val="center"/>
          </w:tcPr>
          <w:p w14:paraId="2D8FCC8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国泰海通证券股份有限公司</w:t>
            </w:r>
          </w:p>
        </w:tc>
      </w:tr>
      <w:tr w14:paraId="72B0A98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2D98D4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48</w:t>
            </w:r>
          </w:p>
        </w:tc>
        <w:tc>
          <w:tcPr>
            <w:tcW w:w="1440" w:type="pct"/>
            <w:tcBorders>
              <w:top w:val="nil"/>
              <w:left w:val="nil"/>
              <w:bottom w:val="single" w:color="auto" w:sz="4" w:space="0"/>
              <w:right w:val="single" w:color="auto" w:sz="4" w:space="0"/>
            </w:tcBorders>
            <w:noWrap/>
            <w:vAlign w:val="center"/>
          </w:tcPr>
          <w:p w14:paraId="0F0CD91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蓝东</w:t>
            </w:r>
          </w:p>
        </w:tc>
        <w:tc>
          <w:tcPr>
            <w:tcW w:w="2932" w:type="pct"/>
            <w:tcBorders>
              <w:top w:val="nil"/>
              <w:left w:val="nil"/>
              <w:bottom w:val="single" w:color="auto" w:sz="4" w:space="0"/>
              <w:right w:val="single" w:color="auto" w:sz="4" w:space="0"/>
            </w:tcBorders>
            <w:noWrap/>
            <w:vAlign w:val="center"/>
          </w:tcPr>
          <w:p w14:paraId="7AF0607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深圳宏鼎财富管理有限公司</w:t>
            </w:r>
          </w:p>
        </w:tc>
      </w:tr>
      <w:tr w14:paraId="2D48856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E64736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49</w:t>
            </w:r>
          </w:p>
        </w:tc>
        <w:tc>
          <w:tcPr>
            <w:tcW w:w="1440" w:type="pct"/>
            <w:tcBorders>
              <w:top w:val="nil"/>
              <w:left w:val="nil"/>
              <w:bottom w:val="single" w:color="auto" w:sz="4" w:space="0"/>
              <w:right w:val="single" w:color="auto" w:sz="4" w:space="0"/>
            </w:tcBorders>
            <w:noWrap/>
            <w:vAlign w:val="center"/>
          </w:tcPr>
          <w:p w14:paraId="6EAD6FF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向正富</w:t>
            </w:r>
          </w:p>
        </w:tc>
        <w:tc>
          <w:tcPr>
            <w:tcW w:w="2932" w:type="pct"/>
            <w:tcBorders>
              <w:top w:val="nil"/>
              <w:left w:val="nil"/>
              <w:bottom w:val="single" w:color="auto" w:sz="4" w:space="0"/>
              <w:right w:val="single" w:color="auto" w:sz="4" w:space="0"/>
            </w:tcBorders>
            <w:noWrap/>
            <w:vAlign w:val="center"/>
          </w:tcPr>
          <w:p w14:paraId="0EAD66A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财达证券</w:t>
            </w:r>
          </w:p>
        </w:tc>
      </w:tr>
      <w:tr w14:paraId="6FA2ADF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232FE6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50</w:t>
            </w:r>
          </w:p>
        </w:tc>
        <w:tc>
          <w:tcPr>
            <w:tcW w:w="1440" w:type="pct"/>
            <w:tcBorders>
              <w:top w:val="nil"/>
              <w:left w:val="nil"/>
              <w:bottom w:val="single" w:color="auto" w:sz="4" w:space="0"/>
              <w:right w:val="single" w:color="auto" w:sz="4" w:space="0"/>
            </w:tcBorders>
            <w:noWrap/>
            <w:vAlign w:val="center"/>
          </w:tcPr>
          <w:p w14:paraId="0957DAB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刘依然</w:t>
            </w:r>
          </w:p>
        </w:tc>
        <w:tc>
          <w:tcPr>
            <w:tcW w:w="2932" w:type="pct"/>
            <w:tcBorders>
              <w:top w:val="nil"/>
              <w:left w:val="nil"/>
              <w:bottom w:val="single" w:color="auto" w:sz="4" w:space="0"/>
              <w:right w:val="single" w:color="auto" w:sz="4" w:space="0"/>
            </w:tcBorders>
            <w:noWrap/>
            <w:vAlign w:val="center"/>
          </w:tcPr>
          <w:p w14:paraId="0A6F6C8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北京柏治投资管理有限公司</w:t>
            </w:r>
          </w:p>
        </w:tc>
      </w:tr>
      <w:tr w14:paraId="6D8F510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EF998E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51</w:t>
            </w:r>
          </w:p>
        </w:tc>
        <w:tc>
          <w:tcPr>
            <w:tcW w:w="1440" w:type="pct"/>
            <w:tcBorders>
              <w:top w:val="nil"/>
              <w:left w:val="nil"/>
              <w:bottom w:val="single" w:color="auto" w:sz="4" w:space="0"/>
              <w:right w:val="single" w:color="auto" w:sz="4" w:space="0"/>
            </w:tcBorders>
            <w:noWrap/>
            <w:vAlign w:val="center"/>
          </w:tcPr>
          <w:p w14:paraId="586CAA0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曹海花</w:t>
            </w:r>
          </w:p>
        </w:tc>
        <w:tc>
          <w:tcPr>
            <w:tcW w:w="2932" w:type="pct"/>
            <w:tcBorders>
              <w:top w:val="nil"/>
              <w:left w:val="nil"/>
              <w:bottom w:val="single" w:color="auto" w:sz="4" w:space="0"/>
              <w:right w:val="single" w:color="auto" w:sz="4" w:space="0"/>
            </w:tcBorders>
            <w:noWrap/>
            <w:vAlign w:val="center"/>
          </w:tcPr>
          <w:p w14:paraId="5BC347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长江证券</w:t>
            </w:r>
          </w:p>
        </w:tc>
      </w:tr>
      <w:tr w14:paraId="07A9D61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E239FA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52</w:t>
            </w:r>
          </w:p>
        </w:tc>
        <w:tc>
          <w:tcPr>
            <w:tcW w:w="1440" w:type="pct"/>
            <w:tcBorders>
              <w:top w:val="nil"/>
              <w:left w:val="nil"/>
              <w:bottom w:val="single" w:color="auto" w:sz="4" w:space="0"/>
              <w:right w:val="single" w:color="auto" w:sz="4" w:space="0"/>
            </w:tcBorders>
            <w:noWrap/>
            <w:vAlign w:val="center"/>
          </w:tcPr>
          <w:p w14:paraId="27AFBE8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史彬</w:t>
            </w:r>
          </w:p>
        </w:tc>
        <w:tc>
          <w:tcPr>
            <w:tcW w:w="2932" w:type="pct"/>
            <w:tcBorders>
              <w:top w:val="nil"/>
              <w:left w:val="nil"/>
              <w:bottom w:val="single" w:color="auto" w:sz="4" w:space="0"/>
              <w:right w:val="single" w:color="auto" w:sz="4" w:space="0"/>
            </w:tcBorders>
            <w:noWrap/>
            <w:vAlign w:val="center"/>
          </w:tcPr>
          <w:p w14:paraId="1C2D0F1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上海鑫垣私募基金管理有限公司</w:t>
            </w:r>
          </w:p>
        </w:tc>
      </w:tr>
      <w:tr w14:paraId="53C0C7E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986917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53</w:t>
            </w:r>
          </w:p>
        </w:tc>
        <w:tc>
          <w:tcPr>
            <w:tcW w:w="1440" w:type="pct"/>
            <w:tcBorders>
              <w:top w:val="nil"/>
              <w:left w:val="nil"/>
              <w:bottom w:val="single" w:color="auto" w:sz="4" w:space="0"/>
              <w:right w:val="single" w:color="auto" w:sz="4" w:space="0"/>
            </w:tcBorders>
            <w:noWrap/>
            <w:vAlign w:val="center"/>
          </w:tcPr>
          <w:p w14:paraId="5A88222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殷伟</w:t>
            </w:r>
          </w:p>
        </w:tc>
        <w:tc>
          <w:tcPr>
            <w:tcW w:w="2932" w:type="pct"/>
            <w:tcBorders>
              <w:top w:val="nil"/>
              <w:left w:val="nil"/>
              <w:bottom w:val="single" w:color="auto" w:sz="4" w:space="0"/>
              <w:right w:val="single" w:color="auto" w:sz="4" w:space="0"/>
            </w:tcBorders>
            <w:noWrap/>
            <w:vAlign w:val="center"/>
          </w:tcPr>
          <w:p w14:paraId="33941A4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上海利位私募基金管理有限公司</w:t>
            </w:r>
          </w:p>
        </w:tc>
      </w:tr>
      <w:tr w14:paraId="5D843E6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C2701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54</w:t>
            </w:r>
          </w:p>
        </w:tc>
        <w:tc>
          <w:tcPr>
            <w:tcW w:w="1440" w:type="pct"/>
            <w:tcBorders>
              <w:top w:val="nil"/>
              <w:left w:val="nil"/>
              <w:bottom w:val="single" w:color="auto" w:sz="4" w:space="0"/>
              <w:right w:val="single" w:color="auto" w:sz="4" w:space="0"/>
            </w:tcBorders>
            <w:noWrap/>
            <w:vAlign w:val="center"/>
          </w:tcPr>
          <w:p w14:paraId="2F52130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钟正宇</w:t>
            </w:r>
          </w:p>
        </w:tc>
        <w:tc>
          <w:tcPr>
            <w:tcW w:w="2932" w:type="pct"/>
            <w:tcBorders>
              <w:top w:val="nil"/>
              <w:left w:val="nil"/>
              <w:bottom w:val="single" w:color="auto" w:sz="4" w:space="0"/>
              <w:right w:val="single" w:color="auto" w:sz="4" w:space="0"/>
            </w:tcBorders>
            <w:noWrap/>
            <w:vAlign w:val="center"/>
          </w:tcPr>
          <w:p w14:paraId="7AB06E4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中金公司</w:t>
            </w:r>
          </w:p>
        </w:tc>
      </w:tr>
      <w:tr w14:paraId="64DCB8A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55A41A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55</w:t>
            </w:r>
          </w:p>
        </w:tc>
        <w:tc>
          <w:tcPr>
            <w:tcW w:w="1440" w:type="pct"/>
            <w:tcBorders>
              <w:top w:val="nil"/>
              <w:left w:val="nil"/>
              <w:bottom w:val="single" w:color="auto" w:sz="4" w:space="0"/>
              <w:right w:val="single" w:color="auto" w:sz="4" w:space="0"/>
            </w:tcBorders>
            <w:noWrap/>
            <w:vAlign w:val="center"/>
          </w:tcPr>
          <w:p w14:paraId="62951D1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刘匀召</w:t>
            </w:r>
          </w:p>
        </w:tc>
        <w:tc>
          <w:tcPr>
            <w:tcW w:w="2932" w:type="pct"/>
            <w:tcBorders>
              <w:top w:val="nil"/>
              <w:left w:val="nil"/>
              <w:bottom w:val="single" w:color="auto" w:sz="4" w:space="0"/>
              <w:right w:val="single" w:color="auto" w:sz="4" w:space="0"/>
            </w:tcBorders>
            <w:noWrap/>
            <w:vAlign w:val="center"/>
          </w:tcPr>
          <w:p w14:paraId="0D893C5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华能贵诚信托</w:t>
            </w:r>
          </w:p>
        </w:tc>
      </w:tr>
      <w:tr w14:paraId="499DFA2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2A50A2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56</w:t>
            </w:r>
          </w:p>
        </w:tc>
        <w:tc>
          <w:tcPr>
            <w:tcW w:w="1440" w:type="pct"/>
            <w:tcBorders>
              <w:top w:val="nil"/>
              <w:left w:val="nil"/>
              <w:bottom w:val="single" w:color="auto" w:sz="4" w:space="0"/>
              <w:right w:val="single" w:color="auto" w:sz="4" w:space="0"/>
            </w:tcBorders>
            <w:noWrap/>
            <w:vAlign w:val="center"/>
          </w:tcPr>
          <w:p w14:paraId="108457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陈飞达</w:t>
            </w:r>
          </w:p>
        </w:tc>
        <w:tc>
          <w:tcPr>
            <w:tcW w:w="2932" w:type="pct"/>
            <w:tcBorders>
              <w:top w:val="nil"/>
              <w:left w:val="nil"/>
              <w:bottom w:val="single" w:color="auto" w:sz="4" w:space="0"/>
              <w:right w:val="single" w:color="auto" w:sz="4" w:space="0"/>
            </w:tcBorders>
            <w:noWrap/>
            <w:vAlign w:val="center"/>
          </w:tcPr>
          <w:p w14:paraId="402E41C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万家基金</w:t>
            </w:r>
          </w:p>
        </w:tc>
      </w:tr>
      <w:tr w14:paraId="0503FA8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C92B75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57</w:t>
            </w:r>
          </w:p>
        </w:tc>
        <w:tc>
          <w:tcPr>
            <w:tcW w:w="1440" w:type="pct"/>
            <w:tcBorders>
              <w:top w:val="nil"/>
              <w:left w:val="nil"/>
              <w:bottom w:val="single" w:color="auto" w:sz="4" w:space="0"/>
              <w:right w:val="single" w:color="auto" w:sz="4" w:space="0"/>
            </w:tcBorders>
            <w:noWrap/>
            <w:vAlign w:val="center"/>
          </w:tcPr>
          <w:p w14:paraId="339019D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许志涛</w:t>
            </w:r>
          </w:p>
        </w:tc>
        <w:tc>
          <w:tcPr>
            <w:tcW w:w="2932" w:type="pct"/>
            <w:tcBorders>
              <w:top w:val="nil"/>
              <w:left w:val="nil"/>
              <w:bottom w:val="single" w:color="auto" w:sz="4" w:space="0"/>
              <w:right w:val="single" w:color="auto" w:sz="4" w:space="0"/>
            </w:tcBorders>
            <w:noWrap/>
            <w:vAlign w:val="center"/>
          </w:tcPr>
          <w:p w14:paraId="3A3B038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华福证券资产管理有限公司</w:t>
            </w:r>
          </w:p>
        </w:tc>
      </w:tr>
      <w:tr w14:paraId="04A353E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4AF2A1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58</w:t>
            </w:r>
          </w:p>
        </w:tc>
        <w:tc>
          <w:tcPr>
            <w:tcW w:w="1440" w:type="pct"/>
            <w:tcBorders>
              <w:top w:val="nil"/>
              <w:left w:val="nil"/>
              <w:bottom w:val="single" w:color="auto" w:sz="4" w:space="0"/>
              <w:right w:val="single" w:color="auto" w:sz="4" w:space="0"/>
            </w:tcBorders>
            <w:noWrap/>
            <w:vAlign w:val="center"/>
          </w:tcPr>
          <w:p w14:paraId="4EEEA9C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张亚北</w:t>
            </w:r>
          </w:p>
        </w:tc>
        <w:tc>
          <w:tcPr>
            <w:tcW w:w="2932" w:type="pct"/>
            <w:tcBorders>
              <w:top w:val="nil"/>
              <w:left w:val="nil"/>
              <w:bottom w:val="single" w:color="auto" w:sz="4" w:space="0"/>
              <w:right w:val="single" w:color="auto" w:sz="4" w:space="0"/>
            </w:tcBorders>
            <w:noWrap/>
            <w:vAlign w:val="center"/>
          </w:tcPr>
          <w:p w14:paraId="34F3B63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上海大威德投资</w:t>
            </w:r>
          </w:p>
        </w:tc>
      </w:tr>
      <w:tr w14:paraId="5A75C3F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8D65D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59</w:t>
            </w:r>
          </w:p>
        </w:tc>
        <w:tc>
          <w:tcPr>
            <w:tcW w:w="1440" w:type="pct"/>
            <w:tcBorders>
              <w:top w:val="nil"/>
              <w:left w:val="nil"/>
              <w:bottom w:val="single" w:color="auto" w:sz="4" w:space="0"/>
              <w:right w:val="single" w:color="auto" w:sz="4" w:space="0"/>
            </w:tcBorders>
            <w:noWrap/>
            <w:vAlign w:val="center"/>
          </w:tcPr>
          <w:p w14:paraId="22C21B5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冯超</w:t>
            </w:r>
          </w:p>
        </w:tc>
        <w:tc>
          <w:tcPr>
            <w:tcW w:w="2932" w:type="pct"/>
            <w:tcBorders>
              <w:top w:val="nil"/>
              <w:left w:val="nil"/>
              <w:bottom w:val="single" w:color="auto" w:sz="4" w:space="0"/>
              <w:right w:val="single" w:color="auto" w:sz="4" w:space="0"/>
            </w:tcBorders>
            <w:noWrap/>
            <w:vAlign w:val="center"/>
          </w:tcPr>
          <w:p w14:paraId="0B9E7ED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煜德投资</w:t>
            </w:r>
          </w:p>
        </w:tc>
      </w:tr>
      <w:tr w14:paraId="32F7E57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2EBD93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60</w:t>
            </w:r>
          </w:p>
        </w:tc>
        <w:tc>
          <w:tcPr>
            <w:tcW w:w="1440" w:type="pct"/>
            <w:tcBorders>
              <w:top w:val="nil"/>
              <w:left w:val="nil"/>
              <w:bottom w:val="single" w:color="auto" w:sz="4" w:space="0"/>
              <w:right w:val="single" w:color="auto" w:sz="4" w:space="0"/>
            </w:tcBorders>
            <w:noWrap/>
            <w:vAlign w:val="center"/>
          </w:tcPr>
          <w:p w14:paraId="5CF8B77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宫宇博</w:t>
            </w:r>
          </w:p>
        </w:tc>
        <w:tc>
          <w:tcPr>
            <w:tcW w:w="2932" w:type="pct"/>
            <w:tcBorders>
              <w:top w:val="nil"/>
              <w:left w:val="nil"/>
              <w:bottom w:val="single" w:color="auto" w:sz="4" w:space="0"/>
              <w:right w:val="single" w:color="auto" w:sz="4" w:space="0"/>
            </w:tcBorders>
            <w:noWrap/>
            <w:vAlign w:val="center"/>
          </w:tcPr>
          <w:p w14:paraId="4CA3621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华泰证券自营</w:t>
            </w:r>
          </w:p>
        </w:tc>
      </w:tr>
      <w:tr w14:paraId="58569DC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B2B453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61</w:t>
            </w:r>
          </w:p>
        </w:tc>
        <w:tc>
          <w:tcPr>
            <w:tcW w:w="1440" w:type="pct"/>
            <w:tcBorders>
              <w:top w:val="nil"/>
              <w:left w:val="nil"/>
              <w:bottom w:val="single" w:color="auto" w:sz="4" w:space="0"/>
              <w:right w:val="single" w:color="auto" w:sz="4" w:space="0"/>
            </w:tcBorders>
            <w:noWrap/>
            <w:vAlign w:val="center"/>
          </w:tcPr>
          <w:p w14:paraId="760B759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林鴻益</w:t>
            </w:r>
          </w:p>
        </w:tc>
        <w:tc>
          <w:tcPr>
            <w:tcW w:w="2932" w:type="pct"/>
            <w:tcBorders>
              <w:top w:val="nil"/>
              <w:left w:val="nil"/>
              <w:bottom w:val="single" w:color="auto" w:sz="4" w:space="0"/>
              <w:right w:val="single" w:color="auto" w:sz="4" w:space="0"/>
            </w:tcBorders>
            <w:noWrap/>
            <w:vAlign w:val="center"/>
          </w:tcPr>
          <w:p w14:paraId="30AC2D6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统一證券投資信託股份有限公司</w:t>
            </w:r>
          </w:p>
        </w:tc>
      </w:tr>
      <w:tr w14:paraId="25E4DA7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DEF176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62</w:t>
            </w:r>
          </w:p>
        </w:tc>
        <w:tc>
          <w:tcPr>
            <w:tcW w:w="1440" w:type="pct"/>
            <w:tcBorders>
              <w:top w:val="nil"/>
              <w:left w:val="nil"/>
              <w:bottom w:val="single" w:color="auto" w:sz="4" w:space="0"/>
              <w:right w:val="single" w:color="auto" w:sz="4" w:space="0"/>
            </w:tcBorders>
            <w:noWrap/>
            <w:vAlign w:val="center"/>
          </w:tcPr>
          <w:p w14:paraId="2861DB4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王喆</w:t>
            </w:r>
          </w:p>
        </w:tc>
        <w:tc>
          <w:tcPr>
            <w:tcW w:w="2932" w:type="pct"/>
            <w:tcBorders>
              <w:top w:val="nil"/>
              <w:left w:val="nil"/>
              <w:bottom w:val="single" w:color="auto" w:sz="4" w:space="0"/>
              <w:right w:val="single" w:color="auto" w:sz="4" w:space="0"/>
            </w:tcBorders>
            <w:noWrap/>
            <w:vAlign w:val="center"/>
          </w:tcPr>
          <w:p w14:paraId="4D252AB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潼骁投资</w:t>
            </w:r>
          </w:p>
        </w:tc>
      </w:tr>
      <w:tr w14:paraId="469AA41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79CF5B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63</w:t>
            </w:r>
          </w:p>
        </w:tc>
        <w:tc>
          <w:tcPr>
            <w:tcW w:w="1440" w:type="pct"/>
            <w:tcBorders>
              <w:top w:val="nil"/>
              <w:left w:val="nil"/>
              <w:bottom w:val="single" w:color="auto" w:sz="4" w:space="0"/>
              <w:right w:val="single" w:color="auto" w:sz="4" w:space="0"/>
            </w:tcBorders>
            <w:noWrap/>
            <w:vAlign w:val="center"/>
          </w:tcPr>
          <w:p w14:paraId="3B8B776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孙浩中</w:t>
            </w:r>
          </w:p>
        </w:tc>
        <w:tc>
          <w:tcPr>
            <w:tcW w:w="2932" w:type="pct"/>
            <w:tcBorders>
              <w:top w:val="nil"/>
              <w:left w:val="nil"/>
              <w:bottom w:val="single" w:color="auto" w:sz="4" w:space="0"/>
              <w:right w:val="single" w:color="auto" w:sz="4" w:space="0"/>
            </w:tcBorders>
            <w:noWrap/>
            <w:vAlign w:val="center"/>
          </w:tcPr>
          <w:p w14:paraId="7071536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中信保诚</w:t>
            </w:r>
          </w:p>
        </w:tc>
      </w:tr>
      <w:tr w14:paraId="394FD29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594D27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64</w:t>
            </w:r>
          </w:p>
        </w:tc>
        <w:tc>
          <w:tcPr>
            <w:tcW w:w="1440" w:type="pct"/>
            <w:tcBorders>
              <w:top w:val="nil"/>
              <w:left w:val="nil"/>
              <w:bottom w:val="single" w:color="auto" w:sz="4" w:space="0"/>
              <w:right w:val="single" w:color="auto" w:sz="4" w:space="0"/>
            </w:tcBorders>
            <w:noWrap/>
            <w:vAlign w:val="center"/>
          </w:tcPr>
          <w:p w14:paraId="295A816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陈苏</w:t>
            </w:r>
          </w:p>
        </w:tc>
        <w:tc>
          <w:tcPr>
            <w:tcW w:w="2932" w:type="pct"/>
            <w:tcBorders>
              <w:top w:val="nil"/>
              <w:left w:val="nil"/>
              <w:bottom w:val="single" w:color="auto" w:sz="4" w:space="0"/>
              <w:right w:val="single" w:color="auto" w:sz="4" w:space="0"/>
            </w:tcBorders>
            <w:noWrap/>
            <w:vAlign w:val="center"/>
          </w:tcPr>
          <w:p w14:paraId="102367B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长城财富</w:t>
            </w:r>
          </w:p>
        </w:tc>
      </w:tr>
      <w:tr w14:paraId="0DFB446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64FD52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65</w:t>
            </w:r>
          </w:p>
        </w:tc>
        <w:tc>
          <w:tcPr>
            <w:tcW w:w="1440" w:type="pct"/>
            <w:tcBorders>
              <w:top w:val="nil"/>
              <w:left w:val="nil"/>
              <w:bottom w:val="single" w:color="auto" w:sz="4" w:space="0"/>
              <w:right w:val="single" w:color="auto" w:sz="4" w:space="0"/>
            </w:tcBorders>
            <w:noWrap/>
            <w:vAlign w:val="center"/>
          </w:tcPr>
          <w:p w14:paraId="7FB05C1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邹玲玲</w:t>
            </w:r>
          </w:p>
        </w:tc>
        <w:tc>
          <w:tcPr>
            <w:tcW w:w="2932" w:type="pct"/>
            <w:tcBorders>
              <w:top w:val="nil"/>
              <w:left w:val="nil"/>
              <w:bottom w:val="single" w:color="auto" w:sz="4" w:space="0"/>
              <w:right w:val="single" w:color="auto" w:sz="4" w:space="0"/>
            </w:tcBorders>
            <w:noWrap/>
            <w:vAlign w:val="center"/>
          </w:tcPr>
          <w:p w14:paraId="2BCA611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西部利得</w:t>
            </w:r>
          </w:p>
        </w:tc>
      </w:tr>
      <w:tr w14:paraId="696101A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B7C4B8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66</w:t>
            </w:r>
          </w:p>
        </w:tc>
        <w:tc>
          <w:tcPr>
            <w:tcW w:w="1440" w:type="pct"/>
            <w:tcBorders>
              <w:top w:val="nil"/>
              <w:left w:val="nil"/>
              <w:bottom w:val="single" w:color="auto" w:sz="4" w:space="0"/>
              <w:right w:val="single" w:color="auto" w:sz="4" w:space="0"/>
            </w:tcBorders>
            <w:noWrap/>
            <w:vAlign w:val="center"/>
          </w:tcPr>
          <w:p w14:paraId="6A6B778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胡文新</w:t>
            </w:r>
          </w:p>
        </w:tc>
        <w:tc>
          <w:tcPr>
            <w:tcW w:w="2932" w:type="pct"/>
            <w:tcBorders>
              <w:top w:val="nil"/>
              <w:left w:val="nil"/>
              <w:bottom w:val="single" w:color="auto" w:sz="4" w:space="0"/>
              <w:right w:val="single" w:color="auto" w:sz="4" w:space="0"/>
            </w:tcBorders>
            <w:noWrap/>
            <w:vAlign w:val="center"/>
          </w:tcPr>
          <w:p w14:paraId="37D45F8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国盛证券自营</w:t>
            </w:r>
          </w:p>
        </w:tc>
      </w:tr>
      <w:tr w14:paraId="20A6755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9892E1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67</w:t>
            </w:r>
          </w:p>
        </w:tc>
        <w:tc>
          <w:tcPr>
            <w:tcW w:w="1440" w:type="pct"/>
            <w:tcBorders>
              <w:top w:val="nil"/>
              <w:left w:val="nil"/>
              <w:bottom w:val="single" w:color="auto" w:sz="4" w:space="0"/>
              <w:right w:val="single" w:color="auto" w:sz="4" w:space="0"/>
            </w:tcBorders>
            <w:noWrap/>
            <w:vAlign w:val="center"/>
          </w:tcPr>
          <w:p w14:paraId="2EB9508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赵颖</w:t>
            </w:r>
          </w:p>
        </w:tc>
        <w:tc>
          <w:tcPr>
            <w:tcW w:w="2932" w:type="pct"/>
            <w:tcBorders>
              <w:top w:val="nil"/>
              <w:left w:val="nil"/>
              <w:bottom w:val="single" w:color="auto" w:sz="4" w:space="0"/>
              <w:right w:val="single" w:color="auto" w:sz="4" w:space="0"/>
            </w:tcBorders>
            <w:noWrap/>
            <w:vAlign w:val="center"/>
          </w:tcPr>
          <w:p w14:paraId="16539C7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吉林省思行致远汽车服务咨询有限公司</w:t>
            </w:r>
          </w:p>
        </w:tc>
      </w:tr>
      <w:tr w14:paraId="689030E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CF185D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68</w:t>
            </w:r>
          </w:p>
        </w:tc>
        <w:tc>
          <w:tcPr>
            <w:tcW w:w="1440" w:type="pct"/>
            <w:tcBorders>
              <w:top w:val="nil"/>
              <w:left w:val="nil"/>
              <w:bottom w:val="single" w:color="auto" w:sz="4" w:space="0"/>
              <w:right w:val="single" w:color="auto" w:sz="4" w:space="0"/>
            </w:tcBorders>
            <w:noWrap/>
            <w:vAlign w:val="center"/>
          </w:tcPr>
          <w:p w14:paraId="48A787A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彭荣安</w:t>
            </w:r>
          </w:p>
        </w:tc>
        <w:tc>
          <w:tcPr>
            <w:tcW w:w="2932" w:type="pct"/>
            <w:tcBorders>
              <w:top w:val="nil"/>
              <w:left w:val="nil"/>
              <w:bottom w:val="single" w:color="auto" w:sz="4" w:space="0"/>
              <w:right w:val="single" w:color="auto" w:sz="4" w:space="0"/>
            </w:tcBorders>
            <w:noWrap/>
            <w:vAlign w:val="center"/>
          </w:tcPr>
          <w:p w14:paraId="5E0B0A1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浙江臻远投资管理有限公司</w:t>
            </w:r>
          </w:p>
        </w:tc>
      </w:tr>
      <w:tr w14:paraId="12224DD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EB138D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69</w:t>
            </w:r>
          </w:p>
        </w:tc>
        <w:tc>
          <w:tcPr>
            <w:tcW w:w="1440" w:type="pct"/>
            <w:tcBorders>
              <w:top w:val="nil"/>
              <w:left w:val="nil"/>
              <w:bottom w:val="single" w:color="auto" w:sz="4" w:space="0"/>
              <w:right w:val="single" w:color="auto" w:sz="4" w:space="0"/>
            </w:tcBorders>
            <w:noWrap/>
            <w:vAlign w:val="center"/>
          </w:tcPr>
          <w:p w14:paraId="6FDE033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谢东良</w:t>
            </w:r>
          </w:p>
        </w:tc>
        <w:tc>
          <w:tcPr>
            <w:tcW w:w="2932" w:type="pct"/>
            <w:tcBorders>
              <w:top w:val="nil"/>
              <w:left w:val="nil"/>
              <w:bottom w:val="single" w:color="auto" w:sz="4" w:space="0"/>
              <w:right w:val="single" w:color="auto" w:sz="4" w:space="0"/>
            </w:tcBorders>
            <w:noWrap/>
            <w:vAlign w:val="center"/>
          </w:tcPr>
          <w:p w14:paraId="332E4BE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立信会计师事务所(特殊普通合伙)</w:t>
            </w:r>
          </w:p>
        </w:tc>
      </w:tr>
      <w:tr w14:paraId="0FD9C47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911B73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70</w:t>
            </w:r>
          </w:p>
        </w:tc>
        <w:tc>
          <w:tcPr>
            <w:tcW w:w="1440" w:type="pct"/>
            <w:tcBorders>
              <w:top w:val="nil"/>
              <w:left w:val="nil"/>
              <w:bottom w:val="single" w:color="auto" w:sz="4" w:space="0"/>
              <w:right w:val="single" w:color="auto" w:sz="4" w:space="0"/>
            </w:tcBorders>
            <w:noWrap/>
            <w:vAlign w:val="center"/>
          </w:tcPr>
          <w:p w14:paraId="47AE2E4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鞠一啸</w:t>
            </w:r>
          </w:p>
        </w:tc>
        <w:tc>
          <w:tcPr>
            <w:tcW w:w="2932" w:type="pct"/>
            <w:tcBorders>
              <w:top w:val="nil"/>
              <w:left w:val="nil"/>
              <w:bottom w:val="single" w:color="auto" w:sz="4" w:space="0"/>
              <w:right w:val="single" w:color="auto" w:sz="4" w:space="0"/>
            </w:tcBorders>
            <w:noWrap/>
            <w:vAlign w:val="center"/>
          </w:tcPr>
          <w:p w14:paraId="0031C18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百嘉基金</w:t>
            </w:r>
          </w:p>
        </w:tc>
      </w:tr>
      <w:tr w14:paraId="04BB37F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053B99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71</w:t>
            </w:r>
          </w:p>
        </w:tc>
        <w:tc>
          <w:tcPr>
            <w:tcW w:w="1440" w:type="pct"/>
            <w:tcBorders>
              <w:top w:val="nil"/>
              <w:left w:val="nil"/>
              <w:bottom w:val="single" w:color="auto" w:sz="4" w:space="0"/>
              <w:right w:val="single" w:color="auto" w:sz="4" w:space="0"/>
            </w:tcBorders>
            <w:noWrap/>
            <w:vAlign w:val="center"/>
          </w:tcPr>
          <w:p w14:paraId="1703B75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吴云涛</w:t>
            </w:r>
          </w:p>
        </w:tc>
        <w:tc>
          <w:tcPr>
            <w:tcW w:w="2932" w:type="pct"/>
            <w:tcBorders>
              <w:top w:val="nil"/>
              <w:left w:val="nil"/>
              <w:bottom w:val="single" w:color="auto" w:sz="4" w:space="0"/>
              <w:right w:val="single" w:color="auto" w:sz="4" w:space="0"/>
            </w:tcBorders>
            <w:noWrap/>
            <w:vAlign w:val="center"/>
          </w:tcPr>
          <w:p w14:paraId="049C8C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长江证券</w:t>
            </w:r>
          </w:p>
        </w:tc>
      </w:tr>
      <w:tr w14:paraId="4702C11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D5F352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72</w:t>
            </w:r>
          </w:p>
        </w:tc>
        <w:tc>
          <w:tcPr>
            <w:tcW w:w="1440" w:type="pct"/>
            <w:tcBorders>
              <w:top w:val="nil"/>
              <w:left w:val="nil"/>
              <w:bottom w:val="single" w:color="auto" w:sz="4" w:space="0"/>
              <w:right w:val="single" w:color="auto" w:sz="4" w:space="0"/>
            </w:tcBorders>
            <w:noWrap/>
            <w:vAlign w:val="center"/>
          </w:tcPr>
          <w:p w14:paraId="68880AD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邓博文</w:t>
            </w:r>
          </w:p>
        </w:tc>
        <w:tc>
          <w:tcPr>
            <w:tcW w:w="2932" w:type="pct"/>
            <w:tcBorders>
              <w:top w:val="nil"/>
              <w:left w:val="nil"/>
              <w:bottom w:val="single" w:color="auto" w:sz="4" w:space="0"/>
              <w:right w:val="single" w:color="auto" w:sz="4" w:space="0"/>
            </w:tcBorders>
            <w:noWrap/>
            <w:vAlign w:val="center"/>
          </w:tcPr>
          <w:p w14:paraId="4615A25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融通基金广深区</w:t>
            </w:r>
          </w:p>
        </w:tc>
      </w:tr>
      <w:tr w14:paraId="1A3BE45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FB5AFF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73</w:t>
            </w:r>
          </w:p>
        </w:tc>
        <w:tc>
          <w:tcPr>
            <w:tcW w:w="1440" w:type="pct"/>
            <w:tcBorders>
              <w:top w:val="nil"/>
              <w:left w:val="nil"/>
              <w:bottom w:val="single" w:color="auto" w:sz="4" w:space="0"/>
              <w:right w:val="single" w:color="auto" w:sz="4" w:space="0"/>
            </w:tcBorders>
            <w:noWrap/>
            <w:vAlign w:val="center"/>
          </w:tcPr>
          <w:p w14:paraId="082CB48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陈朔</w:t>
            </w:r>
          </w:p>
        </w:tc>
        <w:tc>
          <w:tcPr>
            <w:tcW w:w="2932" w:type="pct"/>
            <w:tcBorders>
              <w:top w:val="nil"/>
              <w:left w:val="nil"/>
              <w:bottom w:val="single" w:color="auto" w:sz="4" w:space="0"/>
              <w:right w:val="single" w:color="auto" w:sz="4" w:space="0"/>
            </w:tcBorders>
            <w:noWrap/>
            <w:vAlign w:val="center"/>
          </w:tcPr>
          <w:p w14:paraId="36168D6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79FF729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6B3A65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74</w:t>
            </w:r>
          </w:p>
        </w:tc>
        <w:tc>
          <w:tcPr>
            <w:tcW w:w="1440" w:type="pct"/>
            <w:tcBorders>
              <w:top w:val="nil"/>
              <w:left w:val="nil"/>
              <w:bottom w:val="single" w:color="auto" w:sz="4" w:space="0"/>
              <w:right w:val="single" w:color="auto" w:sz="4" w:space="0"/>
            </w:tcBorders>
            <w:noWrap/>
            <w:vAlign w:val="center"/>
          </w:tcPr>
          <w:p w14:paraId="3501FF9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戴能</w:t>
            </w:r>
          </w:p>
        </w:tc>
        <w:tc>
          <w:tcPr>
            <w:tcW w:w="2932" w:type="pct"/>
            <w:tcBorders>
              <w:top w:val="nil"/>
              <w:left w:val="nil"/>
              <w:bottom w:val="single" w:color="auto" w:sz="4" w:space="0"/>
              <w:right w:val="single" w:color="auto" w:sz="4" w:space="0"/>
            </w:tcBorders>
            <w:noWrap/>
            <w:vAlign w:val="center"/>
          </w:tcPr>
          <w:p w14:paraId="28B6705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东海基金</w:t>
            </w:r>
          </w:p>
        </w:tc>
      </w:tr>
      <w:tr w14:paraId="6B9ACF2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7DC20A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75</w:t>
            </w:r>
          </w:p>
        </w:tc>
        <w:tc>
          <w:tcPr>
            <w:tcW w:w="1440" w:type="pct"/>
            <w:tcBorders>
              <w:top w:val="nil"/>
              <w:left w:val="nil"/>
              <w:bottom w:val="single" w:color="auto" w:sz="4" w:space="0"/>
              <w:right w:val="single" w:color="auto" w:sz="4" w:space="0"/>
            </w:tcBorders>
            <w:noWrap/>
            <w:vAlign w:val="center"/>
          </w:tcPr>
          <w:p w14:paraId="32DCEAF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夏涛</w:t>
            </w:r>
          </w:p>
        </w:tc>
        <w:tc>
          <w:tcPr>
            <w:tcW w:w="2932" w:type="pct"/>
            <w:tcBorders>
              <w:top w:val="nil"/>
              <w:left w:val="nil"/>
              <w:bottom w:val="single" w:color="auto" w:sz="4" w:space="0"/>
              <w:right w:val="single" w:color="auto" w:sz="4" w:space="0"/>
            </w:tcBorders>
            <w:noWrap/>
            <w:vAlign w:val="center"/>
          </w:tcPr>
          <w:p w14:paraId="602E4F0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长江证券</w:t>
            </w:r>
          </w:p>
        </w:tc>
      </w:tr>
      <w:tr w14:paraId="519E00A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D0AF96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76</w:t>
            </w:r>
          </w:p>
        </w:tc>
        <w:tc>
          <w:tcPr>
            <w:tcW w:w="1440" w:type="pct"/>
            <w:tcBorders>
              <w:top w:val="nil"/>
              <w:left w:val="nil"/>
              <w:bottom w:val="single" w:color="auto" w:sz="4" w:space="0"/>
              <w:right w:val="single" w:color="auto" w:sz="4" w:space="0"/>
            </w:tcBorders>
            <w:noWrap/>
            <w:vAlign w:val="center"/>
          </w:tcPr>
          <w:p w14:paraId="190F525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李晓光</w:t>
            </w:r>
          </w:p>
        </w:tc>
        <w:tc>
          <w:tcPr>
            <w:tcW w:w="2932" w:type="pct"/>
            <w:tcBorders>
              <w:top w:val="nil"/>
              <w:left w:val="nil"/>
              <w:bottom w:val="single" w:color="auto" w:sz="4" w:space="0"/>
              <w:right w:val="single" w:color="auto" w:sz="4" w:space="0"/>
            </w:tcBorders>
            <w:noWrap/>
            <w:vAlign w:val="center"/>
          </w:tcPr>
          <w:p w14:paraId="7BD5BC1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浙商证券资管</w:t>
            </w:r>
          </w:p>
        </w:tc>
      </w:tr>
      <w:tr w14:paraId="149ABE1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58B93A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77</w:t>
            </w:r>
          </w:p>
        </w:tc>
        <w:tc>
          <w:tcPr>
            <w:tcW w:w="1440" w:type="pct"/>
            <w:tcBorders>
              <w:top w:val="nil"/>
              <w:left w:val="nil"/>
              <w:bottom w:val="single" w:color="auto" w:sz="4" w:space="0"/>
              <w:right w:val="single" w:color="auto" w:sz="4" w:space="0"/>
            </w:tcBorders>
            <w:noWrap/>
            <w:vAlign w:val="center"/>
          </w:tcPr>
          <w:p w14:paraId="46AB719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李子扬</w:t>
            </w:r>
          </w:p>
        </w:tc>
        <w:tc>
          <w:tcPr>
            <w:tcW w:w="2932" w:type="pct"/>
            <w:tcBorders>
              <w:top w:val="nil"/>
              <w:left w:val="nil"/>
              <w:bottom w:val="single" w:color="auto" w:sz="4" w:space="0"/>
              <w:right w:val="single" w:color="auto" w:sz="4" w:space="0"/>
            </w:tcBorders>
            <w:noWrap/>
            <w:vAlign w:val="center"/>
          </w:tcPr>
          <w:p w14:paraId="3A31692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摩根华鑫</w:t>
            </w:r>
          </w:p>
        </w:tc>
      </w:tr>
      <w:tr w14:paraId="26DEAAF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F7BBE3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78</w:t>
            </w:r>
          </w:p>
        </w:tc>
        <w:tc>
          <w:tcPr>
            <w:tcW w:w="1440" w:type="pct"/>
            <w:tcBorders>
              <w:top w:val="nil"/>
              <w:left w:val="nil"/>
              <w:bottom w:val="single" w:color="auto" w:sz="4" w:space="0"/>
              <w:right w:val="single" w:color="auto" w:sz="4" w:space="0"/>
            </w:tcBorders>
            <w:noWrap/>
            <w:vAlign w:val="center"/>
          </w:tcPr>
          <w:p w14:paraId="193E1F5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徐文浩</w:t>
            </w:r>
          </w:p>
        </w:tc>
        <w:tc>
          <w:tcPr>
            <w:tcW w:w="2932" w:type="pct"/>
            <w:tcBorders>
              <w:top w:val="nil"/>
              <w:left w:val="nil"/>
              <w:bottom w:val="single" w:color="auto" w:sz="4" w:space="0"/>
              <w:right w:val="single" w:color="auto" w:sz="4" w:space="0"/>
            </w:tcBorders>
            <w:noWrap/>
            <w:vAlign w:val="center"/>
          </w:tcPr>
          <w:p w14:paraId="7F45767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英大资产</w:t>
            </w:r>
          </w:p>
        </w:tc>
      </w:tr>
      <w:tr w14:paraId="1D50050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751A9C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79</w:t>
            </w:r>
          </w:p>
        </w:tc>
        <w:tc>
          <w:tcPr>
            <w:tcW w:w="1440" w:type="pct"/>
            <w:tcBorders>
              <w:top w:val="nil"/>
              <w:left w:val="nil"/>
              <w:bottom w:val="single" w:color="auto" w:sz="4" w:space="0"/>
              <w:right w:val="single" w:color="auto" w:sz="4" w:space="0"/>
            </w:tcBorders>
            <w:noWrap/>
            <w:vAlign w:val="center"/>
          </w:tcPr>
          <w:p w14:paraId="22EA642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彭宇豪</w:t>
            </w:r>
          </w:p>
        </w:tc>
        <w:tc>
          <w:tcPr>
            <w:tcW w:w="2932" w:type="pct"/>
            <w:tcBorders>
              <w:top w:val="nil"/>
              <w:left w:val="nil"/>
              <w:bottom w:val="single" w:color="auto" w:sz="4" w:space="0"/>
              <w:right w:val="single" w:color="auto" w:sz="4" w:space="0"/>
            </w:tcBorders>
            <w:noWrap/>
            <w:vAlign w:val="center"/>
          </w:tcPr>
          <w:p w14:paraId="150FE1A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粤民投(广州)金融投资有限公司</w:t>
            </w:r>
          </w:p>
        </w:tc>
      </w:tr>
      <w:tr w14:paraId="6F342FE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1DDBD1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80</w:t>
            </w:r>
          </w:p>
        </w:tc>
        <w:tc>
          <w:tcPr>
            <w:tcW w:w="1440" w:type="pct"/>
            <w:tcBorders>
              <w:top w:val="nil"/>
              <w:left w:val="nil"/>
              <w:bottom w:val="single" w:color="auto" w:sz="4" w:space="0"/>
              <w:right w:val="single" w:color="auto" w:sz="4" w:space="0"/>
            </w:tcBorders>
            <w:noWrap/>
            <w:vAlign w:val="center"/>
          </w:tcPr>
          <w:p w14:paraId="52AB727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刘军洁</w:t>
            </w:r>
          </w:p>
        </w:tc>
        <w:tc>
          <w:tcPr>
            <w:tcW w:w="2932" w:type="pct"/>
            <w:tcBorders>
              <w:top w:val="nil"/>
              <w:left w:val="nil"/>
              <w:bottom w:val="single" w:color="auto" w:sz="4" w:space="0"/>
              <w:right w:val="single" w:color="auto" w:sz="4" w:space="0"/>
            </w:tcBorders>
            <w:noWrap/>
            <w:vAlign w:val="center"/>
          </w:tcPr>
          <w:p w14:paraId="1652528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北京中泽控股集团有限公司</w:t>
            </w:r>
          </w:p>
        </w:tc>
      </w:tr>
      <w:tr w14:paraId="26A5367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01F63C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81</w:t>
            </w:r>
          </w:p>
        </w:tc>
        <w:tc>
          <w:tcPr>
            <w:tcW w:w="1440" w:type="pct"/>
            <w:tcBorders>
              <w:top w:val="nil"/>
              <w:left w:val="nil"/>
              <w:bottom w:val="single" w:color="auto" w:sz="4" w:space="0"/>
              <w:right w:val="single" w:color="auto" w:sz="4" w:space="0"/>
            </w:tcBorders>
            <w:noWrap/>
            <w:vAlign w:val="center"/>
          </w:tcPr>
          <w:p w14:paraId="0F428FB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顾真</w:t>
            </w:r>
          </w:p>
        </w:tc>
        <w:tc>
          <w:tcPr>
            <w:tcW w:w="2932" w:type="pct"/>
            <w:tcBorders>
              <w:top w:val="nil"/>
              <w:left w:val="nil"/>
              <w:bottom w:val="single" w:color="auto" w:sz="4" w:space="0"/>
              <w:right w:val="single" w:color="auto" w:sz="4" w:space="0"/>
            </w:tcBorders>
            <w:noWrap/>
            <w:vAlign w:val="center"/>
          </w:tcPr>
          <w:p w14:paraId="078F7C6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中银证券</w:t>
            </w:r>
          </w:p>
        </w:tc>
      </w:tr>
      <w:tr w14:paraId="18AC5EC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B2851E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82</w:t>
            </w:r>
          </w:p>
        </w:tc>
        <w:tc>
          <w:tcPr>
            <w:tcW w:w="1440" w:type="pct"/>
            <w:tcBorders>
              <w:top w:val="nil"/>
              <w:left w:val="nil"/>
              <w:bottom w:val="single" w:color="auto" w:sz="4" w:space="0"/>
              <w:right w:val="single" w:color="auto" w:sz="4" w:space="0"/>
            </w:tcBorders>
            <w:noWrap/>
            <w:vAlign w:val="center"/>
          </w:tcPr>
          <w:p w14:paraId="44DA9B0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王琛琪</w:t>
            </w:r>
          </w:p>
        </w:tc>
        <w:tc>
          <w:tcPr>
            <w:tcW w:w="2932" w:type="pct"/>
            <w:tcBorders>
              <w:top w:val="nil"/>
              <w:left w:val="nil"/>
              <w:bottom w:val="single" w:color="auto" w:sz="4" w:space="0"/>
              <w:right w:val="single" w:color="auto" w:sz="4" w:space="0"/>
            </w:tcBorders>
            <w:noWrap/>
            <w:vAlign w:val="center"/>
          </w:tcPr>
          <w:p w14:paraId="117A376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华数数科（浙江）股权投资有限公司</w:t>
            </w:r>
          </w:p>
        </w:tc>
      </w:tr>
      <w:tr w14:paraId="1818673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BCFBD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83</w:t>
            </w:r>
          </w:p>
        </w:tc>
        <w:tc>
          <w:tcPr>
            <w:tcW w:w="1440" w:type="pct"/>
            <w:tcBorders>
              <w:top w:val="nil"/>
              <w:left w:val="nil"/>
              <w:bottom w:val="single" w:color="auto" w:sz="4" w:space="0"/>
              <w:right w:val="single" w:color="auto" w:sz="4" w:space="0"/>
            </w:tcBorders>
            <w:noWrap/>
            <w:vAlign w:val="center"/>
          </w:tcPr>
          <w:p w14:paraId="18174BF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李恒源</w:t>
            </w:r>
          </w:p>
        </w:tc>
        <w:tc>
          <w:tcPr>
            <w:tcW w:w="2932" w:type="pct"/>
            <w:tcBorders>
              <w:top w:val="nil"/>
              <w:left w:val="nil"/>
              <w:bottom w:val="single" w:color="auto" w:sz="4" w:space="0"/>
              <w:right w:val="single" w:color="auto" w:sz="4" w:space="0"/>
            </w:tcBorders>
            <w:noWrap/>
            <w:vAlign w:val="center"/>
          </w:tcPr>
          <w:p w14:paraId="50CB08A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国信证券</w:t>
            </w:r>
          </w:p>
        </w:tc>
      </w:tr>
      <w:tr w14:paraId="3564063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B3C22F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84</w:t>
            </w:r>
          </w:p>
        </w:tc>
        <w:tc>
          <w:tcPr>
            <w:tcW w:w="1440" w:type="pct"/>
            <w:tcBorders>
              <w:top w:val="nil"/>
              <w:left w:val="nil"/>
              <w:bottom w:val="single" w:color="auto" w:sz="4" w:space="0"/>
              <w:right w:val="single" w:color="auto" w:sz="4" w:space="0"/>
            </w:tcBorders>
            <w:noWrap/>
            <w:vAlign w:val="center"/>
          </w:tcPr>
          <w:p w14:paraId="4D17095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王德文</w:t>
            </w:r>
          </w:p>
        </w:tc>
        <w:tc>
          <w:tcPr>
            <w:tcW w:w="2932" w:type="pct"/>
            <w:tcBorders>
              <w:top w:val="nil"/>
              <w:left w:val="nil"/>
              <w:bottom w:val="single" w:color="auto" w:sz="4" w:space="0"/>
              <w:right w:val="single" w:color="auto" w:sz="4" w:space="0"/>
            </w:tcBorders>
            <w:noWrap/>
            <w:vAlign w:val="center"/>
          </w:tcPr>
          <w:p w14:paraId="07CF43A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国开证券</w:t>
            </w:r>
          </w:p>
        </w:tc>
      </w:tr>
      <w:tr w14:paraId="725B08F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950031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85</w:t>
            </w:r>
          </w:p>
        </w:tc>
        <w:tc>
          <w:tcPr>
            <w:tcW w:w="1440" w:type="pct"/>
            <w:tcBorders>
              <w:top w:val="nil"/>
              <w:left w:val="nil"/>
              <w:bottom w:val="single" w:color="auto" w:sz="4" w:space="0"/>
              <w:right w:val="single" w:color="auto" w:sz="4" w:space="0"/>
            </w:tcBorders>
            <w:noWrap/>
            <w:vAlign w:val="center"/>
          </w:tcPr>
          <w:p w14:paraId="6D93544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蒋艳平</w:t>
            </w:r>
          </w:p>
        </w:tc>
        <w:tc>
          <w:tcPr>
            <w:tcW w:w="2932" w:type="pct"/>
            <w:tcBorders>
              <w:top w:val="nil"/>
              <w:left w:val="nil"/>
              <w:bottom w:val="single" w:color="auto" w:sz="4" w:space="0"/>
              <w:right w:val="single" w:color="auto" w:sz="4" w:space="0"/>
            </w:tcBorders>
            <w:noWrap/>
            <w:vAlign w:val="center"/>
          </w:tcPr>
          <w:p w14:paraId="4815409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36D6A48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973C31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86</w:t>
            </w:r>
          </w:p>
        </w:tc>
        <w:tc>
          <w:tcPr>
            <w:tcW w:w="1440" w:type="pct"/>
            <w:tcBorders>
              <w:top w:val="nil"/>
              <w:left w:val="nil"/>
              <w:bottom w:val="single" w:color="auto" w:sz="4" w:space="0"/>
              <w:right w:val="single" w:color="auto" w:sz="4" w:space="0"/>
            </w:tcBorders>
            <w:noWrap/>
            <w:vAlign w:val="center"/>
          </w:tcPr>
          <w:p w14:paraId="5910682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江坤</w:t>
            </w:r>
          </w:p>
        </w:tc>
        <w:tc>
          <w:tcPr>
            <w:tcW w:w="2932" w:type="pct"/>
            <w:tcBorders>
              <w:top w:val="nil"/>
              <w:left w:val="nil"/>
              <w:bottom w:val="single" w:color="auto" w:sz="4" w:space="0"/>
              <w:right w:val="single" w:color="auto" w:sz="4" w:space="0"/>
            </w:tcBorders>
            <w:noWrap/>
            <w:vAlign w:val="center"/>
          </w:tcPr>
          <w:p w14:paraId="65778FD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陆家嘴国际信托</w:t>
            </w:r>
          </w:p>
        </w:tc>
      </w:tr>
      <w:tr w14:paraId="6E8BA63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373361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87</w:t>
            </w:r>
          </w:p>
        </w:tc>
        <w:tc>
          <w:tcPr>
            <w:tcW w:w="1440" w:type="pct"/>
            <w:tcBorders>
              <w:top w:val="nil"/>
              <w:left w:val="nil"/>
              <w:bottom w:val="single" w:color="auto" w:sz="4" w:space="0"/>
              <w:right w:val="single" w:color="auto" w:sz="4" w:space="0"/>
            </w:tcBorders>
            <w:noWrap/>
            <w:vAlign w:val="center"/>
          </w:tcPr>
          <w:p w14:paraId="55F023F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黄俊</w:t>
            </w:r>
          </w:p>
        </w:tc>
        <w:tc>
          <w:tcPr>
            <w:tcW w:w="2932" w:type="pct"/>
            <w:tcBorders>
              <w:top w:val="nil"/>
              <w:left w:val="nil"/>
              <w:bottom w:val="single" w:color="auto" w:sz="4" w:space="0"/>
              <w:right w:val="single" w:color="auto" w:sz="4" w:space="0"/>
            </w:tcBorders>
            <w:noWrap/>
            <w:vAlign w:val="center"/>
          </w:tcPr>
          <w:p w14:paraId="78A1B43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茂桐(海南)私募基金管理中心(有限合伙)</w:t>
            </w:r>
          </w:p>
        </w:tc>
      </w:tr>
      <w:tr w14:paraId="2B77A7F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E74EFD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88</w:t>
            </w:r>
          </w:p>
        </w:tc>
        <w:tc>
          <w:tcPr>
            <w:tcW w:w="1440" w:type="pct"/>
            <w:tcBorders>
              <w:top w:val="nil"/>
              <w:left w:val="nil"/>
              <w:bottom w:val="single" w:color="auto" w:sz="4" w:space="0"/>
              <w:right w:val="single" w:color="auto" w:sz="4" w:space="0"/>
            </w:tcBorders>
            <w:noWrap/>
            <w:vAlign w:val="center"/>
          </w:tcPr>
          <w:p w14:paraId="6721CCD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陈丽峰</w:t>
            </w:r>
          </w:p>
        </w:tc>
        <w:tc>
          <w:tcPr>
            <w:tcW w:w="2932" w:type="pct"/>
            <w:tcBorders>
              <w:top w:val="nil"/>
              <w:left w:val="nil"/>
              <w:bottom w:val="single" w:color="auto" w:sz="4" w:space="0"/>
              <w:right w:val="single" w:color="auto" w:sz="4" w:space="0"/>
            </w:tcBorders>
            <w:noWrap/>
            <w:vAlign w:val="center"/>
          </w:tcPr>
          <w:p w14:paraId="16BB534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广发证券</w:t>
            </w:r>
          </w:p>
        </w:tc>
      </w:tr>
      <w:tr w14:paraId="0A2D950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8734CE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89</w:t>
            </w:r>
          </w:p>
        </w:tc>
        <w:tc>
          <w:tcPr>
            <w:tcW w:w="1440" w:type="pct"/>
            <w:tcBorders>
              <w:top w:val="nil"/>
              <w:left w:val="nil"/>
              <w:bottom w:val="single" w:color="auto" w:sz="4" w:space="0"/>
              <w:right w:val="single" w:color="auto" w:sz="4" w:space="0"/>
            </w:tcBorders>
            <w:noWrap/>
            <w:vAlign w:val="center"/>
          </w:tcPr>
          <w:p w14:paraId="6A5B01A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李龙峰</w:t>
            </w:r>
          </w:p>
        </w:tc>
        <w:tc>
          <w:tcPr>
            <w:tcW w:w="2932" w:type="pct"/>
            <w:tcBorders>
              <w:top w:val="nil"/>
              <w:left w:val="nil"/>
              <w:bottom w:val="single" w:color="auto" w:sz="4" w:space="0"/>
              <w:right w:val="single" w:color="auto" w:sz="4" w:space="0"/>
            </w:tcBorders>
            <w:noWrap/>
            <w:vAlign w:val="center"/>
          </w:tcPr>
          <w:p w14:paraId="405B508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招商资管</w:t>
            </w:r>
          </w:p>
        </w:tc>
      </w:tr>
      <w:tr w14:paraId="18D1C0A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1BBE22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90</w:t>
            </w:r>
          </w:p>
        </w:tc>
        <w:tc>
          <w:tcPr>
            <w:tcW w:w="1440" w:type="pct"/>
            <w:tcBorders>
              <w:top w:val="nil"/>
              <w:left w:val="nil"/>
              <w:bottom w:val="single" w:color="auto" w:sz="4" w:space="0"/>
              <w:right w:val="single" w:color="auto" w:sz="4" w:space="0"/>
            </w:tcBorders>
            <w:noWrap/>
            <w:vAlign w:val="center"/>
          </w:tcPr>
          <w:p w14:paraId="6FE092A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张希坤</w:t>
            </w:r>
          </w:p>
        </w:tc>
        <w:tc>
          <w:tcPr>
            <w:tcW w:w="2932" w:type="pct"/>
            <w:tcBorders>
              <w:top w:val="nil"/>
              <w:left w:val="nil"/>
              <w:bottom w:val="single" w:color="auto" w:sz="4" w:space="0"/>
              <w:right w:val="single" w:color="auto" w:sz="4" w:space="0"/>
            </w:tcBorders>
            <w:noWrap/>
            <w:vAlign w:val="center"/>
          </w:tcPr>
          <w:p w14:paraId="1566838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泉果基金</w:t>
            </w:r>
          </w:p>
        </w:tc>
      </w:tr>
      <w:tr w14:paraId="19FC454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1D9310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91</w:t>
            </w:r>
          </w:p>
        </w:tc>
        <w:tc>
          <w:tcPr>
            <w:tcW w:w="1440" w:type="pct"/>
            <w:tcBorders>
              <w:top w:val="nil"/>
              <w:left w:val="nil"/>
              <w:bottom w:val="single" w:color="auto" w:sz="4" w:space="0"/>
              <w:right w:val="single" w:color="auto" w:sz="4" w:space="0"/>
            </w:tcBorders>
            <w:noWrap/>
            <w:vAlign w:val="center"/>
          </w:tcPr>
          <w:p w14:paraId="443B536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丁克</w:t>
            </w:r>
          </w:p>
        </w:tc>
        <w:tc>
          <w:tcPr>
            <w:tcW w:w="2932" w:type="pct"/>
            <w:tcBorders>
              <w:top w:val="nil"/>
              <w:left w:val="nil"/>
              <w:bottom w:val="single" w:color="auto" w:sz="4" w:space="0"/>
              <w:right w:val="single" w:color="auto" w:sz="4" w:space="0"/>
            </w:tcBorders>
            <w:noWrap/>
            <w:vAlign w:val="center"/>
          </w:tcPr>
          <w:p w14:paraId="32FC740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上海名世私募基金管理有限公司</w:t>
            </w:r>
          </w:p>
        </w:tc>
      </w:tr>
      <w:tr w14:paraId="465E569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DFA7D9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92</w:t>
            </w:r>
          </w:p>
        </w:tc>
        <w:tc>
          <w:tcPr>
            <w:tcW w:w="1440" w:type="pct"/>
            <w:tcBorders>
              <w:top w:val="nil"/>
              <w:left w:val="nil"/>
              <w:bottom w:val="single" w:color="auto" w:sz="4" w:space="0"/>
              <w:right w:val="single" w:color="auto" w:sz="4" w:space="0"/>
            </w:tcBorders>
            <w:noWrap/>
            <w:vAlign w:val="center"/>
          </w:tcPr>
          <w:p w14:paraId="0DB22BE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周赵羽彤</w:t>
            </w:r>
          </w:p>
        </w:tc>
        <w:tc>
          <w:tcPr>
            <w:tcW w:w="2932" w:type="pct"/>
            <w:tcBorders>
              <w:top w:val="nil"/>
              <w:left w:val="nil"/>
              <w:bottom w:val="single" w:color="auto" w:sz="4" w:space="0"/>
              <w:right w:val="single" w:color="auto" w:sz="4" w:space="0"/>
            </w:tcBorders>
            <w:noWrap/>
            <w:vAlign w:val="center"/>
          </w:tcPr>
          <w:p w14:paraId="074A3EF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安信证券</w:t>
            </w:r>
          </w:p>
        </w:tc>
      </w:tr>
      <w:tr w14:paraId="7E01CC0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C2D601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93</w:t>
            </w:r>
          </w:p>
        </w:tc>
        <w:tc>
          <w:tcPr>
            <w:tcW w:w="1440" w:type="pct"/>
            <w:tcBorders>
              <w:top w:val="nil"/>
              <w:left w:val="nil"/>
              <w:bottom w:val="single" w:color="auto" w:sz="4" w:space="0"/>
              <w:right w:val="single" w:color="auto" w:sz="4" w:space="0"/>
            </w:tcBorders>
            <w:noWrap/>
            <w:vAlign w:val="center"/>
          </w:tcPr>
          <w:p w14:paraId="63CBF56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卢晓冬</w:t>
            </w:r>
          </w:p>
        </w:tc>
        <w:tc>
          <w:tcPr>
            <w:tcW w:w="2932" w:type="pct"/>
            <w:tcBorders>
              <w:top w:val="nil"/>
              <w:left w:val="nil"/>
              <w:bottom w:val="single" w:color="auto" w:sz="4" w:space="0"/>
              <w:right w:val="single" w:color="auto" w:sz="4" w:space="0"/>
            </w:tcBorders>
            <w:noWrap/>
            <w:vAlign w:val="center"/>
          </w:tcPr>
          <w:p w14:paraId="22930A6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深圳前海君安资产管理有限公司</w:t>
            </w:r>
          </w:p>
        </w:tc>
      </w:tr>
      <w:tr w14:paraId="16ABB21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FE245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94</w:t>
            </w:r>
          </w:p>
        </w:tc>
        <w:tc>
          <w:tcPr>
            <w:tcW w:w="1440" w:type="pct"/>
            <w:tcBorders>
              <w:top w:val="nil"/>
              <w:left w:val="nil"/>
              <w:bottom w:val="single" w:color="auto" w:sz="4" w:space="0"/>
              <w:right w:val="single" w:color="auto" w:sz="4" w:space="0"/>
            </w:tcBorders>
            <w:noWrap/>
            <w:vAlign w:val="center"/>
          </w:tcPr>
          <w:p w14:paraId="21C586D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戴启明</w:t>
            </w:r>
          </w:p>
        </w:tc>
        <w:tc>
          <w:tcPr>
            <w:tcW w:w="2932" w:type="pct"/>
            <w:tcBorders>
              <w:top w:val="nil"/>
              <w:left w:val="nil"/>
              <w:bottom w:val="single" w:color="auto" w:sz="4" w:space="0"/>
              <w:right w:val="single" w:color="auto" w:sz="4" w:space="0"/>
            </w:tcBorders>
            <w:noWrap/>
            <w:vAlign w:val="center"/>
          </w:tcPr>
          <w:p w14:paraId="31D36A8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兴业基金</w:t>
            </w:r>
          </w:p>
        </w:tc>
      </w:tr>
      <w:tr w14:paraId="207A7A0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3DCC4E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95</w:t>
            </w:r>
          </w:p>
        </w:tc>
        <w:tc>
          <w:tcPr>
            <w:tcW w:w="1440" w:type="pct"/>
            <w:tcBorders>
              <w:top w:val="nil"/>
              <w:left w:val="nil"/>
              <w:bottom w:val="single" w:color="auto" w:sz="4" w:space="0"/>
              <w:right w:val="single" w:color="auto" w:sz="4" w:space="0"/>
            </w:tcBorders>
            <w:noWrap/>
            <w:vAlign w:val="center"/>
          </w:tcPr>
          <w:p w14:paraId="577B690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张正阳</w:t>
            </w:r>
          </w:p>
        </w:tc>
        <w:tc>
          <w:tcPr>
            <w:tcW w:w="2932" w:type="pct"/>
            <w:tcBorders>
              <w:top w:val="nil"/>
              <w:left w:val="nil"/>
              <w:bottom w:val="single" w:color="auto" w:sz="4" w:space="0"/>
              <w:right w:val="single" w:color="auto" w:sz="4" w:space="0"/>
            </w:tcBorders>
            <w:noWrap/>
            <w:vAlign w:val="center"/>
          </w:tcPr>
          <w:p w14:paraId="3478FC7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厦门象屿金象控股集团有限公司</w:t>
            </w:r>
          </w:p>
        </w:tc>
      </w:tr>
      <w:tr w14:paraId="2CE5745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5A7869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96</w:t>
            </w:r>
          </w:p>
        </w:tc>
        <w:tc>
          <w:tcPr>
            <w:tcW w:w="1440" w:type="pct"/>
            <w:tcBorders>
              <w:top w:val="nil"/>
              <w:left w:val="nil"/>
              <w:bottom w:val="single" w:color="auto" w:sz="4" w:space="0"/>
              <w:right w:val="single" w:color="auto" w:sz="4" w:space="0"/>
            </w:tcBorders>
            <w:noWrap/>
            <w:vAlign w:val="center"/>
          </w:tcPr>
          <w:p w14:paraId="56E2AC2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石玉琦</w:t>
            </w:r>
          </w:p>
        </w:tc>
        <w:tc>
          <w:tcPr>
            <w:tcW w:w="2932" w:type="pct"/>
            <w:tcBorders>
              <w:top w:val="nil"/>
              <w:left w:val="nil"/>
              <w:bottom w:val="single" w:color="auto" w:sz="4" w:space="0"/>
              <w:right w:val="single" w:color="auto" w:sz="4" w:space="0"/>
            </w:tcBorders>
            <w:noWrap/>
            <w:vAlign w:val="center"/>
          </w:tcPr>
          <w:p w14:paraId="50F39D4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中金公司</w:t>
            </w:r>
          </w:p>
        </w:tc>
      </w:tr>
      <w:tr w14:paraId="24D800C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9AD661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97</w:t>
            </w:r>
          </w:p>
        </w:tc>
        <w:tc>
          <w:tcPr>
            <w:tcW w:w="1440" w:type="pct"/>
            <w:tcBorders>
              <w:top w:val="nil"/>
              <w:left w:val="nil"/>
              <w:bottom w:val="single" w:color="auto" w:sz="4" w:space="0"/>
              <w:right w:val="single" w:color="auto" w:sz="4" w:space="0"/>
            </w:tcBorders>
            <w:noWrap/>
            <w:vAlign w:val="center"/>
          </w:tcPr>
          <w:p w14:paraId="0C31EEC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张乐</w:t>
            </w:r>
          </w:p>
        </w:tc>
        <w:tc>
          <w:tcPr>
            <w:tcW w:w="2932" w:type="pct"/>
            <w:tcBorders>
              <w:top w:val="nil"/>
              <w:left w:val="nil"/>
              <w:bottom w:val="single" w:color="auto" w:sz="4" w:space="0"/>
              <w:right w:val="single" w:color="auto" w:sz="4" w:space="0"/>
            </w:tcBorders>
            <w:noWrap/>
            <w:vAlign w:val="center"/>
          </w:tcPr>
          <w:p w14:paraId="72A0FB5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彤源投资</w:t>
            </w:r>
          </w:p>
        </w:tc>
      </w:tr>
      <w:tr w14:paraId="502A5C8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DA335B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98</w:t>
            </w:r>
          </w:p>
        </w:tc>
        <w:tc>
          <w:tcPr>
            <w:tcW w:w="1440" w:type="pct"/>
            <w:tcBorders>
              <w:top w:val="nil"/>
              <w:left w:val="nil"/>
              <w:bottom w:val="single" w:color="auto" w:sz="4" w:space="0"/>
              <w:right w:val="single" w:color="auto" w:sz="4" w:space="0"/>
            </w:tcBorders>
            <w:noWrap/>
            <w:vAlign w:val="center"/>
          </w:tcPr>
          <w:p w14:paraId="494FF89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李勇</w:t>
            </w:r>
          </w:p>
        </w:tc>
        <w:tc>
          <w:tcPr>
            <w:tcW w:w="2932" w:type="pct"/>
            <w:tcBorders>
              <w:top w:val="nil"/>
              <w:left w:val="nil"/>
              <w:bottom w:val="single" w:color="auto" w:sz="4" w:space="0"/>
              <w:right w:val="single" w:color="auto" w:sz="4" w:space="0"/>
            </w:tcBorders>
            <w:noWrap/>
            <w:vAlign w:val="center"/>
          </w:tcPr>
          <w:p w14:paraId="1C003CD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陆家嘴国际信托</w:t>
            </w:r>
          </w:p>
        </w:tc>
      </w:tr>
      <w:tr w14:paraId="02D2F90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42D1D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99</w:t>
            </w:r>
          </w:p>
        </w:tc>
        <w:tc>
          <w:tcPr>
            <w:tcW w:w="1440" w:type="pct"/>
            <w:tcBorders>
              <w:top w:val="nil"/>
              <w:left w:val="nil"/>
              <w:bottom w:val="single" w:color="auto" w:sz="4" w:space="0"/>
              <w:right w:val="single" w:color="auto" w:sz="4" w:space="0"/>
            </w:tcBorders>
            <w:noWrap/>
            <w:vAlign w:val="center"/>
          </w:tcPr>
          <w:p w14:paraId="51E220B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陈洪</w:t>
            </w:r>
          </w:p>
        </w:tc>
        <w:tc>
          <w:tcPr>
            <w:tcW w:w="2932" w:type="pct"/>
            <w:tcBorders>
              <w:top w:val="nil"/>
              <w:left w:val="nil"/>
              <w:bottom w:val="single" w:color="auto" w:sz="4" w:space="0"/>
              <w:right w:val="single" w:color="auto" w:sz="4" w:space="0"/>
            </w:tcBorders>
            <w:noWrap/>
            <w:vAlign w:val="center"/>
          </w:tcPr>
          <w:p w14:paraId="6B0D932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鑫焱创投</w:t>
            </w:r>
          </w:p>
        </w:tc>
      </w:tr>
      <w:tr w14:paraId="2429A4F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2A7CA9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100</w:t>
            </w:r>
          </w:p>
        </w:tc>
        <w:tc>
          <w:tcPr>
            <w:tcW w:w="1440" w:type="pct"/>
            <w:tcBorders>
              <w:top w:val="nil"/>
              <w:left w:val="nil"/>
              <w:bottom w:val="single" w:color="auto" w:sz="4" w:space="0"/>
              <w:right w:val="single" w:color="auto" w:sz="4" w:space="0"/>
            </w:tcBorders>
            <w:noWrap/>
            <w:vAlign w:val="center"/>
          </w:tcPr>
          <w:p w14:paraId="2A150A2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徐余颛</w:t>
            </w:r>
          </w:p>
        </w:tc>
        <w:tc>
          <w:tcPr>
            <w:tcW w:w="2932" w:type="pct"/>
            <w:tcBorders>
              <w:top w:val="nil"/>
              <w:left w:val="nil"/>
              <w:bottom w:val="single" w:color="auto" w:sz="4" w:space="0"/>
              <w:right w:val="single" w:color="auto" w:sz="4" w:space="0"/>
            </w:tcBorders>
            <w:noWrap/>
            <w:vAlign w:val="center"/>
          </w:tcPr>
          <w:p w14:paraId="0432992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北京风炎投资管理有限公司</w:t>
            </w:r>
          </w:p>
        </w:tc>
      </w:tr>
      <w:tr w14:paraId="39B421E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CA9612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101</w:t>
            </w:r>
          </w:p>
        </w:tc>
        <w:tc>
          <w:tcPr>
            <w:tcW w:w="1440" w:type="pct"/>
            <w:tcBorders>
              <w:top w:val="nil"/>
              <w:left w:val="nil"/>
              <w:bottom w:val="single" w:color="auto" w:sz="4" w:space="0"/>
              <w:right w:val="single" w:color="auto" w:sz="4" w:space="0"/>
            </w:tcBorders>
            <w:noWrap/>
            <w:vAlign w:val="center"/>
          </w:tcPr>
          <w:p w14:paraId="390015F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金上琨</w:t>
            </w:r>
          </w:p>
        </w:tc>
        <w:tc>
          <w:tcPr>
            <w:tcW w:w="2932" w:type="pct"/>
            <w:tcBorders>
              <w:top w:val="nil"/>
              <w:left w:val="nil"/>
              <w:bottom w:val="single" w:color="auto" w:sz="4" w:space="0"/>
              <w:right w:val="single" w:color="auto" w:sz="4" w:space="0"/>
            </w:tcBorders>
            <w:noWrap/>
            <w:vAlign w:val="center"/>
          </w:tcPr>
          <w:p w14:paraId="5356883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金杜律师事务所</w:t>
            </w:r>
          </w:p>
        </w:tc>
      </w:tr>
      <w:tr w14:paraId="7E2005C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E86AF0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102</w:t>
            </w:r>
          </w:p>
        </w:tc>
        <w:tc>
          <w:tcPr>
            <w:tcW w:w="1440" w:type="pct"/>
            <w:tcBorders>
              <w:top w:val="nil"/>
              <w:left w:val="nil"/>
              <w:bottom w:val="single" w:color="auto" w:sz="4" w:space="0"/>
              <w:right w:val="single" w:color="auto" w:sz="4" w:space="0"/>
            </w:tcBorders>
            <w:noWrap/>
            <w:vAlign w:val="center"/>
          </w:tcPr>
          <w:p w14:paraId="1FF4A9C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王炳辉</w:t>
            </w:r>
          </w:p>
        </w:tc>
        <w:tc>
          <w:tcPr>
            <w:tcW w:w="2932" w:type="pct"/>
            <w:tcBorders>
              <w:top w:val="nil"/>
              <w:left w:val="nil"/>
              <w:bottom w:val="single" w:color="auto" w:sz="4" w:space="0"/>
              <w:right w:val="single" w:color="auto" w:sz="4" w:space="0"/>
            </w:tcBorders>
            <w:noWrap/>
            <w:vAlign w:val="center"/>
          </w:tcPr>
          <w:p w14:paraId="08213CA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开源资管</w:t>
            </w:r>
          </w:p>
        </w:tc>
      </w:tr>
      <w:tr w14:paraId="120000B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D8B08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103</w:t>
            </w:r>
          </w:p>
        </w:tc>
        <w:tc>
          <w:tcPr>
            <w:tcW w:w="1440" w:type="pct"/>
            <w:tcBorders>
              <w:top w:val="nil"/>
              <w:left w:val="nil"/>
              <w:bottom w:val="single" w:color="auto" w:sz="4" w:space="0"/>
              <w:right w:val="single" w:color="auto" w:sz="4" w:space="0"/>
            </w:tcBorders>
            <w:noWrap/>
            <w:vAlign w:val="center"/>
          </w:tcPr>
          <w:p w14:paraId="49D7A24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吴秉韬</w:t>
            </w:r>
          </w:p>
        </w:tc>
        <w:tc>
          <w:tcPr>
            <w:tcW w:w="2932" w:type="pct"/>
            <w:tcBorders>
              <w:top w:val="nil"/>
              <w:left w:val="nil"/>
              <w:bottom w:val="single" w:color="auto" w:sz="4" w:space="0"/>
              <w:right w:val="single" w:color="auto" w:sz="4" w:space="0"/>
            </w:tcBorders>
            <w:noWrap/>
            <w:vAlign w:val="center"/>
          </w:tcPr>
          <w:p w14:paraId="7079F6D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泰信基金</w:t>
            </w:r>
          </w:p>
        </w:tc>
      </w:tr>
      <w:tr w14:paraId="484EBE5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27EEC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104</w:t>
            </w:r>
          </w:p>
        </w:tc>
        <w:tc>
          <w:tcPr>
            <w:tcW w:w="1440" w:type="pct"/>
            <w:tcBorders>
              <w:top w:val="nil"/>
              <w:left w:val="nil"/>
              <w:bottom w:val="single" w:color="auto" w:sz="4" w:space="0"/>
              <w:right w:val="single" w:color="auto" w:sz="4" w:space="0"/>
            </w:tcBorders>
            <w:noWrap/>
            <w:vAlign w:val="center"/>
          </w:tcPr>
          <w:p w14:paraId="0801208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杨明</w:t>
            </w:r>
          </w:p>
        </w:tc>
        <w:tc>
          <w:tcPr>
            <w:tcW w:w="2932" w:type="pct"/>
            <w:tcBorders>
              <w:top w:val="nil"/>
              <w:left w:val="nil"/>
              <w:bottom w:val="single" w:color="auto" w:sz="4" w:space="0"/>
              <w:right w:val="single" w:color="auto" w:sz="4" w:space="0"/>
            </w:tcBorders>
            <w:noWrap/>
            <w:vAlign w:val="center"/>
          </w:tcPr>
          <w:p w14:paraId="2E492CF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华安基金</w:t>
            </w:r>
          </w:p>
        </w:tc>
      </w:tr>
      <w:tr w14:paraId="276C49F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FEA16A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105</w:t>
            </w:r>
          </w:p>
        </w:tc>
        <w:tc>
          <w:tcPr>
            <w:tcW w:w="1440" w:type="pct"/>
            <w:tcBorders>
              <w:top w:val="nil"/>
              <w:left w:val="nil"/>
              <w:bottom w:val="single" w:color="auto" w:sz="4" w:space="0"/>
              <w:right w:val="single" w:color="auto" w:sz="4" w:space="0"/>
            </w:tcBorders>
            <w:noWrap/>
            <w:vAlign w:val="center"/>
          </w:tcPr>
          <w:p w14:paraId="227404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李曦辰</w:t>
            </w:r>
          </w:p>
        </w:tc>
        <w:tc>
          <w:tcPr>
            <w:tcW w:w="2932" w:type="pct"/>
            <w:tcBorders>
              <w:top w:val="nil"/>
              <w:left w:val="nil"/>
              <w:bottom w:val="single" w:color="auto" w:sz="4" w:space="0"/>
              <w:right w:val="single" w:color="auto" w:sz="4" w:space="0"/>
            </w:tcBorders>
            <w:noWrap/>
            <w:vAlign w:val="center"/>
          </w:tcPr>
          <w:p w14:paraId="57D1D1D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阳光资管</w:t>
            </w:r>
          </w:p>
        </w:tc>
      </w:tr>
      <w:tr w14:paraId="353CFF0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05DBA2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106</w:t>
            </w:r>
          </w:p>
        </w:tc>
        <w:tc>
          <w:tcPr>
            <w:tcW w:w="1440" w:type="pct"/>
            <w:tcBorders>
              <w:top w:val="nil"/>
              <w:left w:val="nil"/>
              <w:bottom w:val="single" w:color="auto" w:sz="4" w:space="0"/>
              <w:right w:val="single" w:color="auto" w:sz="4" w:space="0"/>
            </w:tcBorders>
            <w:noWrap/>
            <w:vAlign w:val="center"/>
          </w:tcPr>
          <w:p w14:paraId="26BA6F7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杨明韬</w:t>
            </w:r>
          </w:p>
        </w:tc>
        <w:tc>
          <w:tcPr>
            <w:tcW w:w="2932" w:type="pct"/>
            <w:tcBorders>
              <w:top w:val="nil"/>
              <w:left w:val="nil"/>
              <w:bottom w:val="single" w:color="auto" w:sz="4" w:space="0"/>
              <w:right w:val="single" w:color="auto" w:sz="4" w:space="0"/>
            </w:tcBorders>
            <w:noWrap/>
            <w:vAlign w:val="center"/>
          </w:tcPr>
          <w:p w14:paraId="5951E14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上海鹏山资产管理有限公司</w:t>
            </w:r>
          </w:p>
        </w:tc>
      </w:tr>
      <w:tr w14:paraId="04146AC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010379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107</w:t>
            </w:r>
          </w:p>
        </w:tc>
        <w:tc>
          <w:tcPr>
            <w:tcW w:w="1440" w:type="pct"/>
            <w:tcBorders>
              <w:top w:val="nil"/>
              <w:left w:val="nil"/>
              <w:bottom w:val="single" w:color="auto" w:sz="4" w:space="0"/>
              <w:right w:val="single" w:color="auto" w:sz="4" w:space="0"/>
            </w:tcBorders>
            <w:noWrap/>
            <w:vAlign w:val="center"/>
          </w:tcPr>
          <w:p w14:paraId="0930538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李可伦</w:t>
            </w:r>
          </w:p>
        </w:tc>
        <w:tc>
          <w:tcPr>
            <w:tcW w:w="2932" w:type="pct"/>
            <w:tcBorders>
              <w:top w:val="nil"/>
              <w:left w:val="nil"/>
              <w:bottom w:val="single" w:color="auto" w:sz="4" w:space="0"/>
              <w:right w:val="single" w:color="auto" w:sz="4" w:space="0"/>
            </w:tcBorders>
            <w:noWrap/>
            <w:vAlign w:val="center"/>
          </w:tcPr>
          <w:p w14:paraId="1E00143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富国基金</w:t>
            </w:r>
          </w:p>
        </w:tc>
      </w:tr>
      <w:tr w14:paraId="01014F5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E50172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108</w:t>
            </w:r>
          </w:p>
        </w:tc>
        <w:tc>
          <w:tcPr>
            <w:tcW w:w="1440" w:type="pct"/>
            <w:tcBorders>
              <w:top w:val="nil"/>
              <w:left w:val="nil"/>
              <w:bottom w:val="single" w:color="auto" w:sz="4" w:space="0"/>
              <w:right w:val="single" w:color="auto" w:sz="4" w:space="0"/>
            </w:tcBorders>
            <w:noWrap/>
            <w:vAlign w:val="center"/>
          </w:tcPr>
          <w:p w14:paraId="0195E18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韩林</w:t>
            </w:r>
          </w:p>
        </w:tc>
        <w:tc>
          <w:tcPr>
            <w:tcW w:w="2932" w:type="pct"/>
            <w:tcBorders>
              <w:top w:val="nil"/>
              <w:left w:val="nil"/>
              <w:bottom w:val="single" w:color="auto" w:sz="4" w:space="0"/>
              <w:right w:val="single" w:color="auto" w:sz="4" w:space="0"/>
            </w:tcBorders>
            <w:noWrap/>
            <w:vAlign w:val="center"/>
          </w:tcPr>
          <w:p w14:paraId="6DF8E8A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长城基金</w:t>
            </w:r>
          </w:p>
        </w:tc>
      </w:tr>
      <w:tr w14:paraId="4ACB6F0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A4E974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109</w:t>
            </w:r>
          </w:p>
        </w:tc>
        <w:tc>
          <w:tcPr>
            <w:tcW w:w="1440" w:type="pct"/>
            <w:tcBorders>
              <w:top w:val="nil"/>
              <w:left w:val="nil"/>
              <w:bottom w:val="single" w:color="auto" w:sz="4" w:space="0"/>
              <w:right w:val="single" w:color="auto" w:sz="4" w:space="0"/>
            </w:tcBorders>
            <w:noWrap/>
            <w:vAlign w:val="center"/>
          </w:tcPr>
          <w:p w14:paraId="240F29C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芦湖</w:t>
            </w:r>
          </w:p>
        </w:tc>
        <w:tc>
          <w:tcPr>
            <w:tcW w:w="2932" w:type="pct"/>
            <w:tcBorders>
              <w:top w:val="nil"/>
              <w:left w:val="nil"/>
              <w:bottom w:val="single" w:color="auto" w:sz="4" w:space="0"/>
              <w:right w:val="single" w:color="auto" w:sz="4" w:space="0"/>
            </w:tcBorders>
            <w:noWrap/>
            <w:vAlign w:val="center"/>
          </w:tcPr>
          <w:p w14:paraId="74C1D31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长信基金</w:t>
            </w:r>
          </w:p>
        </w:tc>
      </w:tr>
      <w:tr w14:paraId="0799856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9706A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110</w:t>
            </w:r>
          </w:p>
        </w:tc>
        <w:tc>
          <w:tcPr>
            <w:tcW w:w="1440" w:type="pct"/>
            <w:tcBorders>
              <w:top w:val="nil"/>
              <w:left w:val="nil"/>
              <w:bottom w:val="single" w:color="auto" w:sz="4" w:space="0"/>
              <w:right w:val="single" w:color="auto" w:sz="4" w:space="0"/>
            </w:tcBorders>
            <w:noWrap/>
            <w:vAlign w:val="center"/>
          </w:tcPr>
          <w:p w14:paraId="68C366E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何川</w:t>
            </w:r>
          </w:p>
        </w:tc>
        <w:tc>
          <w:tcPr>
            <w:tcW w:w="2932" w:type="pct"/>
            <w:tcBorders>
              <w:top w:val="nil"/>
              <w:left w:val="nil"/>
              <w:bottom w:val="single" w:color="auto" w:sz="4" w:space="0"/>
              <w:right w:val="single" w:color="auto" w:sz="4" w:space="0"/>
            </w:tcBorders>
            <w:noWrap/>
            <w:vAlign w:val="center"/>
          </w:tcPr>
          <w:p w14:paraId="2B4EC2F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巨杉资产</w:t>
            </w:r>
          </w:p>
        </w:tc>
      </w:tr>
      <w:tr w14:paraId="3979BCD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9F587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111</w:t>
            </w:r>
          </w:p>
        </w:tc>
        <w:tc>
          <w:tcPr>
            <w:tcW w:w="1440" w:type="pct"/>
            <w:tcBorders>
              <w:top w:val="nil"/>
              <w:left w:val="nil"/>
              <w:bottom w:val="single" w:color="auto" w:sz="4" w:space="0"/>
              <w:right w:val="single" w:color="auto" w:sz="4" w:space="0"/>
            </w:tcBorders>
            <w:noWrap/>
            <w:vAlign w:val="center"/>
          </w:tcPr>
          <w:p w14:paraId="2711D9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罗宇</w:t>
            </w:r>
          </w:p>
        </w:tc>
        <w:tc>
          <w:tcPr>
            <w:tcW w:w="2932" w:type="pct"/>
            <w:tcBorders>
              <w:top w:val="nil"/>
              <w:left w:val="nil"/>
              <w:bottom w:val="single" w:color="auto" w:sz="4" w:space="0"/>
              <w:right w:val="single" w:color="auto" w:sz="4" w:space="0"/>
            </w:tcBorders>
            <w:noWrap/>
            <w:vAlign w:val="center"/>
          </w:tcPr>
          <w:p w14:paraId="72C638B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中国工商银行股份有限公司</w:t>
            </w:r>
          </w:p>
        </w:tc>
      </w:tr>
      <w:tr w14:paraId="2477C0B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E4F26C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112</w:t>
            </w:r>
          </w:p>
        </w:tc>
        <w:tc>
          <w:tcPr>
            <w:tcW w:w="1440" w:type="pct"/>
            <w:tcBorders>
              <w:top w:val="nil"/>
              <w:left w:val="nil"/>
              <w:bottom w:val="single" w:color="auto" w:sz="4" w:space="0"/>
              <w:right w:val="single" w:color="auto" w:sz="4" w:space="0"/>
            </w:tcBorders>
            <w:noWrap/>
            <w:vAlign w:val="center"/>
          </w:tcPr>
          <w:p w14:paraId="0D8E83F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梁雪</w:t>
            </w:r>
          </w:p>
        </w:tc>
        <w:tc>
          <w:tcPr>
            <w:tcW w:w="2932" w:type="pct"/>
            <w:tcBorders>
              <w:top w:val="nil"/>
              <w:left w:val="nil"/>
              <w:bottom w:val="single" w:color="auto" w:sz="4" w:space="0"/>
              <w:right w:val="single" w:color="auto" w:sz="4" w:space="0"/>
            </w:tcBorders>
            <w:noWrap/>
            <w:vAlign w:val="center"/>
          </w:tcPr>
          <w:p w14:paraId="2F6A84D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创金合信</w:t>
            </w:r>
          </w:p>
        </w:tc>
      </w:tr>
      <w:tr w14:paraId="3C75DA2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12A042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113</w:t>
            </w:r>
          </w:p>
        </w:tc>
        <w:tc>
          <w:tcPr>
            <w:tcW w:w="1440" w:type="pct"/>
            <w:tcBorders>
              <w:top w:val="nil"/>
              <w:left w:val="nil"/>
              <w:bottom w:val="single" w:color="auto" w:sz="4" w:space="0"/>
              <w:right w:val="single" w:color="auto" w:sz="4" w:space="0"/>
            </w:tcBorders>
            <w:noWrap/>
            <w:vAlign w:val="center"/>
          </w:tcPr>
          <w:p w14:paraId="63EF134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张小郭</w:t>
            </w:r>
          </w:p>
        </w:tc>
        <w:tc>
          <w:tcPr>
            <w:tcW w:w="2932" w:type="pct"/>
            <w:tcBorders>
              <w:top w:val="nil"/>
              <w:left w:val="nil"/>
              <w:bottom w:val="single" w:color="auto" w:sz="4" w:space="0"/>
              <w:right w:val="single" w:color="auto" w:sz="4" w:space="0"/>
            </w:tcBorders>
            <w:noWrap/>
            <w:vAlign w:val="center"/>
          </w:tcPr>
          <w:p w14:paraId="65C472D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创金合信</w:t>
            </w:r>
          </w:p>
        </w:tc>
      </w:tr>
      <w:tr w14:paraId="69B587A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03FBBC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114</w:t>
            </w:r>
          </w:p>
        </w:tc>
        <w:tc>
          <w:tcPr>
            <w:tcW w:w="1440" w:type="pct"/>
            <w:tcBorders>
              <w:top w:val="nil"/>
              <w:left w:val="nil"/>
              <w:bottom w:val="single" w:color="auto" w:sz="4" w:space="0"/>
              <w:right w:val="single" w:color="auto" w:sz="4" w:space="0"/>
            </w:tcBorders>
            <w:noWrap/>
            <w:vAlign w:val="center"/>
          </w:tcPr>
          <w:p w14:paraId="78147D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邱天</w:t>
            </w:r>
          </w:p>
        </w:tc>
        <w:tc>
          <w:tcPr>
            <w:tcW w:w="2932" w:type="pct"/>
            <w:tcBorders>
              <w:top w:val="nil"/>
              <w:left w:val="nil"/>
              <w:bottom w:val="single" w:color="auto" w:sz="4" w:space="0"/>
              <w:right w:val="single" w:color="auto" w:sz="4" w:space="0"/>
            </w:tcBorders>
            <w:noWrap/>
            <w:vAlign w:val="center"/>
          </w:tcPr>
          <w:p w14:paraId="4530518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天风资管</w:t>
            </w:r>
          </w:p>
        </w:tc>
      </w:tr>
      <w:tr w14:paraId="6172996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42308E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115</w:t>
            </w:r>
          </w:p>
        </w:tc>
        <w:tc>
          <w:tcPr>
            <w:tcW w:w="1440" w:type="pct"/>
            <w:tcBorders>
              <w:top w:val="nil"/>
              <w:left w:val="nil"/>
              <w:bottom w:val="single" w:color="auto" w:sz="4" w:space="0"/>
              <w:right w:val="single" w:color="auto" w:sz="4" w:space="0"/>
            </w:tcBorders>
            <w:noWrap/>
            <w:vAlign w:val="center"/>
          </w:tcPr>
          <w:p w14:paraId="7F199F4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阎安琪</w:t>
            </w:r>
          </w:p>
        </w:tc>
        <w:tc>
          <w:tcPr>
            <w:tcW w:w="2932" w:type="pct"/>
            <w:tcBorders>
              <w:top w:val="nil"/>
              <w:left w:val="nil"/>
              <w:bottom w:val="single" w:color="auto" w:sz="4" w:space="0"/>
              <w:right w:val="single" w:color="auto" w:sz="4" w:space="0"/>
            </w:tcBorders>
            <w:noWrap/>
            <w:vAlign w:val="center"/>
          </w:tcPr>
          <w:p w14:paraId="1500F98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中银基金</w:t>
            </w:r>
          </w:p>
        </w:tc>
      </w:tr>
      <w:tr w14:paraId="0EA89F7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474A01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116</w:t>
            </w:r>
          </w:p>
        </w:tc>
        <w:tc>
          <w:tcPr>
            <w:tcW w:w="1440" w:type="pct"/>
            <w:tcBorders>
              <w:top w:val="nil"/>
              <w:left w:val="nil"/>
              <w:bottom w:val="single" w:color="auto" w:sz="4" w:space="0"/>
              <w:right w:val="single" w:color="auto" w:sz="4" w:space="0"/>
            </w:tcBorders>
            <w:noWrap/>
            <w:vAlign w:val="center"/>
          </w:tcPr>
          <w:p w14:paraId="092EAD1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胡鑫</w:t>
            </w:r>
          </w:p>
        </w:tc>
        <w:tc>
          <w:tcPr>
            <w:tcW w:w="2932" w:type="pct"/>
            <w:tcBorders>
              <w:top w:val="nil"/>
              <w:left w:val="nil"/>
              <w:bottom w:val="single" w:color="auto" w:sz="4" w:space="0"/>
              <w:right w:val="single" w:color="auto" w:sz="4" w:space="0"/>
            </w:tcBorders>
            <w:noWrap/>
            <w:vAlign w:val="center"/>
          </w:tcPr>
          <w:p w14:paraId="5EB2DBD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英大证券</w:t>
            </w:r>
          </w:p>
        </w:tc>
      </w:tr>
      <w:tr w14:paraId="33731EC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5F9B82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117</w:t>
            </w:r>
          </w:p>
        </w:tc>
        <w:tc>
          <w:tcPr>
            <w:tcW w:w="1440" w:type="pct"/>
            <w:tcBorders>
              <w:top w:val="nil"/>
              <w:left w:val="nil"/>
              <w:bottom w:val="single" w:color="auto" w:sz="4" w:space="0"/>
              <w:right w:val="single" w:color="auto" w:sz="4" w:space="0"/>
            </w:tcBorders>
            <w:noWrap/>
            <w:vAlign w:val="center"/>
          </w:tcPr>
          <w:p w14:paraId="081B4F1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刘勇</w:t>
            </w:r>
          </w:p>
        </w:tc>
        <w:tc>
          <w:tcPr>
            <w:tcW w:w="2932" w:type="pct"/>
            <w:tcBorders>
              <w:top w:val="nil"/>
              <w:left w:val="nil"/>
              <w:bottom w:val="single" w:color="auto" w:sz="4" w:space="0"/>
              <w:right w:val="single" w:color="auto" w:sz="4" w:space="0"/>
            </w:tcBorders>
            <w:noWrap/>
            <w:vAlign w:val="center"/>
          </w:tcPr>
          <w:p w14:paraId="1AB52C5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光大证券股份有限公司（自营）</w:t>
            </w:r>
          </w:p>
        </w:tc>
      </w:tr>
      <w:tr w14:paraId="112A7BA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26FDCC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118</w:t>
            </w:r>
          </w:p>
        </w:tc>
        <w:tc>
          <w:tcPr>
            <w:tcW w:w="1440" w:type="pct"/>
            <w:tcBorders>
              <w:top w:val="nil"/>
              <w:left w:val="nil"/>
              <w:bottom w:val="single" w:color="auto" w:sz="4" w:space="0"/>
              <w:right w:val="single" w:color="auto" w:sz="4" w:space="0"/>
            </w:tcBorders>
            <w:noWrap/>
            <w:vAlign w:val="center"/>
          </w:tcPr>
          <w:p w14:paraId="7876ACF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胡日新</w:t>
            </w:r>
          </w:p>
        </w:tc>
        <w:tc>
          <w:tcPr>
            <w:tcW w:w="2932" w:type="pct"/>
            <w:tcBorders>
              <w:top w:val="nil"/>
              <w:left w:val="nil"/>
              <w:bottom w:val="single" w:color="auto" w:sz="4" w:space="0"/>
              <w:right w:val="single" w:color="auto" w:sz="4" w:space="0"/>
            </w:tcBorders>
            <w:noWrap/>
            <w:vAlign w:val="center"/>
          </w:tcPr>
          <w:p w14:paraId="7BD7642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华宝基金</w:t>
            </w:r>
          </w:p>
        </w:tc>
      </w:tr>
      <w:tr w14:paraId="270325D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D6416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119</w:t>
            </w:r>
          </w:p>
        </w:tc>
        <w:tc>
          <w:tcPr>
            <w:tcW w:w="1440" w:type="pct"/>
            <w:tcBorders>
              <w:top w:val="nil"/>
              <w:left w:val="nil"/>
              <w:bottom w:val="single" w:color="auto" w:sz="4" w:space="0"/>
              <w:right w:val="single" w:color="auto" w:sz="4" w:space="0"/>
            </w:tcBorders>
            <w:noWrap/>
            <w:vAlign w:val="center"/>
          </w:tcPr>
          <w:p w14:paraId="279906A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刘潇</w:t>
            </w:r>
          </w:p>
        </w:tc>
        <w:tc>
          <w:tcPr>
            <w:tcW w:w="2932" w:type="pct"/>
            <w:tcBorders>
              <w:top w:val="nil"/>
              <w:left w:val="nil"/>
              <w:bottom w:val="single" w:color="auto" w:sz="4" w:space="0"/>
              <w:right w:val="single" w:color="auto" w:sz="4" w:space="0"/>
            </w:tcBorders>
            <w:noWrap/>
            <w:vAlign w:val="center"/>
          </w:tcPr>
          <w:p w14:paraId="34A131E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华安基金</w:t>
            </w:r>
          </w:p>
        </w:tc>
      </w:tr>
      <w:tr w14:paraId="3805373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ED0275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120</w:t>
            </w:r>
          </w:p>
        </w:tc>
        <w:tc>
          <w:tcPr>
            <w:tcW w:w="1440" w:type="pct"/>
            <w:tcBorders>
              <w:top w:val="nil"/>
              <w:left w:val="nil"/>
              <w:bottom w:val="single" w:color="auto" w:sz="4" w:space="0"/>
              <w:right w:val="single" w:color="auto" w:sz="4" w:space="0"/>
            </w:tcBorders>
            <w:noWrap/>
            <w:vAlign w:val="center"/>
          </w:tcPr>
          <w:p w14:paraId="5281F3D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彭睿</w:t>
            </w:r>
          </w:p>
        </w:tc>
        <w:tc>
          <w:tcPr>
            <w:tcW w:w="2932" w:type="pct"/>
            <w:tcBorders>
              <w:top w:val="nil"/>
              <w:left w:val="nil"/>
              <w:bottom w:val="single" w:color="auto" w:sz="4" w:space="0"/>
              <w:right w:val="single" w:color="auto" w:sz="4" w:space="0"/>
            </w:tcBorders>
            <w:noWrap/>
            <w:vAlign w:val="center"/>
          </w:tcPr>
          <w:p w14:paraId="5E748AF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深圳星睿资产管理有限公司</w:t>
            </w:r>
          </w:p>
        </w:tc>
      </w:tr>
      <w:tr w14:paraId="11B69A8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B235BD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121</w:t>
            </w:r>
          </w:p>
        </w:tc>
        <w:tc>
          <w:tcPr>
            <w:tcW w:w="1440" w:type="pct"/>
            <w:tcBorders>
              <w:top w:val="nil"/>
              <w:left w:val="nil"/>
              <w:bottom w:val="single" w:color="auto" w:sz="4" w:space="0"/>
              <w:right w:val="single" w:color="auto" w:sz="4" w:space="0"/>
            </w:tcBorders>
            <w:noWrap/>
            <w:vAlign w:val="center"/>
          </w:tcPr>
          <w:p w14:paraId="56874FC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陈良栋</w:t>
            </w:r>
          </w:p>
        </w:tc>
        <w:tc>
          <w:tcPr>
            <w:tcW w:w="2932" w:type="pct"/>
            <w:tcBorders>
              <w:top w:val="nil"/>
              <w:left w:val="nil"/>
              <w:bottom w:val="single" w:color="auto" w:sz="4" w:space="0"/>
              <w:right w:val="single" w:color="auto" w:sz="4" w:space="0"/>
            </w:tcBorders>
            <w:noWrap/>
            <w:vAlign w:val="center"/>
          </w:tcPr>
          <w:p w14:paraId="200C44C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长城基金</w:t>
            </w:r>
          </w:p>
        </w:tc>
      </w:tr>
      <w:tr w14:paraId="5D2D006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53BF0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122</w:t>
            </w:r>
          </w:p>
        </w:tc>
        <w:tc>
          <w:tcPr>
            <w:tcW w:w="1440" w:type="pct"/>
            <w:tcBorders>
              <w:top w:val="nil"/>
              <w:left w:val="nil"/>
              <w:bottom w:val="single" w:color="auto" w:sz="4" w:space="0"/>
              <w:right w:val="single" w:color="auto" w:sz="4" w:space="0"/>
            </w:tcBorders>
            <w:noWrap/>
            <w:vAlign w:val="center"/>
          </w:tcPr>
          <w:p w14:paraId="18D55FE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唐文成</w:t>
            </w:r>
          </w:p>
        </w:tc>
        <w:tc>
          <w:tcPr>
            <w:tcW w:w="2932" w:type="pct"/>
            <w:tcBorders>
              <w:top w:val="nil"/>
              <w:left w:val="nil"/>
              <w:bottom w:val="single" w:color="auto" w:sz="4" w:space="0"/>
              <w:right w:val="single" w:color="auto" w:sz="4" w:space="0"/>
            </w:tcBorders>
            <w:noWrap/>
            <w:vAlign w:val="center"/>
          </w:tcPr>
          <w:p w14:paraId="4CCC859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建信理财</w:t>
            </w:r>
          </w:p>
        </w:tc>
      </w:tr>
      <w:tr w14:paraId="6061D0E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275BC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123</w:t>
            </w:r>
          </w:p>
        </w:tc>
        <w:tc>
          <w:tcPr>
            <w:tcW w:w="1440" w:type="pct"/>
            <w:tcBorders>
              <w:top w:val="nil"/>
              <w:left w:val="nil"/>
              <w:bottom w:val="single" w:color="auto" w:sz="4" w:space="0"/>
              <w:right w:val="single" w:color="auto" w:sz="4" w:space="0"/>
            </w:tcBorders>
            <w:noWrap/>
            <w:vAlign w:val="center"/>
          </w:tcPr>
          <w:p w14:paraId="19C1B44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焦阳</w:t>
            </w:r>
          </w:p>
        </w:tc>
        <w:tc>
          <w:tcPr>
            <w:tcW w:w="2932" w:type="pct"/>
            <w:tcBorders>
              <w:top w:val="nil"/>
              <w:left w:val="nil"/>
              <w:bottom w:val="single" w:color="auto" w:sz="4" w:space="0"/>
              <w:right w:val="single" w:color="auto" w:sz="4" w:space="0"/>
            </w:tcBorders>
            <w:noWrap/>
            <w:vAlign w:val="center"/>
          </w:tcPr>
          <w:p w14:paraId="372D4FF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国联基金</w:t>
            </w:r>
          </w:p>
        </w:tc>
      </w:tr>
      <w:tr w14:paraId="5A18BDD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399339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124</w:t>
            </w:r>
          </w:p>
        </w:tc>
        <w:tc>
          <w:tcPr>
            <w:tcW w:w="1440" w:type="pct"/>
            <w:tcBorders>
              <w:top w:val="nil"/>
              <w:left w:val="nil"/>
              <w:bottom w:val="single" w:color="auto" w:sz="4" w:space="0"/>
              <w:right w:val="single" w:color="auto" w:sz="4" w:space="0"/>
            </w:tcBorders>
            <w:noWrap/>
            <w:vAlign w:val="center"/>
          </w:tcPr>
          <w:p w14:paraId="475E299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陈迪枫</w:t>
            </w:r>
          </w:p>
        </w:tc>
        <w:tc>
          <w:tcPr>
            <w:tcW w:w="2932" w:type="pct"/>
            <w:tcBorders>
              <w:top w:val="nil"/>
              <w:left w:val="nil"/>
              <w:bottom w:val="single" w:color="auto" w:sz="4" w:space="0"/>
              <w:right w:val="single" w:color="auto" w:sz="4" w:space="0"/>
            </w:tcBorders>
            <w:noWrap/>
            <w:vAlign w:val="center"/>
          </w:tcPr>
          <w:p w14:paraId="026E3CA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深圳星睿资产管理有限公司</w:t>
            </w:r>
          </w:p>
        </w:tc>
      </w:tr>
      <w:tr w14:paraId="4C4C080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23884C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125</w:t>
            </w:r>
          </w:p>
        </w:tc>
        <w:tc>
          <w:tcPr>
            <w:tcW w:w="1440" w:type="pct"/>
            <w:tcBorders>
              <w:top w:val="nil"/>
              <w:left w:val="nil"/>
              <w:bottom w:val="single" w:color="auto" w:sz="4" w:space="0"/>
              <w:right w:val="single" w:color="auto" w:sz="4" w:space="0"/>
            </w:tcBorders>
            <w:noWrap/>
            <w:vAlign w:val="center"/>
          </w:tcPr>
          <w:p w14:paraId="4D4BA22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于利强</w:t>
            </w:r>
          </w:p>
        </w:tc>
        <w:tc>
          <w:tcPr>
            <w:tcW w:w="2932" w:type="pct"/>
            <w:tcBorders>
              <w:top w:val="nil"/>
              <w:left w:val="nil"/>
              <w:bottom w:val="single" w:color="auto" w:sz="4" w:space="0"/>
              <w:right w:val="single" w:color="auto" w:sz="4" w:space="0"/>
            </w:tcBorders>
            <w:noWrap/>
            <w:vAlign w:val="center"/>
          </w:tcPr>
          <w:p w14:paraId="6999CCA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青骊资产</w:t>
            </w:r>
          </w:p>
        </w:tc>
      </w:tr>
      <w:tr w14:paraId="69EDA5D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BDC5EE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126</w:t>
            </w:r>
          </w:p>
        </w:tc>
        <w:tc>
          <w:tcPr>
            <w:tcW w:w="1440" w:type="pct"/>
            <w:tcBorders>
              <w:top w:val="nil"/>
              <w:left w:val="nil"/>
              <w:bottom w:val="single" w:color="auto" w:sz="4" w:space="0"/>
              <w:right w:val="single" w:color="auto" w:sz="4" w:space="0"/>
            </w:tcBorders>
            <w:noWrap/>
            <w:vAlign w:val="center"/>
          </w:tcPr>
          <w:p w14:paraId="703117B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吴彬杰</w:t>
            </w:r>
          </w:p>
        </w:tc>
        <w:tc>
          <w:tcPr>
            <w:tcW w:w="2932" w:type="pct"/>
            <w:tcBorders>
              <w:top w:val="nil"/>
              <w:left w:val="nil"/>
              <w:bottom w:val="single" w:color="auto" w:sz="4" w:space="0"/>
              <w:right w:val="single" w:color="auto" w:sz="4" w:space="0"/>
            </w:tcBorders>
            <w:noWrap/>
            <w:vAlign w:val="center"/>
          </w:tcPr>
          <w:p w14:paraId="2667748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上海爱旭新能源股份有限公司</w:t>
            </w:r>
          </w:p>
        </w:tc>
      </w:tr>
      <w:tr w14:paraId="6541133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D01458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127</w:t>
            </w:r>
          </w:p>
        </w:tc>
        <w:tc>
          <w:tcPr>
            <w:tcW w:w="1440" w:type="pct"/>
            <w:tcBorders>
              <w:top w:val="nil"/>
              <w:left w:val="nil"/>
              <w:bottom w:val="single" w:color="auto" w:sz="4" w:space="0"/>
              <w:right w:val="single" w:color="auto" w:sz="4" w:space="0"/>
            </w:tcBorders>
            <w:noWrap/>
            <w:vAlign w:val="center"/>
          </w:tcPr>
          <w:p w14:paraId="14D482D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曾爽</w:t>
            </w:r>
          </w:p>
        </w:tc>
        <w:tc>
          <w:tcPr>
            <w:tcW w:w="2932" w:type="pct"/>
            <w:tcBorders>
              <w:top w:val="nil"/>
              <w:left w:val="nil"/>
              <w:bottom w:val="single" w:color="auto" w:sz="4" w:space="0"/>
              <w:right w:val="single" w:color="auto" w:sz="4" w:space="0"/>
            </w:tcBorders>
            <w:noWrap/>
            <w:vAlign w:val="center"/>
          </w:tcPr>
          <w:p w14:paraId="37AC3A3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國金證券</w:t>
            </w:r>
          </w:p>
        </w:tc>
      </w:tr>
      <w:tr w14:paraId="79740B3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C8BCFC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128</w:t>
            </w:r>
          </w:p>
        </w:tc>
        <w:tc>
          <w:tcPr>
            <w:tcW w:w="1440" w:type="pct"/>
            <w:tcBorders>
              <w:top w:val="nil"/>
              <w:left w:val="nil"/>
              <w:bottom w:val="single" w:color="auto" w:sz="4" w:space="0"/>
              <w:right w:val="single" w:color="auto" w:sz="4" w:space="0"/>
            </w:tcBorders>
            <w:noWrap/>
            <w:vAlign w:val="center"/>
          </w:tcPr>
          <w:p w14:paraId="6AAF874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郭琳</w:t>
            </w:r>
          </w:p>
        </w:tc>
        <w:tc>
          <w:tcPr>
            <w:tcW w:w="2932" w:type="pct"/>
            <w:tcBorders>
              <w:top w:val="nil"/>
              <w:left w:val="nil"/>
              <w:bottom w:val="single" w:color="auto" w:sz="4" w:space="0"/>
              <w:right w:val="single" w:color="auto" w:sz="4" w:space="0"/>
            </w:tcBorders>
            <w:noWrap/>
            <w:vAlign w:val="center"/>
          </w:tcPr>
          <w:p w14:paraId="6AE54AD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中泰自营</w:t>
            </w:r>
          </w:p>
        </w:tc>
      </w:tr>
      <w:tr w14:paraId="0456672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3DF2E5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129</w:t>
            </w:r>
          </w:p>
        </w:tc>
        <w:tc>
          <w:tcPr>
            <w:tcW w:w="1440" w:type="pct"/>
            <w:tcBorders>
              <w:top w:val="nil"/>
              <w:left w:val="nil"/>
              <w:bottom w:val="single" w:color="auto" w:sz="4" w:space="0"/>
              <w:right w:val="single" w:color="auto" w:sz="4" w:space="0"/>
            </w:tcBorders>
            <w:noWrap/>
            <w:vAlign w:val="center"/>
          </w:tcPr>
          <w:p w14:paraId="5401DF6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徐小勇</w:t>
            </w:r>
          </w:p>
        </w:tc>
        <w:tc>
          <w:tcPr>
            <w:tcW w:w="2932" w:type="pct"/>
            <w:tcBorders>
              <w:top w:val="nil"/>
              <w:left w:val="nil"/>
              <w:bottom w:val="single" w:color="auto" w:sz="4" w:space="0"/>
              <w:right w:val="single" w:color="auto" w:sz="4" w:space="0"/>
            </w:tcBorders>
            <w:noWrap/>
            <w:vAlign w:val="center"/>
          </w:tcPr>
          <w:p w14:paraId="66E5435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长安基金</w:t>
            </w:r>
          </w:p>
        </w:tc>
      </w:tr>
      <w:tr w14:paraId="12FD0E8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1BF521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130</w:t>
            </w:r>
          </w:p>
        </w:tc>
        <w:tc>
          <w:tcPr>
            <w:tcW w:w="1440" w:type="pct"/>
            <w:tcBorders>
              <w:top w:val="nil"/>
              <w:left w:val="nil"/>
              <w:bottom w:val="single" w:color="auto" w:sz="4" w:space="0"/>
              <w:right w:val="single" w:color="auto" w:sz="4" w:space="0"/>
            </w:tcBorders>
            <w:noWrap/>
            <w:vAlign w:val="center"/>
          </w:tcPr>
          <w:p w14:paraId="23BD859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张静</w:t>
            </w:r>
          </w:p>
        </w:tc>
        <w:tc>
          <w:tcPr>
            <w:tcW w:w="2932" w:type="pct"/>
            <w:tcBorders>
              <w:top w:val="nil"/>
              <w:left w:val="nil"/>
              <w:bottom w:val="single" w:color="auto" w:sz="4" w:space="0"/>
              <w:right w:val="single" w:color="auto" w:sz="4" w:space="0"/>
            </w:tcBorders>
            <w:noWrap/>
            <w:vAlign w:val="center"/>
          </w:tcPr>
          <w:p w14:paraId="38BBAD8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佛山市东盈投资管理有限公司</w:t>
            </w:r>
          </w:p>
        </w:tc>
      </w:tr>
      <w:tr w14:paraId="0BB73F1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124106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131</w:t>
            </w:r>
          </w:p>
        </w:tc>
        <w:tc>
          <w:tcPr>
            <w:tcW w:w="1440" w:type="pct"/>
            <w:tcBorders>
              <w:top w:val="nil"/>
              <w:left w:val="nil"/>
              <w:bottom w:val="single" w:color="auto" w:sz="4" w:space="0"/>
              <w:right w:val="single" w:color="auto" w:sz="4" w:space="0"/>
            </w:tcBorders>
            <w:noWrap/>
            <w:vAlign w:val="center"/>
          </w:tcPr>
          <w:p w14:paraId="2F9585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李天帅</w:t>
            </w:r>
          </w:p>
        </w:tc>
        <w:tc>
          <w:tcPr>
            <w:tcW w:w="2932" w:type="pct"/>
            <w:tcBorders>
              <w:top w:val="nil"/>
              <w:left w:val="nil"/>
              <w:bottom w:val="single" w:color="auto" w:sz="4" w:space="0"/>
              <w:right w:val="single" w:color="auto" w:sz="4" w:space="0"/>
            </w:tcBorders>
            <w:noWrap/>
            <w:vAlign w:val="center"/>
          </w:tcPr>
          <w:p w14:paraId="1635096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广发证券</w:t>
            </w:r>
          </w:p>
        </w:tc>
      </w:tr>
      <w:tr w14:paraId="579C6F6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FFC1A7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132</w:t>
            </w:r>
          </w:p>
        </w:tc>
        <w:tc>
          <w:tcPr>
            <w:tcW w:w="1440" w:type="pct"/>
            <w:tcBorders>
              <w:top w:val="nil"/>
              <w:left w:val="nil"/>
              <w:bottom w:val="single" w:color="auto" w:sz="4" w:space="0"/>
              <w:right w:val="single" w:color="auto" w:sz="4" w:space="0"/>
            </w:tcBorders>
            <w:noWrap/>
            <w:vAlign w:val="center"/>
          </w:tcPr>
          <w:p w14:paraId="558F26A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王吉颖</w:t>
            </w:r>
          </w:p>
        </w:tc>
        <w:tc>
          <w:tcPr>
            <w:tcW w:w="2932" w:type="pct"/>
            <w:tcBorders>
              <w:top w:val="nil"/>
              <w:left w:val="nil"/>
              <w:bottom w:val="single" w:color="auto" w:sz="4" w:space="0"/>
              <w:right w:val="single" w:color="auto" w:sz="4" w:space="0"/>
            </w:tcBorders>
            <w:noWrap/>
            <w:vAlign w:val="center"/>
          </w:tcPr>
          <w:p w14:paraId="6FCAF16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中信</w:t>
            </w:r>
            <w:r>
              <w:rPr>
                <w:rFonts w:hint="eastAsia" w:ascii="宋体" w:hAnsi="宋体" w:eastAsia="宋体" w:cs="宋体"/>
                <w:color w:val="000000"/>
                <w:kern w:val="0"/>
                <w:sz w:val="22"/>
              </w:rPr>
              <w:t>建投证券</w:t>
            </w:r>
          </w:p>
        </w:tc>
      </w:tr>
      <w:tr w14:paraId="6286AF0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6AEB6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133</w:t>
            </w:r>
          </w:p>
        </w:tc>
        <w:tc>
          <w:tcPr>
            <w:tcW w:w="1440" w:type="pct"/>
            <w:tcBorders>
              <w:top w:val="nil"/>
              <w:left w:val="nil"/>
              <w:bottom w:val="single" w:color="auto" w:sz="4" w:space="0"/>
              <w:right w:val="single" w:color="auto" w:sz="4" w:space="0"/>
            </w:tcBorders>
            <w:noWrap/>
            <w:vAlign w:val="center"/>
          </w:tcPr>
          <w:p w14:paraId="4BD4D91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申玉婷</w:t>
            </w:r>
          </w:p>
        </w:tc>
        <w:tc>
          <w:tcPr>
            <w:tcW w:w="2932" w:type="pct"/>
            <w:tcBorders>
              <w:top w:val="nil"/>
              <w:left w:val="nil"/>
              <w:bottom w:val="single" w:color="auto" w:sz="4" w:space="0"/>
              <w:right w:val="single" w:color="auto" w:sz="4" w:space="0"/>
            </w:tcBorders>
            <w:noWrap/>
            <w:vAlign w:val="center"/>
          </w:tcPr>
          <w:p w14:paraId="3F98C33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深圳前海华杉投资管理有限公司</w:t>
            </w:r>
          </w:p>
        </w:tc>
      </w:tr>
      <w:tr w14:paraId="4F90AB9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3F4D43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134</w:t>
            </w:r>
          </w:p>
        </w:tc>
        <w:tc>
          <w:tcPr>
            <w:tcW w:w="1440" w:type="pct"/>
            <w:tcBorders>
              <w:top w:val="nil"/>
              <w:left w:val="nil"/>
              <w:bottom w:val="single" w:color="auto" w:sz="4" w:space="0"/>
              <w:right w:val="single" w:color="auto" w:sz="4" w:space="0"/>
            </w:tcBorders>
            <w:noWrap/>
            <w:vAlign w:val="center"/>
          </w:tcPr>
          <w:p w14:paraId="427F134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任佳惠</w:t>
            </w:r>
          </w:p>
        </w:tc>
        <w:tc>
          <w:tcPr>
            <w:tcW w:w="2932" w:type="pct"/>
            <w:tcBorders>
              <w:top w:val="nil"/>
              <w:left w:val="nil"/>
              <w:bottom w:val="single" w:color="auto" w:sz="4" w:space="0"/>
              <w:right w:val="single" w:color="auto" w:sz="4" w:space="0"/>
            </w:tcBorders>
            <w:noWrap/>
            <w:vAlign w:val="center"/>
          </w:tcPr>
          <w:p w14:paraId="20148DC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长江证券</w:t>
            </w:r>
          </w:p>
        </w:tc>
      </w:tr>
      <w:tr w14:paraId="75995DA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C14A47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135</w:t>
            </w:r>
          </w:p>
        </w:tc>
        <w:tc>
          <w:tcPr>
            <w:tcW w:w="1440" w:type="pct"/>
            <w:tcBorders>
              <w:top w:val="nil"/>
              <w:left w:val="nil"/>
              <w:bottom w:val="single" w:color="auto" w:sz="4" w:space="0"/>
              <w:right w:val="single" w:color="auto" w:sz="4" w:space="0"/>
            </w:tcBorders>
            <w:noWrap/>
            <w:vAlign w:val="center"/>
          </w:tcPr>
          <w:p w14:paraId="3EF546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祝建军</w:t>
            </w:r>
          </w:p>
        </w:tc>
        <w:tc>
          <w:tcPr>
            <w:tcW w:w="2932" w:type="pct"/>
            <w:tcBorders>
              <w:top w:val="nil"/>
              <w:left w:val="nil"/>
              <w:bottom w:val="single" w:color="auto" w:sz="4" w:space="0"/>
              <w:right w:val="single" w:color="auto" w:sz="4" w:space="0"/>
            </w:tcBorders>
            <w:noWrap/>
            <w:vAlign w:val="center"/>
          </w:tcPr>
          <w:p w14:paraId="62AF2E8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40095CF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7AB346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136</w:t>
            </w:r>
          </w:p>
        </w:tc>
        <w:tc>
          <w:tcPr>
            <w:tcW w:w="1440" w:type="pct"/>
            <w:tcBorders>
              <w:top w:val="nil"/>
              <w:left w:val="nil"/>
              <w:bottom w:val="single" w:color="auto" w:sz="4" w:space="0"/>
              <w:right w:val="single" w:color="auto" w:sz="4" w:space="0"/>
            </w:tcBorders>
            <w:noWrap/>
            <w:vAlign w:val="center"/>
          </w:tcPr>
          <w:p w14:paraId="1E07023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舒殷</w:t>
            </w:r>
          </w:p>
        </w:tc>
        <w:tc>
          <w:tcPr>
            <w:tcW w:w="2932" w:type="pct"/>
            <w:tcBorders>
              <w:top w:val="nil"/>
              <w:left w:val="nil"/>
              <w:bottom w:val="single" w:color="auto" w:sz="4" w:space="0"/>
              <w:right w:val="single" w:color="auto" w:sz="4" w:space="0"/>
            </w:tcBorders>
            <w:noWrap/>
            <w:vAlign w:val="center"/>
          </w:tcPr>
          <w:p w14:paraId="0DEC5F1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鸿运私募基金</w:t>
            </w:r>
          </w:p>
        </w:tc>
      </w:tr>
      <w:tr w14:paraId="1EDA4AA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2400E2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137</w:t>
            </w:r>
          </w:p>
        </w:tc>
        <w:tc>
          <w:tcPr>
            <w:tcW w:w="1440" w:type="pct"/>
            <w:tcBorders>
              <w:top w:val="nil"/>
              <w:left w:val="nil"/>
              <w:bottom w:val="single" w:color="auto" w:sz="4" w:space="0"/>
              <w:right w:val="single" w:color="auto" w:sz="4" w:space="0"/>
            </w:tcBorders>
            <w:noWrap/>
            <w:vAlign w:val="center"/>
          </w:tcPr>
          <w:p w14:paraId="2E6BBE4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李彦宏</w:t>
            </w:r>
          </w:p>
        </w:tc>
        <w:tc>
          <w:tcPr>
            <w:tcW w:w="2932" w:type="pct"/>
            <w:tcBorders>
              <w:top w:val="nil"/>
              <w:left w:val="nil"/>
              <w:bottom w:val="single" w:color="auto" w:sz="4" w:space="0"/>
              <w:right w:val="single" w:color="auto" w:sz="4" w:space="0"/>
            </w:tcBorders>
            <w:noWrap/>
            <w:vAlign w:val="center"/>
          </w:tcPr>
          <w:p w14:paraId="766F173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上海申银万国证券研究所有限公司</w:t>
            </w:r>
          </w:p>
        </w:tc>
      </w:tr>
      <w:tr w14:paraId="4AA7EC9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76EF95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138</w:t>
            </w:r>
          </w:p>
        </w:tc>
        <w:tc>
          <w:tcPr>
            <w:tcW w:w="1440" w:type="pct"/>
            <w:tcBorders>
              <w:top w:val="nil"/>
              <w:left w:val="nil"/>
              <w:bottom w:val="single" w:color="auto" w:sz="4" w:space="0"/>
              <w:right w:val="single" w:color="auto" w:sz="4" w:space="0"/>
            </w:tcBorders>
            <w:noWrap/>
            <w:vAlign w:val="center"/>
          </w:tcPr>
          <w:p w14:paraId="3760E83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刘渝东</w:t>
            </w:r>
          </w:p>
        </w:tc>
        <w:tc>
          <w:tcPr>
            <w:tcW w:w="2932" w:type="pct"/>
            <w:tcBorders>
              <w:top w:val="nil"/>
              <w:left w:val="nil"/>
              <w:bottom w:val="single" w:color="auto" w:sz="4" w:space="0"/>
              <w:right w:val="single" w:color="auto" w:sz="4" w:space="0"/>
            </w:tcBorders>
            <w:noWrap/>
            <w:vAlign w:val="center"/>
          </w:tcPr>
          <w:p w14:paraId="1BBA06E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大朴投资</w:t>
            </w:r>
          </w:p>
        </w:tc>
      </w:tr>
      <w:tr w14:paraId="47DEB3C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2B3AF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139</w:t>
            </w:r>
          </w:p>
        </w:tc>
        <w:tc>
          <w:tcPr>
            <w:tcW w:w="1440" w:type="pct"/>
            <w:tcBorders>
              <w:top w:val="nil"/>
              <w:left w:val="nil"/>
              <w:bottom w:val="single" w:color="auto" w:sz="4" w:space="0"/>
              <w:right w:val="single" w:color="auto" w:sz="4" w:space="0"/>
            </w:tcBorders>
            <w:noWrap/>
            <w:vAlign w:val="center"/>
          </w:tcPr>
          <w:p w14:paraId="4080CED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苗雨菲</w:t>
            </w:r>
          </w:p>
        </w:tc>
        <w:tc>
          <w:tcPr>
            <w:tcW w:w="2932" w:type="pct"/>
            <w:tcBorders>
              <w:top w:val="nil"/>
              <w:left w:val="nil"/>
              <w:bottom w:val="single" w:color="auto" w:sz="4" w:space="0"/>
              <w:right w:val="single" w:color="auto" w:sz="4" w:space="0"/>
            </w:tcBorders>
            <w:noWrap/>
            <w:vAlign w:val="center"/>
          </w:tcPr>
          <w:p w14:paraId="288D180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华泰证券</w:t>
            </w:r>
          </w:p>
        </w:tc>
      </w:tr>
      <w:tr w14:paraId="62B3FA6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5A3DC3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140</w:t>
            </w:r>
          </w:p>
        </w:tc>
        <w:tc>
          <w:tcPr>
            <w:tcW w:w="1440" w:type="pct"/>
            <w:tcBorders>
              <w:top w:val="nil"/>
              <w:left w:val="nil"/>
              <w:bottom w:val="single" w:color="auto" w:sz="4" w:space="0"/>
              <w:right w:val="single" w:color="auto" w:sz="4" w:space="0"/>
            </w:tcBorders>
            <w:noWrap/>
            <w:vAlign w:val="center"/>
          </w:tcPr>
          <w:p w14:paraId="3A432A2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徐行余</w:t>
            </w:r>
          </w:p>
        </w:tc>
        <w:tc>
          <w:tcPr>
            <w:tcW w:w="2932" w:type="pct"/>
            <w:tcBorders>
              <w:top w:val="nil"/>
              <w:left w:val="nil"/>
              <w:bottom w:val="single" w:color="auto" w:sz="4" w:space="0"/>
              <w:right w:val="single" w:color="auto" w:sz="4" w:space="0"/>
            </w:tcBorders>
            <w:noWrap/>
            <w:vAlign w:val="center"/>
          </w:tcPr>
          <w:p w14:paraId="3DB4F8A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湖南长心私募基金管理有限公司</w:t>
            </w:r>
          </w:p>
        </w:tc>
      </w:tr>
      <w:tr w14:paraId="4533872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D9941A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141</w:t>
            </w:r>
          </w:p>
        </w:tc>
        <w:tc>
          <w:tcPr>
            <w:tcW w:w="1440" w:type="pct"/>
            <w:tcBorders>
              <w:top w:val="nil"/>
              <w:left w:val="nil"/>
              <w:bottom w:val="single" w:color="auto" w:sz="4" w:space="0"/>
              <w:right w:val="single" w:color="auto" w:sz="4" w:space="0"/>
            </w:tcBorders>
            <w:noWrap/>
            <w:vAlign w:val="center"/>
          </w:tcPr>
          <w:p w14:paraId="6B78FC3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徐铖嵘</w:t>
            </w:r>
          </w:p>
        </w:tc>
        <w:tc>
          <w:tcPr>
            <w:tcW w:w="2932" w:type="pct"/>
            <w:tcBorders>
              <w:top w:val="nil"/>
              <w:left w:val="nil"/>
              <w:bottom w:val="single" w:color="auto" w:sz="4" w:space="0"/>
              <w:right w:val="single" w:color="auto" w:sz="4" w:space="0"/>
            </w:tcBorders>
            <w:noWrap/>
            <w:vAlign w:val="center"/>
          </w:tcPr>
          <w:p w14:paraId="1B707B3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东吴证券</w:t>
            </w:r>
          </w:p>
        </w:tc>
      </w:tr>
      <w:tr w14:paraId="65CD067F">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4D3E5E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142</w:t>
            </w:r>
          </w:p>
        </w:tc>
        <w:tc>
          <w:tcPr>
            <w:tcW w:w="1440" w:type="pct"/>
            <w:tcBorders>
              <w:top w:val="nil"/>
              <w:left w:val="nil"/>
              <w:bottom w:val="single" w:color="auto" w:sz="4" w:space="0"/>
              <w:right w:val="single" w:color="auto" w:sz="4" w:space="0"/>
            </w:tcBorders>
            <w:noWrap/>
            <w:vAlign w:val="center"/>
          </w:tcPr>
          <w:p w14:paraId="30271AB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李业彬</w:t>
            </w:r>
          </w:p>
        </w:tc>
        <w:tc>
          <w:tcPr>
            <w:tcW w:w="2932" w:type="pct"/>
            <w:tcBorders>
              <w:top w:val="nil"/>
              <w:left w:val="nil"/>
              <w:bottom w:val="single" w:color="auto" w:sz="4" w:space="0"/>
              <w:right w:val="single" w:color="auto" w:sz="4" w:space="0"/>
            </w:tcBorders>
            <w:noWrap/>
            <w:vAlign w:val="center"/>
          </w:tcPr>
          <w:p w14:paraId="6737E15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新华基金</w:t>
            </w:r>
          </w:p>
        </w:tc>
      </w:tr>
      <w:tr w14:paraId="4BEAFE7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57F16F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143</w:t>
            </w:r>
          </w:p>
        </w:tc>
        <w:tc>
          <w:tcPr>
            <w:tcW w:w="1440" w:type="pct"/>
            <w:tcBorders>
              <w:top w:val="nil"/>
              <w:left w:val="nil"/>
              <w:bottom w:val="single" w:color="auto" w:sz="4" w:space="0"/>
              <w:right w:val="single" w:color="auto" w:sz="4" w:space="0"/>
            </w:tcBorders>
            <w:noWrap/>
            <w:vAlign w:val="center"/>
          </w:tcPr>
          <w:p w14:paraId="77A00F7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李昊</w:t>
            </w:r>
          </w:p>
        </w:tc>
        <w:tc>
          <w:tcPr>
            <w:tcW w:w="2932" w:type="pct"/>
            <w:tcBorders>
              <w:top w:val="nil"/>
              <w:left w:val="nil"/>
              <w:bottom w:val="single" w:color="auto" w:sz="4" w:space="0"/>
              <w:right w:val="single" w:color="auto" w:sz="4" w:space="0"/>
            </w:tcBorders>
            <w:noWrap/>
            <w:vAlign w:val="center"/>
          </w:tcPr>
          <w:p w14:paraId="527E21F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煜德投资</w:t>
            </w:r>
          </w:p>
        </w:tc>
      </w:tr>
      <w:tr w14:paraId="5C3E238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131ECD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144</w:t>
            </w:r>
          </w:p>
        </w:tc>
        <w:tc>
          <w:tcPr>
            <w:tcW w:w="1440" w:type="pct"/>
            <w:tcBorders>
              <w:top w:val="nil"/>
              <w:left w:val="nil"/>
              <w:bottom w:val="single" w:color="auto" w:sz="4" w:space="0"/>
              <w:right w:val="single" w:color="auto" w:sz="4" w:space="0"/>
            </w:tcBorders>
            <w:noWrap/>
            <w:vAlign w:val="center"/>
          </w:tcPr>
          <w:p w14:paraId="4358798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李心宇</w:t>
            </w:r>
          </w:p>
        </w:tc>
        <w:tc>
          <w:tcPr>
            <w:tcW w:w="2932" w:type="pct"/>
            <w:tcBorders>
              <w:top w:val="nil"/>
              <w:left w:val="nil"/>
              <w:bottom w:val="single" w:color="auto" w:sz="4" w:space="0"/>
              <w:right w:val="single" w:color="auto" w:sz="4" w:space="0"/>
            </w:tcBorders>
            <w:noWrap/>
            <w:vAlign w:val="center"/>
          </w:tcPr>
          <w:p w14:paraId="343B266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张家港高竹私募基金管理有限公司</w:t>
            </w:r>
          </w:p>
        </w:tc>
      </w:tr>
      <w:tr w14:paraId="6D13A69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6E4C1A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145</w:t>
            </w:r>
          </w:p>
        </w:tc>
        <w:tc>
          <w:tcPr>
            <w:tcW w:w="1440" w:type="pct"/>
            <w:tcBorders>
              <w:top w:val="nil"/>
              <w:left w:val="nil"/>
              <w:bottom w:val="single" w:color="auto" w:sz="4" w:space="0"/>
              <w:right w:val="single" w:color="auto" w:sz="4" w:space="0"/>
            </w:tcBorders>
            <w:noWrap/>
            <w:vAlign w:val="center"/>
          </w:tcPr>
          <w:p w14:paraId="20E65A4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周越</w:t>
            </w:r>
          </w:p>
        </w:tc>
        <w:tc>
          <w:tcPr>
            <w:tcW w:w="2932" w:type="pct"/>
            <w:tcBorders>
              <w:top w:val="nil"/>
              <w:left w:val="nil"/>
              <w:bottom w:val="single" w:color="auto" w:sz="4" w:space="0"/>
              <w:right w:val="single" w:color="auto" w:sz="4" w:space="0"/>
            </w:tcBorders>
            <w:noWrap/>
            <w:vAlign w:val="center"/>
          </w:tcPr>
          <w:p w14:paraId="4021D5C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粤开证券</w:t>
            </w:r>
          </w:p>
        </w:tc>
      </w:tr>
      <w:tr w14:paraId="1FB27CF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5EA9A2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146</w:t>
            </w:r>
          </w:p>
        </w:tc>
        <w:tc>
          <w:tcPr>
            <w:tcW w:w="1440" w:type="pct"/>
            <w:tcBorders>
              <w:top w:val="nil"/>
              <w:left w:val="nil"/>
              <w:bottom w:val="single" w:color="auto" w:sz="4" w:space="0"/>
              <w:right w:val="single" w:color="auto" w:sz="4" w:space="0"/>
            </w:tcBorders>
            <w:noWrap/>
            <w:vAlign w:val="center"/>
          </w:tcPr>
          <w:p w14:paraId="342916C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吴亦辰</w:t>
            </w:r>
          </w:p>
        </w:tc>
        <w:tc>
          <w:tcPr>
            <w:tcW w:w="2932" w:type="pct"/>
            <w:tcBorders>
              <w:top w:val="nil"/>
              <w:left w:val="nil"/>
              <w:bottom w:val="single" w:color="auto" w:sz="4" w:space="0"/>
              <w:right w:val="single" w:color="auto" w:sz="4" w:space="0"/>
            </w:tcBorders>
            <w:noWrap/>
            <w:vAlign w:val="center"/>
          </w:tcPr>
          <w:p w14:paraId="275C6C4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国海自营</w:t>
            </w:r>
          </w:p>
        </w:tc>
      </w:tr>
      <w:tr w14:paraId="2644993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D6FF64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147</w:t>
            </w:r>
          </w:p>
        </w:tc>
        <w:tc>
          <w:tcPr>
            <w:tcW w:w="1440" w:type="pct"/>
            <w:tcBorders>
              <w:top w:val="nil"/>
              <w:left w:val="nil"/>
              <w:bottom w:val="single" w:color="auto" w:sz="4" w:space="0"/>
              <w:right w:val="single" w:color="auto" w:sz="4" w:space="0"/>
            </w:tcBorders>
            <w:noWrap/>
            <w:vAlign w:val="center"/>
          </w:tcPr>
          <w:p w14:paraId="6B47DBA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吴昊龙</w:t>
            </w:r>
          </w:p>
        </w:tc>
        <w:tc>
          <w:tcPr>
            <w:tcW w:w="2932" w:type="pct"/>
            <w:tcBorders>
              <w:top w:val="nil"/>
              <w:left w:val="nil"/>
              <w:bottom w:val="single" w:color="auto" w:sz="4" w:space="0"/>
              <w:right w:val="single" w:color="auto" w:sz="4" w:space="0"/>
            </w:tcBorders>
            <w:noWrap/>
            <w:vAlign w:val="center"/>
          </w:tcPr>
          <w:p w14:paraId="3EC1A78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国晖投资</w:t>
            </w:r>
          </w:p>
        </w:tc>
      </w:tr>
      <w:tr w14:paraId="48B6C9C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0B6D58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148</w:t>
            </w:r>
          </w:p>
        </w:tc>
        <w:tc>
          <w:tcPr>
            <w:tcW w:w="1440" w:type="pct"/>
            <w:tcBorders>
              <w:top w:val="nil"/>
              <w:left w:val="nil"/>
              <w:bottom w:val="single" w:color="auto" w:sz="4" w:space="0"/>
              <w:right w:val="single" w:color="auto" w:sz="4" w:space="0"/>
            </w:tcBorders>
            <w:noWrap/>
            <w:vAlign w:val="center"/>
          </w:tcPr>
          <w:p w14:paraId="71299FB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魏翼丰</w:t>
            </w:r>
          </w:p>
        </w:tc>
        <w:tc>
          <w:tcPr>
            <w:tcW w:w="2932" w:type="pct"/>
            <w:tcBorders>
              <w:top w:val="nil"/>
              <w:left w:val="nil"/>
              <w:bottom w:val="single" w:color="auto" w:sz="4" w:space="0"/>
              <w:right w:val="single" w:color="auto" w:sz="4" w:space="0"/>
            </w:tcBorders>
            <w:noWrap/>
            <w:vAlign w:val="center"/>
          </w:tcPr>
          <w:p w14:paraId="64E1E26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开勒环境科技(上海)股份有限公司</w:t>
            </w:r>
          </w:p>
        </w:tc>
      </w:tr>
      <w:tr w14:paraId="7980F1E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68B58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149</w:t>
            </w:r>
          </w:p>
        </w:tc>
        <w:tc>
          <w:tcPr>
            <w:tcW w:w="1440" w:type="pct"/>
            <w:tcBorders>
              <w:top w:val="nil"/>
              <w:left w:val="nil"/>
              <w:bottom w:val="single" w:color="auto" w:sz="4" w:space="0"/>
              <w:right w:val="single" w:color="auto" w:sz="4" w:space="0"/>
            </w:tcBorders>
            <w:noWrap/>
            <w:vAlign w:val="center"/>
          </w:tcPr>
          <w:p w14:paraId="7708159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王春巧</w:t>
            </w:r>
          </w:p>
        </w:tc>
        <w:tc>
          <w:tcPr>
            <w:tcW w:w="2932" w:type="pct"/>
            <w:tcBorders>
              <w:top w:val="nil"/>
              <w:left w:val="nil"/>
              <w:bottom w:val="single" w:color="auto" w:sz="4" w:space="0"/>
              <w:right w:val="single" w:color="auto" w:sz="4" w:space="0"/>
            </w:tcBorders>
            <w:noWrap/>
            <w:vAlign w:val="center"/>
          </w:tcPr>
          <w:p w14:paraId="0C321CA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5A7052C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2CC10B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150</w:t>
            </w:r>
          </w:p>
        </w:tc>
        <w:tc>
          <w:tcPr>
            <w:tcW w:w="1440" w:type="pct"/>
            <w:tcBorders>
              <w:top w:val="nil"/>
              <w:left w:val="nil"/>
              <w:bottom w:val="single" w:color="auto" w:sz="4" w:space="0"/>
              <w:right w:val="single" w:color="auto" w:sz="4" w:space="0"/>
            </w:tcBorders>
            <w:noWrap/>
            <w:vAlign w:val="center"/>
          </w:tcPr>
          <w:p w14:paraId="49AA1D8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李家耀</w:t>
            </w:r>
          </w:p>
        </w:tc>
        <w:tc>
          <w:tcPr>
            <w:tcW w:w="2932" w:type="pct"/>
            <w:tcBorders>
              <w:top w:val="nil"/>
              <w:left w:val="nil"/>
              <w:bottom w:val="single" w:color="auto" w:sz="4" w:space="0"/>
              <w:right w:val="single" w:color="auto" w:sz="4" w:space="0"/>
            </w:tcBorders>
            <w:noWrap/>
            <w:vAlign w:val="center"/>
          </w:tcPr>
          <w:p w14:paraId="1E3B0D0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中国民银行</w:t>
            </w:r>
          </w:p>
        </w:tc>
      </w:tr>
      <w:tr w14:paraId="27F3E51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223CEA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151</w:t>
            </w:r>
          </w:p>
        </w:tc>
        <w:tc>
          <w:tcPr>
            <w:tcW w:w="1440" w:type="pct"/>
            <w:tcBorders>
              <w:top w:val="nil"/>
              <w:left w:val="nil"/>
              <w:bottom w:val="single" w:color="auto" w:sz="4" w:space="0"/>
              <w:right w:val="single" w:color="auto" w:sz="4" w:space="0"/>
            </w:tcBorders>
            <w:noWrap/>
            <w:vAlign w:val="center"/>
          </w:tcPr>
          <w:p w14:paraId="52BC491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魏炜</w:t>
            </w:r>
          </w:p>
        </w:tc>
        <w:tc>
          <w:tcPr>
            <w:tcW w:w="2932" w:type="pct"/>
            <w:tcBorders>
              <w:top w:val="nil"/>
              <w:left w:val="nil"/>
              <w:bottom w:val="single" w:color="auto" w:sz="4" w:space="0"/>
              <w:right w:val="single" w:color="auto" w:sz="4" w:space="0"/>
            </w:tcBorders>
            <w:noWrap/>
            <w:vAlign w:val="center"/>
          </w:tcPr>
          <w:p w14:paraId="1C4BEDF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上海益和源资产管理有限公司</w:t>
            </w:r>
          </w:p>
        </w:tc>
      </w:tr>
      <w:tr w14:paraId="1887A91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2A828C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152</w:t>
            </w:r>
          </w:p>
        </w:tc>
        <w:tc>
          <w:tcPr>
            <w:tcW w:w="1440" w:type="pct"/>
            <w:tcBorders>
              <w:top w:val="nil"/>
              <w:left w:val="nil"/>
              <w:bottom w:val="single" w:color="auto" w:sz="4" w:space="0"/>
              <w:right w:val="single" w:color="auto" w:sz="4" w:space="0"/>
            </w:tcBorders>
            <w:noWrap/>
            <w:vAlign w:val="center"/>
          </w:tcPr>
          <w:p w14:paraId="18302A9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张欣</w:t>
            </w:r>
          </w:p>
        </w:tc>
        <w:tc>
          <w:tcPr>
            <w:tcW w:w="2932" w:type="pct"/>
            <w:tcBorders>
              <w:top w:val="nil"/>
              <w:left w:val="nil"/>
              <w:bottom w:val="single" w:color="auto" w:sz="4" w:space="0"/>
              <w:right w:val="single" w:color="auto" w:sz="4" w:space="0"/>
            </w:tcBorders>
            <w:noWrap/>
            <w:vAlign w:val="center"/>
          </w:tcPr>
          <w:p w14:paraId="0ADE985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LONGBRIDGE</w:t>
            </w:r>
          </w:p>
        </w:tc>
      </w:tr>
      <w:tr w14:paraId="49629C2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6D81A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153</w:t>
            </w:r>
          </w:p>
        </w:tc>
        <w:tc>
          <w:tcPr>
            <w:tcW w:w="1440" w:type="pct"/>
            <w:tcBorders>
              <w:top w:val="nil"/>
              <w:left w:val="nil"/>
              <w:bottom w:val="single" w:color="auto" w:sz="4" w:space="0"/>
              <w:right w:val="single" w:color="auto" w:sz="4" w:space="0"/>
            </w:tcBorders>
            <w:noWrap/>
            <w:vAlign w:val="center"/>
          </w:tcPr>
          <w:p w14:paraId="2F1408B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顏海翰</w:t>
            </w:r>
          </w:p>
        </w:tc>
        <w:tc>
          <w:tcPr>
            <w:tcW w:w="2932" w:type="pct"/>
            <w:tcBorders>
              <w:top w:val="nil"/>
              <w:left w:val="nil"/>
              <w:bottom w:val="single" w:color="auto" w:sz="4" w:space="0"/>
              <w:right w:val="single" w:color="auto" w:sz="4" w:space="0"/>
            </w:tcBorders>
            <w:noWrap/>
            <w:vAlign w:val="center"/>
          </w:tcPr>
          <w:p w14:paraId="2E9FF40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MH Hub Limited</w:t>
            </w:r>
          </w:p>
        </w:tc>
      </w:tr>
      <w:tr w14:paraId="10A5C50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70E0AB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154</w:t>
            </w:r>
          </w:p>
        </w:tc>
        <w:tc>
          <w:tcPr>
            <w:tcW w:w="1440" w:type="pct"/>
            <w:tcBorders>
              <w:top w:val="nil"/>
              <w:left w:val="nil"/>
              <w:bottom w:val="single" w:color="auto" w:sz="4" w:space="0"/>
              <w:right w:val="single" w:color="auto" w:sz="4" w:space="0"/>
            </w:tcBorders>
            <w:noWrap/>
            <w:vAlign w:val="center"/>
          </w:tcPr>
          <w:p w14:paraId="20BDFA4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羅璐</w:t>
            </w:r>
          </w:p>
        </w:tc>
        <w:tc>
          <w:tcPr>
            <w:tcW w:w="2932" w:type="pct"/>
            <w:tcBorders>
              <w:top w:val="nil"/>
              <w:left w:val="nil"/>
              <w:bottom w:val="single" w:color="auto" w:sz="4" w:space="0"/>
              <w:right w:val="single" w:color="auto" w:sz="4" w:space="0"/>
            </w:tcBorders>
            <w:noWrap/>
            <w:vAlign w:val="center"/>
          </w:tcPr>
          <w:p w14:paraId="3338446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國投證券(香港)有限公司</w:t>
            </w:r>
          </w:p>
        </w:tc>
      </w:tr>
      <w:tr w14:paraId="192F7D5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28405D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155</w:t>
            </w:r>
          </w:p>
        </w:tc>
        <w:tc>
          <w:tcPr>
            <w:tcW w:w="1440" w:type="pct"/>
            <w:tcBorders>
              <w:top w:val="nil"/>
              <w:left w:val="nil"/>
              <w:bottom w:val="single" w:color="auto" w:sz="4" w:space="0"/>
              <w:right w:val="single" w:color="auto" w:sz="4" w:space="0"/>
            </w:tcBorders>
            <w:noWrap/>
            <w:vAlign w:val="center"/>
          </w:tcPr>
          <w:p w14:paraId="5DE1E03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龚瑜</w:t>
            </w:r>
          </w:p>
        </w:tc>
        <w:tc>
          <w:tcPr>
            <w:tcW w:w="2932" w:type="pct"/>
            <w:tcBorders>
              <w:top w:val="nil"/>
              <w:left w:val="nil"/>
              <w:bottom w:val="single" w:color="auto" w:sz="4" w:space="0"/>
              <w:right w:val="single" w:color="auto" w:sz="4" w:space="0"/>
            </w:tcBorders>
            <w:noWrap/>
            <w:vAlign w:val="center"/>
          </w:tcPr>
          <w:p w14:paraId="3D62FA7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5CE0DBF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DE7A7A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156</w:t>
            </w:r>
          </w:p>
        </w:tc>
        <w:tc>
          <w:tcPr>
            <w:tcW w:w="1440" w:type="pct"/>
            <w:tcBorders>
              <w:top w:val="nil"/>
              <w:left w:val="nil"/>
              <w:bottom w:val="single" w:color="auto" w:sz="4" w:space="0"/>
              <w:right w:val="single" w:color="auto" w:sz="4" w:space="0"/>
            </w:tcBorders>
            <w:noWrap/>
            <w:vAlign w:val="center"/>
          </w:tcPr>
          <w:p w14:paraId="4B187F7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苏宝根</w:t>
            </w:r>
          </w:p>
        </w:tc>
        <w:tc>
          <w:tcPr>
            <w:tcW w:w="2932" w:type="pct"/>
            <w:tcBorders>
              <w:top w:val="nil"/>
              <w:left w:val="nil"/>
              <w:bottom w:val="single" w:color="auto" w:sz="4" w:space="0"/>
              <w:right w:val="single" w:color="auto" w:sz="4" w:space="0"/>
            </w:tcBorders>
            <w:noWrap/>
            <w:vAlign w:val="center"/>
          </w:tcPr>
          <w:p w14:paraId="05DF26D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24EF3ED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962995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157</w:t>
            </w:r>
          </w:p>
        </w:tc>
        <w:tc>
          <w:tcPr>
            <w:tcW w:w="1440" w:type="pct"/>
            <w:tcBorders>
              <w:top w:val="nil"/>
              <w:left w:val="nil"/>
              <w:bottom w:val="single" w:color="auto" w:sz="4" w:space="0"/>
              <w:right w:val="single" w:color="auto" w:sz="4" w:space="0"/>
            </w:tcBorders>
            <w:noWrap/>
            <w:vAlign w:val="center"/>
          </w:tcPr>
          <w:p w14:paraId="16A1BB4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张天然</w:t>
            </w:r>
          </w:p>
        </w:tc>
        <w:tc>
          <w:tcPr>
            <w:tcW w:w="2932" w:type="pct"/>
            <w:tcBorders>
              <w:top w:val="nil"/>
              <w:left w:val="nil"/>
              <w:bottom w:val="single" w:color="auto" w:sz="4" w:space="0"/>
              <w:right w:val="single" w:color="auto" w:sz="4" w:space="0"/>
            </w:tcBorders>
            <w:noWrap/>
            <w:vAlign w:val="center"/>
          </w:tcPr>
          <w:p w14:paraId="559A8BB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安信证券</w:t>
            </w:r>
          </w:p>
        </w:tc>
      </w:tr>
      <w:tr w14:paraId="5AFBF52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94B1AB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158</w:t>
            </w:r>
          </w:p>
        </w:tc>
        <w:tc>
          <w:tcPr>
            <w:tcW w:w="1440" w:type="pct"/>
            <w:tcBorders>
              <w:top w:val="nil"/>
              <w:left w:val="nil"/>
              <w:bottom w:val="single" w:color="auto" w:sz="4" w:space="0"/>
              <w:right w:val="single" w:color="auto" w:sz="4" w:space="0"/>
            </w:tcBorders>
            <w:noWrap/>
            <w:vAlign w:val="center"/>
          </w:tcPr>
          <w:p w14:paraId="214BEEE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许昇</w:t>
            </w:r>
          </w:p>
        </w:tc>
        <w:tc>
          <w:tcPr>
            <w:tcW w:w="2932" w:type="pct"/>
            <w:tcBorders>
              <w:top w:val="nil"/>
              <w:left w:val="nil"/>
              <w:bottom w:val="single" w:color="auto" w:sz="4" w:space="0"/>
              <w:right w:val="single" w:color="auto" w:sz="4" w:space="0"/>
            </w:tcBorders>
            <w:noWrap/>
            <w:vAlign w:val="center"/>
          </w:tcPr>
          <w:p w14:paraId="79194F1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适量进化</w:t>
            </w:r>
          </w:p>
        </w:tc>
      </w:tr>
      <w:tr w14:paraId="0618595B">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EF8C43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159</w:t>
            </w:r>
          </w:p>
        </w:tc>
        <w:tc>
          <w:tcPr>
            <w:tcW w:w="1440" w:type="pct"/>
            <w:tcBorders>
              <w:top w:val="nil"/>
              <w:left w:val="nil"/>
              <w:bottom w:val="single" w:color="auto" w:sz="4" w:space="0"/>
              <w:right w:val="single" w:color="auto" w:sz="4" w:space="0"/>
            </w:tcBorders>
            <w:noWrap/>
            <w:vAlign w:val="center"/>
          </w:tcPr>
          <w:p w14:paraId="788D47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杨森</w:t>
            </w:r>
          </w:p>
        </w:tc>
        <w:tc>
          <w:tcPr>
            <w:tcW w:w="2932" w:type="pct"/>
            <w:tcBorders>
              <w:top w:val="nil"/>
              <w:left w:val="nil"/>
              <w:bottom w:val="single" w:color="auto" w:sz="4" w:space="0"/>
              <w:right w:val="single" w:color="auto" w:sz="4" w:space="0"/>
            </w:tcBorders>
            <w:noWrap/>
            <w:vAlign w:val="center"/>
          </w:tcPr>
          <w:p w14:paraId="5F02B64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兴业自营</w:t>
            </w:r>
          </w:p>
        </w:tc>
      </w:tr>
      <w:tr w14:paraId="1D4D8E2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F28A01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160</w:t>
            </w:r>
          </w:p>
        </w:tc>
        <w:tc>
          <w:tcPr>
            <w:tcW w:w="1440" w:type="pct"/>
            <w:tcBorders>
              <w:top w:val="nil"/>
              <w:left w:val="nil"/>
              <w:bottom w:val="single" w:color="auto" w:sz="4" w:space="0"/>
              <w:right w:val="single" w:color="auto" w:sz="4" w:space="0"/>
            </w:tcBorders>
            <w:noWrap/>
            <w:vAlign w:val="center"/>
          </w:tcPr>
          <w:p w14:paraId="0491AC3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李晓迪</w:t>
            </w:r>
          </w:p>
        </w:tc>
        <w:tc>
          <w:tcPr>
            <w:tcW w:w="2932" w:type="pct"/>
            <w:tcBorders>
              <w:top w:val="nil"/>
              <w:left w:val="nil"/>
              <w:bottom w:val="single" w:color="auto" w:sz="4" w:space="0"/>
              <w:right w:val="single" w:color="auto" w:sz="4" w:space="0"/>
            </w:tcBorders>
            <w:noWrap/>
            <w:vAlign w:val="center"/>
          </w:tcPr>
          <w:p w14:paraId="6389173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北京富智投资管理有限公司</w:t>
            </w:r>
          </w:p>
        </w:tc>
      </w:tr>
      <w:tr w14:paraId="26BD705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3522AF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161</w:t>
            </w:r>
          </w:p>
        </w:tc>
        <w:tc>
          <w:tcPr>
            <w:tcW w:w="1440" w:type="pct"/>
            <w:tcBorders>
              <w:top w:val="nil"/>
              <w:left w:val="nil"/>
              <w:bottom w:val="single" w:color="auto" w:sz="4" w:space="0"/>
              <w:right w:val="single" w:color="auto" w:sz="4" w:space="0"/>
            </w:tcBorders>
            <w:noWrap/>
            <w:vAlign w:val="center"/>
          </w:tcPr>
          <w:p w14:paraId="4247B25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张浩</w:t>
            </w:r>
          </w:p>
        </w:tc>
        <w:tc>
          <w:tcPr>
            <w:tcW w:w="2932" w:type="pct"/>
            <w:tcBorders>
              <w:top w:val="nil"/>
              <w:left w:val="nil"/>
              <w:bottom w:val="single" w:color="auto" w:sz="4" w:space="0"/>
              <w:right w:val="single" w:color="auto" w:sz="4" w:space="0"/>
            </w:tcBorders>
            <w:noWrap/>
            <w:vAlign w:val="center"/>
          </w:tcPr>
          <w:p w14:paraId="5392185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太平养老</w:t>
            </w:r>
          </w:p>
        </w:tc>
      </w:tr>
      <w:tr w14:paraId="09102C2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C8AA6A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162</w:t>
            </w:r>
          </w:p>
        </w:tc>
        <w:tc>
          <w:tcPr>
            <w:tcW w:w="1440" w:type="pct"/>
            <w:tcBorders>
              <w:top w:val="nil"/>
              <w:left w:val="nil"/>
              <w:bottom w:val="single" w:color="auto" w:sz="4" w:space="0"/>
              <w:right w:val="single" w:color="auto" w:sz="4" w:space="0"/>
            </w:tcBorders>
            <w:noWrap/>
            <w:vAlign w:val="center"/>
          </w:tcPr>
          <w:p w14:paraId="7E28E6C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胡宗辉</w:t>
            </w:r>
          </w:p>
        </w:tc>
        <w:tc>
          <w:tcPr>
            <w:tcW w:w="2932" w:type="pct"/>
            <w:tcBorders>
              <w:top w:val="nil"/>
              <w:left w:val="nil"/>
              <w:bottom w:val="single" w:color="auto" w:sz="4" w:space="0"/>
              <w:right w:val="single" w:color="auto" w:sz="4" w:space="0"/>
            </w:tcBorders>
            <w:noWrap/>
            <w:vAlign w:val="center"/>
          </w:tcPr>
          <w:p w14:paraId="022964E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5CACE15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C7AF69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163</w:t>
            </w:r>
          </w:p>
        </w:tc>
        <w:tc>
          <w:tcPr>
            <w:tcW w:w="1440" w:type="pct"/>
            <w:tcBorders>
              <w:top w:val="nil"/>
              <w:left w:val="nil"/>
              <w:bottom w:val="single" w:color="auto" w:sz="4" w:space="0"/>
              <w:right w:val="single" w:color="auto" w:sz="4" w:space="0"/>
            </w:tcBorders>
            <w:noWrap/>
            <w:vAlign w:val="center"/>
          </w:tcPr>
          <w:p w14:paraId="2453CE1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王立晟</w:t>
            </w:r>
          </w:p>
        </w:tc>
        <w:tc>
          <w:tcPr>
            <w:tcW w:w="2932" w:type="pct"/>
            <w:tcBorders>
              <w:top w:val="nil"/>
              <w:left w:val="nil"/>
              <w:bottom w:val="single" w:color="auto" w:sz="4" w:space="0"/>
              <w:right w:val="single" w:color="auto" w:sz="4" w:space="0"/>
            </w:tcBorders>
            <w:noWrap/>
            <w:vAlign w:val="center"/>
          </w:tcPr>
          <w:p w14:paraId="3E1592C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万家基金</w:t>
            </w:r>
          </w:p>
        </w:tc>
      </w:tr>
      <w:tr w14:paraId="3C67DA1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F4E9D6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164</w:t>
            </w:r>
          </w:p>
        </w:tc>
        <w:tc>
          <w:tcPr>
            <w:tcW w:w="1440" w:type="pct"/>
            <w:tcBorders>
              <w:top w:val="nil"/>
              <w:left w:val="nil"/>
              <w:bottom w:val="single" w:color="auto" w:sz="4" w:space="0"/>
              <w:right w:val="single" w:color="auto" w:sz="4" w:space="0"/>
            </w:tcBorders>
            <w:noWrap/>
            <w:vAlign w:val="center"/>
          </w:tcPr>
          <w:p w14:paraId="35F9527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阳晓明</w:t>
            </w:r>
          </w:p>
        </w:tc>
        <w:tc>
          <w:tcPr>
            <w:tcW w:w="2932" w:type="pct"/>
            <w:tcBorders>
              <w:top w:val="nil"/>
              <w:left w:val="nil"/>
              <w:bottom w:val="single" w:color="auto" w:sz="4" w:space="0"/>
              <w:right w:val="single" w:color="auto" w:sz="4" w:space="0"/>
            </w:tcBorders>
            <w:noWrap/>
            <w:vAlign w:val="center"/>
          </w:tcPr>
          <w:p w14:paraId="38DE1F6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5A5676F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7272B4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165</w:t>
            </w:r>
          </w:p>
        </w:tc>
        <w:tc>
          <w:tcPr>
            <w:tcW w:w="1440" w:type="pct"/>
            <w:tcBorders>
              <w:top w:val="nil"/>
              <w:left w:val="nil"/>
              <w:bottom w:val="single" w:color="auto" w:sz="4" w:space="0"/>
              <w:right w:val="single" w:color="auto" w:sz="4" w:space="0"/>
            </w:tcBorders>
            <w:noWrap/>
            <w:vAlign w:val="center"/>
          </w:tcPr>
          <w:p w14:paraId="34B42B1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周志芳</w:t>
            </w:r>
          </w:p>
        </w:tc>
        <w:tc>
          <w:tcPr>
            <w:tcW w:w="2932" w:type="pct"/>
            <w:tcBorders>
              <w:top w:val="nil"/>
              <w:left w:val="nil"/>
              <w:bottom w:val="single" w:color="auto" w:sz="4" w:space="0"/>
              <w:right w:val="single" w:color="auto" w:sz="4" w:space="0"/>
            </w:tcBorders>
            <w:noWrap/>
            <w:vAlign w:val="center"/>
          </w:tcPr>
          <w:p w14:paraId="7EE60B8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7214F24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21ED20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166</w:t>
            </w:r>
          </w:p>
        </w:tc>
        <w:tc>
          <w:tcPr>
            <w:tcW w:w="1440" w:type="pct"/>
            <w:tcBorders>
              <w:top w:val="nil"/>
              <w:left w:val="nil"/>
              <w:bottom w:val="single" w:color="auto" w:sz="4" w:space="0"/>
              <w:right w:val="single" w:color="auto" w:sz="4" w:space="0"/>
            </w:tcBorders>
            <w:noWrap/>
            <w:vAlign w:val="center"/>
          </w:tcPr>
          <w:p w14:paraId="336CFAE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李洋</w:t>
            </w:r>
          </w:p>
        </w:tc>
        <w:tc>
          <w:tcPr>
            <w:tcW w:w="2932" w:type="pct"/>
            <w:tcBorders>
              <w:top w:val="nil"/>
              <w:left w:val="nil"/>
              <w:bottom w:val="single" w:color="auto" w:sz="4" w:space="0"/>
              <w:right w:val="single" w:color="auto" w:sz="4" w:space="0"/>
            </w:tcBorders>
            <w:noWrap/>
            <w:vAlign w:val="center"/>
          </w:tcPr>
          <w:p w14:paraId="76E2B3B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上海瀛赐私募基金管理有限公司</w:t>
            </w:r>
          </w:p>
        </w:tc>
      </w:tr>
      <w:tr w14:paraId="51FCAD3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89F919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167</w:t>
            </w:r>
          </w:p>
        </w:tc>
        <w:tc>
          <w:tcPr>
            <w:tcW w:w="1440" w:type="pct"/>
            <w:tcBorders>
              <w:top w:val="nil"/>
              <w:left w:val="nil"/>
              <w:bottom w:val="single" w:color="auto" w:sz="4" w:space="0"/>
              <w:right w:val="single" w:color="auto" w:sz="4" w:space="0"/>
            </w:tcBorders>
            <w:noWrap/>
            <w:vAlign w:val="center"/>
          </w:tcPr>
          <w:p w14:paraId="0CA13B2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曾尚</w:t>
            </w:r>
          </w:p>
        </w:tc>
        <w:tc>
          <w:tcPr>
            <w:tcW w:w="2932" w:type="pct"/>
            <w:tcBorders>
              <w:top w:val="nil"/>
              <w:left w:val="nil"/>
              <w:bottom w:val="single" w:color="auto" w:sz="4" w:space="0"/>
              <w:right w:val="single" w:color="auto" w:sz="4" w:space="0"/>
            </w:tcBorders>
            <w:noWrap/>
            <w:vAlign w:val="center"/>
          </w:tcPr>
          <w:p w14:paraId="206807B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源乘投资</w:t>
            </w:r>
          </w:p>
        </w:tc>
      </w:tr>
      <w:tr w14:paraId="505DB0C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58D86C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168</w:t>
            </w:r>
          </w:p>
        </w:tc>
        <w:tc>
          <w:tcPr>
            <w:tcW w:w="1440" w:type="pct"/>
            <w:tcBorders>
              <w:top w:val="nil"/>
              <w:left w:val="nil"/>
              <w:bottom w:val="single" w:color="auto" w:sz="4" w:space="0"/>
              <w:right w:val="single" w:color="auto" w:sz="4" w:space="0"/>
            </w:tcBorders>
            <w:noWrap/>
            <w:vAlign w:val="center"/>
          </w:tcPr>
          <w:p w14:paraId="017910F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沈少捷</w:t>
            </w:r>
          </w:p>
        </w:tc>
        <w:tc>
          <w:tcPr>
            <w:tcW w:w="2932" w:type="pct"/>
            <w:tcBorders>
              <w:top w:val="nil"/>
              <w:left w:val="nil"/>
              <w:bottom w:val="single" w:color="auto" w:sz="4" w:space="0"/>
              <w:right w:val="single" w:color="auto" w:sz="4" w:space="0"/>
            </w:tcBorders>
            <w:noWrap/>
            <w:vAlign w:val="center"/>
          </w:tcPr>
          <w:p w14:paraId="1C8C607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万家基金</w:t>
            </w:r>
          </w:p>
        </w:tc>
      </w:tr>
      <w:tr w14:paraId="265FD0B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554088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169</w:t>
            </w:r>
          </w:p>
        </w:tc>
        <w:tc>
          <w:tcPr>
            <w:tcW w:w="1440" w:type="pct"/>
            <w:tcBorders>
              <w:top w:val="nil"/>
              <w:left w:val="nil"/>
              <w:bottom w:val="single" w:color="auto" w:sz="4" w:space="0"/>
              <w:right w:val="single" w:color="auto" w:sz="4" w:space="0"/>
            </w:tcBorders>
            <w:noWrap/>
            <w:vAlign w:val="center"/>
          </w:tcPr>
          <w:p w14:paraId="73D78AE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彭胜峰</w:t>
            </w:r>
          </w:p>
        </w:tc>
        <w:tc>
          <w:tcPr>
            <w:tcW w:w="2932" w:type="pct"/>
            <w:tcBorders>
              <w:top w:val="nil"/>
              <w:left w:val="nil"/>
              <w:bottom w:val="single" w:color="auto" w:sz="4" w:space="0"/>
              <w:right w:val="single" w:color="auto" w:sz="4" w:space="0"/>
            </w:tcBorders>
            <w:noWrap/>
            <w:vAlign w:val="center"/>
          </w:tcPr>
          <w:p w14:paraId="2EF9207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创维集团有限公司</w:t>
            </w:r>
          </w:p>
        </w:tc>
      </w:tr>
      <w:tr w14:paraId="332386C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4D6177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170</w:t>
            </w:r>
          </w:p>
        </w:tc>
        <w:tc>
          <w:tcPr>
            <w:tcW w:w="1440" w:type="pct"/>
            <w:tcBorders>
              <w:top w:val="nil"/>
              <w:left w:val="nil"/>
              <w:bottom w:val="single" w:color="auto" w:sz="4" w:space="0"/>
              <w:right w:val="single" w:color="auto" w:sz="4" w:space="0"/>
            </w:tcBorders>
            <w:noWrap/>
            <w:vAlign w:val="center"/>
          </w:tcPr>
          <w:p w14:paraId="644F82D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陆超</w:t>
            </w:r>
          </w:p>
        </w:tc>
        <w:tc>
          <w:tcPr>
            <w:tcW w:w="2932" w:type="pct"/>
            <w:tcBorders>
              <w:top w:val="nil"/>
              <w:left w:val="nil"/>
              <w:bottom w:val="single" w:color="auto" w:sz="4" w:space="0"/>
              <w:right w:val="single" w:color="auto" w:sz="4" w:space="0"/>
            </w:tcBorders>
            <w:noWrap/>
            <w:vAlign w:val="center"/>
          </w:tcPr>
          <w:p w14:paraId="595BD5B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49C07CD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4F584C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171</w:t>
            </w:r>
          </w:p>
        </w:tc>
        <w:tc>
          <w:tcPr>
            <w:tcW w:w="1440" w:type="pct"/>
            <w:tcBorders>
              <w:top w:val="nil"/>
              <w:left w:val="nil"/>
              <w:bottom w:val="single" w:color="auto" w:sz="4" w:space="0"/>
              <w:right w:val="single" w:color="auto" w:sz="4" w:space="0"/>
            </w:tcBorders>
            <w:noWrap/>
            <w:vAlign w:val="center"/>
          </w:tcPr>
          <w:p w14:paraId="09F4EC3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刘日恬</w:t>
            </w:r>
          </w:p>
        </w:tc>
        <w:tc>
          <w:tcPr>
            <w:tcW w:w="2932" w:type="pct"/>
            <w:tcBorders>
              <w:top w:val="nil"/>
              <w:left w:val="nil"/>
              <w:bottom w:val="single" w:color="auto" w:sz="4" w:space="0"/>
              <w:right w:val="single" w:color="auto" w:sz="4" w:space="0"/>
            </w:tcBorders>
            <w:noWrap/>
            <w:vAlign w:val="center"/>
          </w:tcPr>
          <w:p w14:paraId="1416CCE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上海君璞投资咨询有限公司</w:t>
            </w:r>
          </w:p>
        </w:tc>
      </w:tr>
      <w:tr w14:paraId="00083B0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882D8D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172</w:t>
            </w:r>
          </w:p>
        </w:tc>
        <w:tc>
          <w:tcPr>
            <w:tcW w:w="1440" w:type="pct"/>
            <w:tcBorders>
              <w:top w:val="nil"/>
              <w:left w:val="nil"/>
              <w:bottom w:val="single" w:color="auto" w:sz="4" w:space="0"/>
              <w:right w:val="single" w:color="auto" w:sz="4" w:space="0"/>
            </w:tcBorders>
            <w:noWrap/>
            <w:vAlign w:val="center"/>
          </w:tcPr>
          <w:p w14:paraId="4EC49C0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齐亚光</w:t>
            </w:r>
          </w:p>
        </w:tc>
        <w:tc>
          <w:tcPr>
            <w:tcW w:w="2932" w:type="pct"/>
            <w:tcBorders>
              <w:top w:val="nil"/>
              <w:left w:val="nil"/>
              <w:bottom w:val="single" w:color="auto" w:sz="4" w:space="0"/>
              <w:right w:val="single" w:color="auto" w:sz="4" w:space="0"/>
            </w:tcBorders>
            <w:noWrap/>
            <w:vAlign w:val="center"/>
          </w:tcPr>
          <w:p w14:paraId="67A3553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安徽省铁路发展基金股份有限公司</w:t>
            </w:r>
          </w:p>
        </w:tc>
      </w:tr>
      <w:tr w14:paraId="639C1EF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6CD498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173</w:t>
            </w:r>
          </w:p>
        </w:tc>
        <w:tc>
          <w:tcPr>
            <w:tcW w:w="1440" w:type="pct"/>
            <w:tcBorders>
              <w:top w:val="nil"/>
              <w:left w:val="nil"/>
              <w:bottom w:val="single" w:color="auto" w:sz="4" w:space="0"/>
              <w:right w:val="single" w:color="auto" w:sz="4" w:space="0"/>
            </w:tcBorders>
            <w:noWrap/>
            <w:vAlign w:val="center"/>
          </w:tcPr>
          <w:p w14:paraId="1C8B36B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张炜兵</w:t>
            </w:r>
          </w:p>
        </w:tc>
        <w:tc>
          <w:tcPr>
            <w:tcW w:w="2932" w:type="pct"/>
            <w:tcBorders>
              <w:top w:val="nil"/>
              <w:left w:val="nil"/>
              <w:bottom w:val="single" w:color="auto" w:sz="4" w:space="0"/>
              <w:right w:val="single" w:color="auto" w:sz="4" w:space="0"/>
            </w:tcBorders>
            <w:noWrap/>
            <w:vAlign w:val="center"/>
          </w:tcPr>
          <w:p w14:paraId="23BEA3B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闻天私募证券投资基金管理(广州)有限公司</w:t>
            </w:r>
          </w:p>
        </w:tc>
      </w:tr>
      <w:tr w14:paraId="5E2E034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75BCD8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174</w:t>
            </w:r>
          </w:p>
        </w:tc>
        <w:tc>
          <w:tcPr>
            <w:tcW w:w="1440" w:type="pct"/>
            <w:tcBorders>
              <w:top w:val="nil"/>
              <w:left w:val="nil"/>
              <w:bottom w:val="single" w:color="auto" w:sz="4" w:space="0"/>
              <w:right w:val="single" w:color="auto" w:sz="4" w:space="0"/>
            </w:tcBorders>
            <w:noWrap/>
            <w:vAlign w:val="center"/>
          </w:tcPr>
          <w:p w14:paraId="17E7B26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董程扬</w:t>
            </w:r>
          </w:p>
        </w:tc>
        <w:tc>
          <w:tcPr>
            <w:tcW w:w="2932" w:type="pct"/>
            <w:tcBorders>
              <w:top w:val="nil"/>
              <w:left w:val="nil"/>
              <w:bottom w:val="single" w:color="auto" w:sz="4" w:space="0"/>
              <w:right w:val="single" w:color="auto" w:sz="4" w:space="0"/>
            </w:tcBorders>
            <w:noWrap/>
            <w:vAlign w:val="center"/>
          </w:tcPr>
          <w:p w14:paraId="2EB483B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广发证券</w:t>
            </w:r>
          </w:p>
        </w:tc>
      </w:tr>
      <w:tr w14:paraId="1B9C84B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641C2E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175</w:t>
            </w:r>
          </w:p>
        </w:tc>
        <w:tc>
          <w:tcPr>
            <w:tcW w:w="1440" w:type="pct"/>
            <w:tcBorders>
              <w:top w:val="nil"/>
              <w:left w:val="nil"/>
              <w:bottom w:val="single" w:color="auto" w:sz="4" w:space="0"/>
              <w:right w:val="single" w:color="auto" w:sz="4" w:space="0"/>
            </w:tcBorders>
            <w:noWrap/>
            <w:vAlign w:val="center"/>
          </w:tcPr>
          <w:p w14:paraId="43DE92D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钟欣材</w:t>
            </w:r>
          </w:p>
        </w:tc>
        <w:tc>
          <w:tcPr>
            <w:tcW w:w="2932" w:type="pct"/>
            <w:tcBorders>
              <w:top w:val="nil"/>
              <w:left w:val="nil"/>
              <w:bottom w:val="single" w:color="auto" w:sz="4" w:space="0"/>
              <w:right w:val="single" w:color="auto" w:sz="4" w:space="0"/>
            </w:tcBorders>
            <w:noWrap/>
            <w:vAlign w:val="center"/>
          </w:tcPr>
          <w:p w14:paraId="4CB3750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太平洋证券</w:t>
            </w:r>
          </w:p>
        </w:tc>
      </w:tr>
      <w:tr w14:paraId="7B1D407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E9C937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176</w:t>
            </w:r>
          </w:p>
        </w:tc>
        <w:tc>
          <w:tcPr>
            <w:tcW w:w="1440" w:type="pct"/>
            <w:tcBorders>
              <w:top w:val="nil"/>
              <w:left w:val="nil"/>
              <w:bottom w:val="single" w:color="auto" w:sz="4" w:space="0"/>
              <w:right w:val="single" w:color="auto" w:sz="4" w:space="0"/>
            </w:tcBorders>
            <w:noWrap/>
            <w:vAlign w:val="center"/>
          </w:tcPr>
          <w:p w14:paraId="37D2D39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罗静茹</w:t>
            </w:r>
          </w:p>
        </w:tc>
        <w:tc>
          <w:tcPr>
            <w:tcW w:w="2932" w:type="pct"/>
            <w:tcBorders>
              <w:top w:val="nil"/>
              <w:left w:val="nil"/>
              <w:bottom w:val="single" w:color="auto" w:sz="4" w:space="0"/>
              <w:right w:val="single" w:color="auto" w:sz="4" w:space="0"/>
            </w:tcBorders>
            <w:noWrap/>
            <w:vAlign w:val="center"/>
          </w:tcPr>
          <w:p w14:paraId="2E0B1B2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华西证券</w:t>
            </w:r>
          </w:p>
        </w:tc>
      </w:tr>
      <w:tr w14:paraId="76E4808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C400AC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177</w:t>
            </w:r>
          </w:p>
        </w:tc>
        <w:tc>
          <w:tcPr>
            <w:tcW w:w="1440" w:type="pct"/>
            <w:tcBorders>
              <w:top w:val="nil"/>
              <w:left w:val="nil"/>
              <w:bottom w:val="single" w:color="auto" w:sz="4" w:space="0"/>
              <w:right w:val="single" w:color="auto" w:sz="4" w:space="0"/>
            </w:tcBorders>
            <w:noWrap/>
            <w:vAlign w:val="center"/>
          </w:tcPr>
          <w:p w14:paraId="2FE92DA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翁骋</w:t>
            </w:r>
          </w:p>
        </w:tc>
        <w:tc>
          <w:tcPr>
            <w:tcW w:w="2932" w:type="pct"/>
            <w:tcBorders>
              <w:top w:val="nil"/>
              <w:left w:val="nil"/>
              <w:bottom w:val="single" w:color="auto" w:sz="4" w:space="0"/>
              <w:right w:val="single" w:color="auto" w:sz="4" w:space="0"/>
            </w:tcBorders>
            <w:noWrap/>
            <w:vAlign w:val="center"/>
          </w:tcPr>
          <w:p w14:paraId="1F8971E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中新融创资本管理有限公司</w:t>
            </w:r>
          </w:p>
        </w:tc>
      </w:tr>
      <w:tr w14:paraId="3F554AB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723259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178</w:t>
            </w:r>
          </w:p>
        </w:tc>
        <w:tc>
          <w:tcPr>
            <w:tcW w:w="1440" w:type="pct"/>
            <w:tcBorders>
              <w:top w:val="nil"/>
              <w:left w:val="nil"/>
              <w:bottom w:val="single" w:color="auto" w:sz="4" w:space="0"/>
              <w:right w:val="single" w:color="auto" w:sz="4" w:space="0"/>
            </w:tcBorders>
            <w:noWrap/>
            <w:vAlign w:val="center"/>
          </w:tcPr>
          <w:p w14:paraId="5A66D3F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刘勇</w:t>
            </w:r>
          </w:p>
        </w:tc>
        <w:tc>
          <w:tcPr>
            <w:tcW w:w="2932" w:type="pct"/>
            <w:tcBorders>
              <w:top w:val="nil"/>
              <w:left w:val="nil"/>
              <w:bottom w:val="single" w:color="auto" w:sz="4" w:space="0"/>
              <w:right w:val="single" w:color="auto" w:sz="4" w:space="0"/>
            </w:tcBorders>
            <w:noWrap/>
            <w:vAlign w:val="center"/>
          </w:tcPr>
          <w:p w14:paraId="35DECC6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北京天富基金管理有限公司</w:t>
            </w:r>
          </w:p>
        </w:tc>
      </w:tr>
      <w:tr w14:paraId="0A088B73">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61F1AA7">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179</w:t>
            </w:r>
          </w:p>
        </w:tc>
        <w:tc>
          <w:tcPr>
            <w:tcW w:w="1440" w:type="pct"/>
            <w:tcBorders>
              <w:top w:val="nil"/>
              <w:left w:val="nil"/>
              <w:bottom w:val="single" w:color="auto" w:sz="4" w:space="0"/>
              <w:right w:val="single" w:color="auto" w:sz="4" w:space="0"/>
            </w:tcBorders>
            <w:noWrap/>
            <w:vAlign w:val="center"/>
          </w:tcPr>
          <w:p w14:paraId="324E54E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罗煦娟</w:t>
            </w:r>
          </w:p>
        </w:tc>
        <w:tc>
          <w:tcPr>
            <w:tcW w:w="2932" w:type="pct"/>
            <w:tcBorders>
              <w:top w:val="nil"/>
              <w:left w:val="nil"/>
              <w:bottom w:val="single" w:color="auto" w:sz="4" w:space="0"/>
              <w:right w:val="single" w:color="auto" w:sz="4" w:space="0"/>
            </w:tcBorders>
            <w:noWrap/>
            <w:vAlign w:val="center"/>
          </w:tcPr>
          <w:p w14:paraId="021C12C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广东恒昇基金管理有限公司</w:t>
            </w:r>
          </w:p>
        </w:tc>
      </w:tr>
      <w:tr w14:paraId="414CEB1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4DA6EA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180</w:t>
            </w:r>
          </w:p>
        </w:tc>
        <w:tc>
          <w:tcPr>
            <w:tcW w:w="1440" w:type="pct"/>
            <w:tcBorders>
              <w:top w:val="nil"/>
              <w:left w:val="nil"/>
              <w:bottom w:val="single" w:color="auto" w:sz="4" w:space="0"/>
              <w:right w:val="single" w:color="auto" w:sz="4" w:space="0"/>
            </w:tcBorders>
            <w:noWrap/>
            <w:vAlign w:val="center"/>
          </w:tcPr>
          <w:p w14:paraId="4AD2FBA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淡必承</w:t>
            </w:r>
          </w:p>
        </w:tc>
        <w:tc>
          <w:tcPr>
            <w:tcW w:w="2932" w:type="pct"/>
            <w:tcBorders>
              <w:top w:val="nil"/>
              <w:left w:val="nil"/>
              <w:bottom w:val="single" w:color="auto" w:sz="4" w:space="0"/>
              <w:right w:val="single" w:color="auto" w:sz="4" w:space="0"/>
            </w:tcBorders>
            <w:noWrap/>
            <w:vAlign w:val="center"/>
          </w:tcPr>
          <w:p w14:paraId="1B0C48A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务扬资产</w:t>
            </w:r>
          </w:p>
        </w:tc>
      </w:tr>
      <w:tr w14:paraId="54039AA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EE3ADD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181</w:t>
            </w:r>
          </w:p>
        </w:tc>
        <w:tc>
          <w:tcPr>
            <w:tcW w:w="1440" w:type="pct"/>
            <w:tcBorders>
              <w:top w:val="nil"/>
              <w:left w:val="nil"/>
              <w:bottom w:val="single" w:color="auto" w:sz="4" w:space="0"/>
              <w:right w:val="single" w:color="auto" w:sz="4" w:space="0"/>
            </w:tcBorders>
            <w:noWrap/>
            <w:vAlign w:val="center"/>
          </w:tcPr>
          <w:p w14:paraId="3F900A4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黄林</w:t>
            </w:r>
          </w:p>
        </w:tc>
        <w:tc>
          <w:tcPr>
            <w:tcW w:w="2932" w:type="pct"/>
            <w:tcBorders>
              <w:top w:val="nil"/>
              <w:left w:val="nil"/>
              <w:bottom w:val="single" w:color="auto" w:sz="4" w:space="0"/>
              <w:right w:val="single" w:color="auto" w:sz="4" w:space="0"/>
            </w:tcBorders>
            <w:noWrap/>
            <w:vAlign w:val="center"/>
          </w:tcPr>
          <w:p w14:paraId="13E85B4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银河自营</w:t>
            </w:r>
          </w:p>
        </w:tc>
      </w:tr>
      <w:tr w14:paraId="22964AD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951A26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182</w:t>
            </w:r>
          </w:p>
        </w:tc>
        <w:tc>
          <w:tcPr>
            <w:tcW w:w="1440" w:type="pct"/>
            <w:tcBorders>
              <w:top w:val="nil"/>
              <w:left w:val="nil"/>
              <w:bottom w:val="single" w:color="auto" w:sz="4" w:space="0"/>
              <w:right w:val="single" w:color="auto" w:sz="4" w:space="0"/>
            </w:tcBorders>
            <w:noWrap/>
            <w:vAlign w:val="center"/>
          </w:tcPr>
          <w:p w14:paraId="3BD1500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郝骞</w:t>
            </w:r>
          </w:p>
        </w:tc>
        <w:tc>
          <w:tcPr>
            <w:tcW w:w="2932" w:type="pct"/>
            <w:tcBorders>
              <w:top w:val="nil"/>
              <w:left w:val="nil"/>
              <w:bottom w:val="single" w:color="auto" w:sz="4" w:space="0"/>
              <w:right w:val="single" w:color="auto" w:sz="4" w:space="0"/>
            </w:tcBorders>
            <w:noWrap/>
            <w:vAlign w:val="center"/>
          </w:tcPr>
          <w:p w14:paraId="67F7A58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光大证券</w:t>
            </w:r>
          </w:p>
        </w:tc>
      </w:tr>
      <w:tr w14:paraId="6875E58D">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AC109C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183</w:t>
            </w:r>
          </w:p>
        </w:tc>
        <w:tc>
          <w:tcPr>
            <w:tcW w:w="1440" w:type="pct"/>
            <w:tcBorders>
              <w:top w:val="nil"/>
              <w:left w:val="nil"/>
              <w:bottom w:val="single" w:color="auto" w:sz="4" w:space="0"/>
              <w:right w:val="single" w:color="auto" w:sz="4" w:space="0"/>
            </w:tcBorders>
            <w:noWrap/>
            <w:vAlign w:val="center"/>
          </w:tcPr>
          <w:p w14:paraId="5AA190B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胡恺敏</w:t>
            </w:r>
          </w:p>
        </w:tc>
        <w:tc>
          <w:tcPr>
            <w:tcW w:w="2932" w:type="pct"/>
            <w:tcBorders>
              <w:top w:val="nil"/>
              <w:left w:val="nil"/>
              <w:bottom w:val="single" w:color="auto" w:sz="4" w:space="0"/>
              <w:right w:val="single" w:color="auto" w:sz="4" w:space="0"/>
            </w:tcBorders>
            <w:noWrap/>
            <w:vAlign w:val="center"/>
          </w:tcPr>
          <w:p w14:paraId="033A23A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汇正财经</w:t>
            </w:r>
          </w:p>
        </w:tc>
      </w:tr>
      <w:tr w14:paraId="419E3CE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DF43B0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184</w:t>
            </w:r>
          </w:p>
        </w:tc>
        <w:tc>
          <w:tcPr>
            <w:tcW w:w="1440" w:type="pct"/>
            <w:tcBorders>
              <w:top w:val="nil"/>
              <w:left w:val="nil"/>
              <w:bottom w:val="single" w:color="auto" w:sz="4" w:space="0"/>
              <w:right w:val="single" w:color="auto" w:sz="4" w:space="0"/>
            </w:tcBorders>
            <w:noWrap/>
            <w:vAlign w:val="center"/>
          </w:tcPr>
          <w:p w14:paraId="6D8A309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张一毅</w:t>
            </w:r>
          </w:p>
        </w:tc>
        <w:tc>
          <w:tcPr>
            <w:tcW w:w="2932" w:type="pct"/>
            <w:tcBorders>
              <w:top w:val="nil"/>
              <w:left w:val="nil"/>
              <w:bottom w:val="single" w:color="auto" w:sz="4" w:space="0"/>
              <w:right w:val="single" w:color="auto" w:sz="4" w:space="0"/>
            </w:tcBorders>
            <w:noWrap/>
            <w:vAlign w:val="center"/>
          </w:tcPr>
          <w:p w14:paraId="697827D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上海邦客资产管理有限公司</w:t>
            </w:r>
          </w:p>
        </w:tc>
      </w:tr>
      <w:tr w14:paraId="2EB522A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E9327C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185</w:t>
            </w:r>
          </w:p>
        </w:tc>
        <w:tc>
          <w:tcPr>
            <w:tcW w:w="1440" w:type="pct"/>
            <w:tcBorders>
              <w:top w:val="nil"/>
              <w:left w:val="nil"/>
              <w:bottom w:val="single" w:color="auto" w:sz="4" w:space="0"/>
              <w:right w:val="single" w:color="auto" w:sz="4" w:space="0"/>
            </w:tcBorders>
            <w:noWrap/>
            <w:vAlign w:val="center"/>
          </w:tcPr>
          <w:p w14:paraId="1E6B0B6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黄聪</w:t>
            </w:r>
          </w:p>
        </w:tc>
        <w:tc>
          <w:tcPr>
            <w:tcW w:w="2932" w:type="pct"/>
            <w:tcBorders>
              <w:top w:val="nil"/>
              <w:left w:val="nil"/>
              <w:bottom w:val="single" w:color="auto" w:sz="4" w:space="0"/>
              <w:right w:val="single" w:color="auto" w:sz="4" w:space="0"/>
            </w:tcBorders>
            <w:noWrap/>
            <w:vAlign w:val="center"/>
          </w:tcPr>
          <w:p w14:paraId="0BA0B10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量度资本</w:t>
            </w:r>
          </w:p>
        </w:tc>
      </w:tr>
      <w:tr w14:paraId="3B82A8A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5FE4B5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186</w:t>
            </w:r>
          </w:p>
        </w:tc>
        <w:tc>
          <w:tcPr>
            <w:tcW w:w="1440" w:type="pct"/>
            <w:tcBorders>
              <w:top w:val="nil"/>
              <w:left w:val="nil"/>
              <w:bottom w:val="single" w:color="auto" w:sz="4" w:space="0"/>
              <w:right w:val="single" w:color="auto" w:sz="4" w:space="0"/>
            </w:tcBorders>
            <w:noWrap/>
            <w:vAlign w:val="center"/>
          </w:tcPr>
          <w:p w14:paraId="379CFBB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张杰</w:t>
            </w:r>
          </w:p>
        </w:tc>
        <w:tc>
          <w:tcPr>
            <w:tcW w:w="2932" w:type="pct"/>
            <w:tcBorders>
              <w:top w:val="nil"/>
              <w:left w:val="nil"/>
              <w:bottom w:val="single" w:color="auto" w:sz="4" w:space="0"/>
              <w:right w:val="single" w:color="auto" w:sz="4" w:space="0"/>
            </w:tcBorders>
            <w:noWrap/>
            <w:vAlign w:val="center"/>
          </w:tcPr>
          <w:p w14:paraId="1C71241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君理咨询</w:t>
            </w:r>
          </w:p>
        </w:tc>
      </w:tr>
      <w:tr w14:paraId="03467B5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E8CD2C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187</w:t>
            </w:r>
          </w:p>
        </w:tc>
        <w:tc>
          <w:tcPr>
            <w:tcW w:w="1440" w:type="pct"/>
            <w:tcBorders>
              <w:top w:val="nil"/>
              <w:left w:val="nil"/>
              <w:bottom w:val="single" w:color="auto" w:sz="4" w:space="0"/>
              <w:right w:val="single" w:color="auto" w:sz="4" w:space="0"/>
            </w:tcBorders>
            <w:noWrap/>
            <w:vAlign w:val="center"/>
          </w:tcPr>
          <w:p w14:paraId="1B7EFA6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曾杰煌</w:t>
            </w:r>
          </w:p>
        </w:tc>
        <w:tc>
          <w:tcPr>
            <w:tcW w:w="2932" w:type="pct"/>
            <w:tcBorders>
              <w:top w:val="nil"/>
              <w:left w:val="nil"/>
              <w:bottom w:val="single" w:color="auto" w:sz="4" w:space="0"/>
              <w:right w:val="single" w:color="auto" w:sz="4" w:space="0"/>
            </w:tcBorders>
            <w:noWrap/>
            <w:vAlign w:val="center"/>
          </w:tcPr>
          <w:p w14:paraId="715920A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华西证券</w:t>
            </w:r>
          </w:p>
        </w:tc>
      </w:tr>
      <w:tr w14:paraId="6C88931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1F675F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188</w:t>
            </w:r>
          </w:p>
        </w:tc>
        <w:tc>
          <w:tcPr>
            <w:tcW w:w="1440" w:type="pct"/>
            <w:tcBorders>
              <w:top w:val="nil"/>
              <w:left w:val="nil"/>
              <w:bottom w:val="single" w:color="auto" w:sz="4" w:space="0"/>
              <w:right w:val="single" w:color="auto" w:sz="4" w:space="0"/>
            </w:tcBorders>
            <w:noWrap/>
            <w:vAlign w:val="center"/>
          </w:tcPr>
          <w:p w14:paraId="2718A23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姚遥</w:t>
            </w:r>
          </w:p>
        </w:tc>
        <w:tc>
          <w:tcPr>
            <w:tcW w:w="2932" w:type="pct"/>
            <w:tcBorders>
              <w:top w:val="nil"/>
              <w:left w:val="nil"/>
              <w:bottom w:val="single" w:color="auto" w:sz="4" w:space="0"/>
              <w:right w:val="single" w:color="auto" w:sz="4" w:space="0"/>
            </w:tcBorders>
            <w:noWrap/>
            <w:vAlign w:val="center"/>
          </w:tcPr>
          <w:p w14:paraId="77149AE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国金证券</w:t>
            </w:r>
          </w:p>
        </w:tc>
      </w:tr>
      <w:tr w14:paraId="2E4BA68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E7F080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189</w:t>
            </w:r>
          </w:p>
        </w:tc>
        <w:tc>
          <w:tcPr>
            <w:tcW w:w="1440" w:type="pct"/>
            <w:tcBorders>
              <w:top w:val="nil"/>
              <w:left w:val="nil"/>
              <w:bottom w:val="single" w:color="auto" w:sz="4" w:space="0"/>
              <w:right w:val="single" w:color="auto" w:sz="4" w:space="0"/>
            </w:tcBorders>
            <w:noWrap/>
            <w:vAlign w:val="center"/>
          </w:tcPr>
          <w:p w14:paraId="7A64FE4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汤权银</w:t>
            </w:r>
          </w:p>
        </w:tc>
        <w:tc>
          <w:tcPr>
            <w:tcW w:w="2932" w:type="pct"/>
            <w:tcBorders>
              <w:top w:val="nil"/>
              <w:left w:val="nil"/>
              <w:bottom w:val="single" w:color="auto" w:sz="4" w:space="0"/>
              <w:right w:val="single" w:color="auto" w:sz="4" w:space="0"/>
            </w:tcBorders>
            <w:noWrap/>
            <w:vAlign w:val="center"/>
          </w:tcPr>
          <w:p w14:paraId="0F7C4AB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伊诺尔集团有限公司</w:t>
            </w:r>
          </w:p>
        </w:tc>
      </w:tr>
      <w:tr w14:paraId="2631F10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73F49A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190</w:t>
            </w:r>
          </w:p>
        </w:tc>
        <w:tc>
          <w:tcPr>
            <w:tcW w:w="1440" w:type="pct"/>
            <w:tcBorders>
              <w:top w:val="nil"/>
              <w:left w:val="nil"/>
              <w:bottom w:val="single" w:color="auto" w:sz="4" w:space="0"/>
              <w:right w:val="single" w:color="auto" w:sz="4" w:space="0"/>
            </w:tcBorders>
            <w:noWrap/>
            <w:vAlign w:val="center"/>
          </w:tcPr>
          <w:p w14:paraId="41FA4F2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敖颖晨</w:t>
            </w:r>
          </w:p>
        </w:tc>
        <w:tc>
          <w:tcPr>
            <w:tcW w:w="2932" w:type="pct"/>
            <w:tcBorders>
              <w:top w:val="nil"/>
              <w:left w:val="nil"/>
              <w:bottom w:val="single" w:color="auto" w:sz="4" w:space="0"/>
              <w:right w:val="single" w:color="auto" w:sz="4" w:space="0"/>
            </w:tcBorders>
            <w:noWrap/>
            <w:vAlign w:val="center"/>
          </w:tcPr>
          <w:p w14:paraId="3ABAAAA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天风证券自营</w:t>
            </w:r>
          </w:p>
        </w:tc>
      </w:tr>
      <w:tr w14:paraId="2AEDF38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4F89F5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191</w:t>
            </w:r>
          </w:p>
        </w:tc>
        <w:tc>
          <w:tcPr>
            <w:tcW w:w="1440" w:type="pct"/>
            <w:tcBorders>
              <w:top w:val="nil"/>
              <w:left w:val="nil"/>
              <w:bottom w:val="single" w:color="auto" w:sz="4" w:space="0"/>
              <w:right w:val="single" w:color="auto" w:sz="4" w:space="0"/>
            </w:tcBorders>
            <w:noWrap/>
            <w:vAlign w:val="center"/>
          </w:tcPr>
          <w:p w14:paraId="31069C5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秦海峰</w:t>
            </w:r>
          </w:p>
        </w:tc>
        <w:tc>
          <w:tcPr>
            <w:tcW w:w="2932" w:type="pct"/>
            <w:tcBorders>
              <w:top w:val="nil"/>
              <w:left w:val="nil"/>
              <w:bottom w:val="single" w:color="auto" w:sz="4" w:space="0"/>
              <w:right w:val="single" w:color="auto" w:sz="4" w:space="0"/>
            </w:tcBorders>
            <w:noWrap/>
            <w:vAlign w:val="center"/>
          </w:tcPr>
          <w:p w14:paraId="65A94CA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臻远投资</w:t>
            </w:r>
          </w:p>
        </w:tc>
      </w:tr>
      <w:tr w14:paraId="4DDE644E">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5A4C54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192</w:t>
            </w:r>
          </w:p>
        </w:tc>
        <w:tc>
          <w:tcPr>
            <w:tcW w:w="1440" w:type="pct"/>
            <w:tcBorders>
              <w:top w:val="nil"/>
              <w:left w:val="nil"/>
              <w:bottom w:val="single" w:color="auto" w:sz="4" w:space="0"/>
              <w:right w:val="single" w:color="auto" w:sz="4" w:space="0"/>
            </w:tcBorders>
            <w:noWrap/>
            <w:vAlign w:val="center"/>
          </w:tcPr>
          <w:p w14:paraId="1D3228D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曾彪</w:t>
            </w:r>
          </w:p>
        </w:tc>
        <w:tc>
          <w:tcPr>
            <w:tcW w:w="2932" w:type="pct"/>
            <w:tcBorders>
              <w:top w:val="nil"/>
              <w:left w:val="nil"/>
              <w:bottom w:val="single" w:color="auto" w:sz="4" w:space="0"/>
              <w:right w:val="single" w:color="auto" w:sz="4" w:space="0"/>
            </w:tcBorders>
            <w:noWrap/>
            <w:vAlign w:val="center"/>
          </w:tcPr>
          <w:p w14:paraId="2854877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中泰自营</w:t>
            </w:r>
          </w:p>
        </w:tc>
      </w:tr>
      <w:tr w14:paraId="36EDDBC1">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67BAF06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193</w:t>
            </w:r>
          </w:p>
        </w:tc>
        <w:tc>
          <w:tcPr>
            <w:tcW w:w="1440" w:type="pct"/>
            <w:tcBorders>
              <w:top w:val="nil"/>
              <w:left w:val="nil"/>
              <w:bottom w:val="single" w:color="auto" w:sz="4" w:space="0"/>
              <w:right w:val="single" w:color="auto" w:sz="4" w:space="0"/>
            </w:tcBorders>
            <w:noWrap/>
            <w:vAlign w:val="center"/>
          </w:tcPr>
          <w:p w14:paraId="09A4B69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洪一</w:t>
            </w:r>
          </w:p>
        </w:tc>
        <w:tc>
          <w:tcPr>
            <w:tcW w:w="2932" w:type="pct"/>
            <w:tcBorders>
              <w:top w:val="nil"/>
              <w:left w:val="nil"/>
              <w:bottom w:val="single" w:color="auto" w:sz="4" w:space="0"/>
              <w:right w:val="single" w:color="auto" w:sz="4" w:space="0"/>
            </w:tcBorders>
            <w:noWrap/>
            <w:vAlign w:val="center"/>
          </w:tcPr>
          <w:p w14:paraId="0EFDBAA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中国东方资产管理股份有限公司</w:t>
            </w:r>
          </w:p>
        </w:tc>
      </w:tr>
      <w:tr w14:paraId="12356E6A">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E143B1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194</w:t>
            </w:r>
          </w:p>
        </w:tc>
        <w:tc>
          <w:tcPr>
            <w:tcW w:w="1440" w:type="pct"/>
            <w:tcBorders>
              <w:top w:val="nil"/>
              <w:left w:val="nil"/>
              <w:bottom w:val="single" w:color="auto" w:sz="4" w:space="0"/>
              <w:right w:val="single" w:color="auto" w:sz="4" w:space="0"/>
            </w:tcBorders>
            <w:noWrap/>
            <w:vAlign w:val="center"/>
          </w:tcPr>
          <w:p w14:paraId="492C32E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甄一男</w:t>
            </w:r>
          </w:p>
        </w:tc>
        <w:tc>
          <w:tcPr>
            <w:tcW w:w="2932" w:type="pct"/>
            <w:tcBorders>
              <w:top w:val="nil"/>
              <w:left w:val="nil"/>
              <w:bottom w:val="single" w:color="auto" w:sz="4" w:space="0"/>
              <w:right w:val="single" w:color="auto" w:sz="4" w:space="0"/>
            </w:tcBorders>
            <w:noWrap/>
            <w:vAlign w:val="center"/>
          </w:tcPr>
          <w:p w14:paraId="3FAAB02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上海务扬私募基金管理合伙企业(有限合伙)</w:t>
            </w:r>
          </w:p>
        </w:tc>
      </w:tr>
      <w:tr w14:paraId="3DB266F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26D9979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195</w:t>
            </w:r>
          </w:p>
        </w:tc>
        <w:tc>
          <w:tcPr>
            <w:tcW w:w="1440" w:type="pct"/>
            <w:tcBorders>
              <w:top w:val="nil"/>
              <w:left w:val="nil"/>
              <w:bottom w:val="single" w:color="auto" w:sz="4" w:space="0"/>
              <w:right w:val="single" w:color="auto" w:sz="4" w:space="0"/>
            </w:tcBorders>
            <w:noWrap/>
            <w:vAlign w:val="center"/>
          </w:tcPr>
          <w:p w14:paraId="0499A02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周航</w:t>
            </w:r>
          </w:p>
        </w:tc>
        <w:tc>
          <w:tcPr>
            <w:tcW w:w="2932" w:type="pct"/>
            <w:tcBorders>
              <w:top w:val="nil"/>
              <w:left w:val="nil"/>
              <w:bottom w:val="single" w:color="auto" w:sz="4" w:space="0"/>
              <w:right w:val="single" w:color="auto" w:sz="4" w:space="0"/>
            </w:tcBorders>
            <w:noWrap/>
            <w:vAlign w:val="center"/>
          </w:tcPr>
          <w:p w14:paraId="14A29EC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开源自营</w:t>
            </w:r>
          </w:p>
        </w:tc>
      </w:tr>
      <w:tr w14:paraId="78792E86">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02461A1">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196</w:t>
            </w:r>
          </w:p>
        </w:tc>
        <w:tc>
          <w:tcPr>
            <w:tcW w:w="1440" w:type="pct"/>
            <w:tcBorders>
              <w:top w:val="nil"/>
              <w:left w:val="nil"/>
              <w:bottom w:val="single" w:color="auto" w:sz="4" w:space="0"/>
              <w:right w:val="single" w:color="auto" w:sz="4" w:space="0"/>
            </w:tcBorders>
            <w:noWrap/>
            <w:vAlign w:val="center"/>
          </w:tcPr>
          <w:p w14:paraId="0EC21FC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吴子祎</w:t>
            </w:r>
          </w:p>
        </w:tc>
        <w:tc>
          <w:tcPr>
            <w:tcW w:w="2932" w:type="pct"/>
            <w:tcBorders>
              <w:top w:val="nil"/>
              <w:left w:val="nil"/>
              <w:bottom w:val="single" w:color="auto" w:sz="4" w:space="0"/>
              <w:right w:val="single" w:color="auto" w:sz="4" w:space="0"/>
            </w:tcBorders>
            <w:noWrap/>
            <w:vAlign w:val="center"/>
          </w:tcPr>
          <w:p w14:paraId="484ACBC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中信证券自营</w:t>
            </w:r>
          </w:p>
        </w:tc>
      </w:tr>
      <w:tr w14:paraId="6701CDE5">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5BFABFCB">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197</w:t>
            </w:r>
          </w:p>
        </w:tc>
        <w:tc>
          <w:tcPr>
            <w:tcW w:w="1440" w:type="pct"/>
            <w:tcBorders>
              <w:top w:val="nil"/>
              <w:left w:val="nil"/>
              <w:bottom w:val="single" w:color="auto" w:sz="4" w:space="0"/>
              <w:right w:val="single" w:color="auto" w:sz="4" w:space="0"/>
            </w:tcBorders>
            <w:noWrap/>
            <w:vAlign w:val="center"/>
          </w:tcPr>
          <w:p w14:paraId="3D9CA4F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王天一</w:t>
            </w:r>
          </w:p>
        </w:tc>
        <w:tc>
          <w:tcPr>
            <w:tcW w:w="2932" w:type="pct"/>
            <w:tcBorders>
              <w:top w:val="nil"/>
              <w:left w:val="nil"/>
              <w:bottom w:val="single" w:color="auto" w:sz="4" w:space="0"/>
              <w:right w:val="single" w:color="auto" w:sz="4" w:space="0"/>
            </w:tcBorders>
            <w:noWrap/>
            <w:vAlign w:val="center"/>
          </w:tcPr>
          <w:p w14:paraId="3D725A5F">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上海晨燕资产管理中心</w:t>
            </w:r>
          </w:p>
        </w:tc>
      </w:tr>
      <w:tr w14:paraId="0323577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4B44ACCC">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198</w:t>
            </w:r>
          </w:p>
        </w:tc>
        <w:tc>
          <w:tcPr>
            <w:tcW w:w="1440" w:type="pct"/>
            <w:tcBorders>
              <w:top w:val="nil"/>
              <w:left w:val="nil"/>
              <w:bottom w:val="single" w:color="auto" w:sz="4" w:space="0"/>
              <w:right w:val="single" w:color="auto" w:sz="4" w:space="0"/>
            </w:tcBorders>
            <w:noWrap/>
            <w:vAlign w:val="center"/>
          </w:tcPr>
          <w:p w14:paraId="24A5E97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李超</w:t>
            </w:r>
          </w:p>
        </w:tc>
        <w:tc>
          <w:tcPr>
            <w:tcW w:w="2932" w:type="pct"/>
            <w:tcBorders>
              <w:top w:val="nil"/>
              <w:left w:val="nil"/>
              <w:bottom w:val="single" w:color="auto" w:sz="4" w:space="0"/>
              <w:right w:val="single" w:color="auto" w:sz="4" w:space="0"/>
            </w:tcBorders>
            <w:noWrap/>
            <w:vAlign w:val="center"/>
          </w:tcPr>
          <w:p w14:paraId="0BF9A45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浙商证券股份有限公司</w:t>
            </w:r>
          </w:p>
        </w:tc>
      </w:tr>
      <w:tr w14:paraId="52CC9A5C">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7DDFDF6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199</w:t>
            </w:r>
          </w:p>
        </w:tc>
        <w:tc>
          <w:tcPr>
            <w:tcW w:w="1440" w:type="pct"/>
            <w:tcBorders>
              <w:top w:val="nil"/>
              <w:left w:val="nil"/>
              <w:bottom w:val="single" w:color="auto" w:sz="4" w:space="0"/>
              <w:right w:val="single" w:color="auto" w:sz="4" w:space="0"/>
            </w:tcBorders>
            <w:noWrap/>
            <w:vAlign w:val="center"/>
          </w:tcPr>
          <w:p w14:paraId="108A447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刘劭卿</w:t>
            </w:r>
          </w:p>
        </w:tc>
        <w:tc>
          <w:tcPr>
            <w:tcW w:w="2932" w:type="pct"/>
            <w:tcBorders>
              <w:top w:val="nil"/>
              <w:left w:val="nil"/>
              <w:bottom w:val="single" w:color="auto" w:sz="4" w:space="0"/>
              <w:right w:val="single" w:color="auto" w:sz="4" w:space="0"/>
            </w:tcBorders>
            <w:noWrap/>
            <w:vAlign w:val="center"/>
          </w:tcPr>
          <w:p w14:paraId="2371761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2FC846E8">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E4AB03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200</w:t>
            </w:r>
          </w:p>
        </w:tc>
        <w:tc>
          <w:tcPr>
            <w:tcW w:w="1440" w:type="pct"/>
            <w:tcBorders>
              <w:top w:val="nil"/>
              <w:left w:val="nil"/>
              <w:bottom w:val="single" w:color="auto" w:sz="4" w:space="0"/>
              <w:right w:val="single" w:color="auto" w:sz="4" w:space="0"/>
            </w:tcBorders>
            <w:noWrap/>
            <w:vAlign w:val="center"/>
          </w:tcPr>
          <w:p w14:paraId="6257CE7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胡琎心</w:t>
            </w:r>
          </w:p>
        </w:tc>
        <w:tc>
          <w:tcPr>
            <w:tcW w:w="2932" w:type="pct"/>
            <w:tcBorders>
              <w:top w:val="nil"/>
              <w:left w:val="nil"/>
              <w:bottom w:val="single" w:color="auto" w:sz="4" w:space="0"/>
              <w:right w:val="single" w:color="auto" w:sz="4" w:space="0"/>
            </w:tcBorders>
            <w:noWrap/>
            <w:vAlign w:val="center"/>
          </w:tcPr>
          <w:p w14:paraId="5D981E1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兴业自营</w:t>
            </w:r>
          </w:p>
        </w:tc>
      </w:tr>
      <w:tr w14:paraId="74A9453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154FC3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201</w:t>
            </w:r>
          </w:p>
        </w:tc>
        <w:tc>
          <w:tcPr>
            <w:tcW w:w="1440" w:type="pct"/>
            <w:tcBorders>
              <w:top w:val="nil"/>
              <w:left w:val="nil"/>
              <w:bottom w:val="single" w:color="auto" w:sz="4" w:space="0"/>
              <w:right w:val="single" w:color="auto" w:sz="4" w:space="0"/>
            </w:tcBorders>
            <w:noWrap/>
            <w:vAlign w:val="center"/>
          </w:tcPr>
          <w:p w14:paraId="245D6E5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孙潇雅</w:t>
            </w:r>
          </w:p>
        </w:tc>
        <w:tc>
          <w:tcPr>
            <w:tcW w:w="2932" w:type="pct"/>
            <w:tcBorders>
              <w:top w:val="nil"/>
              <w:left w:val="nil"/>
              <w:bottom w:val="single" w:color="auto" w:sz="4" w:space="0"/>
              <w:right w:val="single" w:color="auto" w:sz="4" w:space="0"/>
            </w:tcBorders>
            <w:noWrap/>
            <w:vAlign w:val="center"/>
          </w:tcPr>
          <w:p w14:paraId="2F5F4365">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天风证券自营</w:t>
            </w:r>
          </w:p>
        </w:tc>
      </w:tr>
      <w:tr w14:paraId="7072F324">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CD152C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202</w:t>
            </w:r>
          </w:p>
        </w:tc>
        <w:tc>
          <w:tcPr>
            <w:tcW w:w="1440" w:type="pct"/>
            <w:tcBorders>
              <w:top w:val="nil"/>
              <w:left w:val="nil"/>
              <w:bottom w:val="single" w:color="auto" w:sz="4" w:space="0"/>
              <w:right w:val="single" w:color="auto" w:sz="4" w:space="0"/>
            </w:tcBorders>
            <w:noWrap/>
            <w:vAlign w:val="center"/>
          </w:tcPr>
          <w:p w14:paraId="2561899E">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单河</w:t>
            </w:r>
          </w:p>
        </w:tc>
        <w:tc>
          <w:tcPr>
            <w:tcW w:w="2932" w:type="pct"/>
            <w:tcBorders>
              <w:top w:val="nil"/>
              <w:left w:val="nil"/>
              <w:bottom w:val="single" w:color="auto" w:sz="4" w:space="0"/>
              <w:right w:val="single" w:color="auto" w:sz="4" w:space="0"/>
            </w:tcBorders>
            <w:noWrap/>
            <w:vAlign w:val="center"/>
          </w:tcPr>
          <w:p w14:paraId="29E9266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北京泽铭投资有限公司</w:t>
            </w:r>
          </w:p>
        </w:tc>
      </w:tr>
      <w:tr w14:paraId="7B1059B9">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4E68EF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203</w:t>
            </w:r>
          </w:p>
        </w:tc>
        <w:tc>
          <w:tcPr>
            <w:tcW w:w="1440" w:type="pct"/>
            <w:tcBorders>
              <w:top w:val="nil"/>
              <w:left w:val="nil"/>
              <w:bottom w:val="single" w:color="auto" w:sz="4" w:space="0"/>
              <w:right w:val="single" w:color="auto" w:sz="4" w:space="0"/>
            </w:tcBorders>
            <w:noWrap/>
            <w:vAlign w:val="center"/>
          </w:tcPr>
          <w:p w14:paraId="1C082A6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程超</w:t>
            </w:r>
          </w:p>
        </w:tc>
        <w:tc>
          <w:tcPr>
            <w:tcW w:w="2932" w:type="pct"/>
            <w:tcBorders>
              <w:top w:val="nil"/>
              <w:left w:val="nil"/>
              <w:bottom w:val="single" w:color="auto" w:sz="4" w:space="0"/>
              <w:right w:val="single" w:color="auto" w:sz="4" w:space="0"/>
            </w:tcBorders>
            <w:noWrap/>
            <w:vAlign w:val="center"/>
          </w:tcPr>
          <w:p w14:paraId="004F3E2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Torito Capital Limited</w:t>
            </w:r>
          </w:p>
        </w:tc>
      </w:tr>
      <w:tr w14:paraId="2BE4D563">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D4EFC3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204</w:t>
            </w:r>
          </w:p>
        </w:tc>
        <w:tc>
          <w:tcPr>
            <w:tcW w:w="1440" w:type="pct"/>
            <w:tcBorders>
              <w:top w:val="nil"/>
              <w:left w:val="nil"/>
              <w:bottom w:val="single" w:color="auto" w:sz="4" w:space="0"/>
              <w:right w:val="single" w:color="auto" w:sz="4" w:space="0"/>
            </w:tcBorders>
            <w:noWrap/>
            <w:vAlign w:val="center"/>
          </w:tcPr>
          <w:p w14:paraId="1A2E31A2">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高博禹</w:t>
            </w:r>
          </w:p>
        </w:tc>
        <w:tc>
          <w:tcPr>
            <w:tcW w:w="2932" w:type="pct"/>
            <w:tcBorders>
              <w:top w:val="nil"/>
              <w:left w:val="nil"/>
              <w:bottom w:val="single" w:color="auto" w:sz="4" w:space="0"/>
              <w:right w:val="single" w:color="auto" w:sz="4" w:space="0"/>
            </w:tcBorders>
            <w:noWrap/>
            <w:vAlign w:val="center"/>
          </w:tcPr>
          <w:p w14:paraId="7932C60D">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东北证券</w:t>
            </w:r>
          </w:p>
        </w:tc>
      </w:tr>
      <w:tr w14:paraId="5F5A0C9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4DB09C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205</w:t>
            </w:r>
          </w:p>
        </w:tc>
        <w:tc>
          <w:tcPr>
            <w:tcW w:w="1440" w:type="pct"/>
            <w:tcBorders>
              <w:top w:val="nil"/>
              <w:left w:val="nil"/>
              <w:bottom w:val="single" w:color="auto" w:sz="4" w:space="0"/>
              <w:right w:val="single" w:color="auto" w:sz="4" w:space="0"/>
            </w:tcBorders>
            <w:noWrap/>
            <w:vAlign w:val="center"/>
          </w:tcPr>
          <w:p w14:paraId="62124CA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李子怡</w:t>
            </w:r>
          </w:p>
        </w:tc>
        <w:tc>
          <w:tcPr>
            <w:tcW w:w="2932" w:type="pct"/>
            <w:tcBorders>
              <w:top w:val="nil"/>
              <w:left w:val="nil"/>
              <w:bottom w:val="single" w:color="auto" w:sz="4" w:space="0"/>
              <w:right w:val="single" w:color="auto" w:sz="4" w:space="0"/>
            </w:tcBorders>
            <w:noWrap/>
            <w:vAlign w:val="center"/>
          </w:tcPr>
          <w:p w14:paraId="7313F2E4">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35EF41F0">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1CA0D458">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206</w:t>
            </w:r>
          </w:p>
        </w:tc>
        <w:tc>
          <w:tcPr>
            <w:tcW w:w="1440" w:type="pct"/>
            <w:tcBorders>
              <w:top w:val="nil"/>
              <w:left w:val="nil"/>
              <w:bottom w:val="single" w:color="auto" w:sz="4" w:space="0"/>
              <w:right w:val="single" w:color="auto" w:sz="4" w:space="0"/>
            </w:tcBorders>
            <w:noWrap/>
            <w:vAlign w:val="center"/>
          </w:tcPr>
          <w:p w14:paraId="60FEFA4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李乐</w:t>
            </w:r>
          </w:p>
        </w:tc>
        <w:tc>
          <w:tcPr>
            <w:tcW w:w="2932" w:type="pct"/>
            <w:tcBorders>
              <w:top w:val="nil"/>
              <w:left w:val="nil"/>
              <w:bottom w:val="single" w:color="auto" w:sz="4" w:space="0"/>
              <w:right w:val="single" w:color="auto" w:sz="4" w:space="0"/>
            </w:tcBorders>
            <w:noWrap/>
            <w:vAlign w:val="center"/>
          </w:tcPr>
          <w:p w14:paraId="30D351A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个人投资者</w:t>
            </w:r>
          </w:p>
        </w:tc>
      </w:tr>
      <w:tr w14:paraId="0456A927">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36C173B9">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207</w:t>
            </w:r>
          </w:p>
        </w:tc>
        <w:tc>
          <w:tcPr>
            <w:tcW w:w="1440" w:type="pct"/>
            <w:tcBorders>
              <w:top w:val="nil"/>
              <w:left w:val="nil"/>
              <w:bottom w:val="single" w:color="auto" w:sz="4" w:space="0"/>
              <w:right w:val="single" w:color="auto" w:sz="4" w:space="0"/>
            </w:tcBorders>
            <w:noWrap/>
            <w:vAlign w:val="center"/>
          </w:tcPr>
          <w:p w14:paraId="36814A63">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吴传德</w:t>
            </w:r>
          </w:p>
        </w:tc>
        <w:tc>
          <w:tcPr>
            <w:tcW w:w="2932" w:type="pct"/>
            <w:tcBorders>
              <w:top w:val="nil"/>
              <w:left w:val="nil"/>
              <w:bottom w:val="single" w:color="auto" w:sz="4" w:space="0"/>
              <w:right w:val="single" w:color="auto" w:sz="4" w:space="0"/>
            </w:tcBorders>
            <w:noWrap/>
            <w:vAlign w:val="center"/>
          </w:tcPr>
          <w:p w14:paraId="190F8B1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富瑞金集團香港有限公司</w:t>
            </w:r>
          </w:p>
        </w:tc>
      </w:tr>
      <w:tr w14:paraId="73E9B322">
        <w:tblPrEx>
          <w:tblCellMar>
            <w:top w:w="0" w:type="dxa"/>
            <w:left w:w="108" w:type="dxa"/>
            <w:bottom w:w="0" w:type="dxa"/>
            <w:right w:w="108" w:type="dxa"/>
          </w:tblCellMar>
        </w:tblPrEx>
        <w:trPr>
          <w:trHeight w:val="288" w:hRule="atLeast"/>
        </w:trPr>
        <w:tc>
          <w:tcPr>
            <w:tcW w:w="628" w:type="pct"/>
            <w:tcBorders>
              <w:top w:val="nil"/>
              <w:left w:val="single" w:color="auto" w:sz="4" w:space="0"/>
              <w:bottom w:val="single" w:color="auto" w:sz="4" w:space="0"/>
              <w:right w:val="single" w:color="auto" w:sz="4" w:space="0"/>
            </w:tcBorders>
            <w:noWrap/>
            <w:vAlign w:val="center"/>
          </w:tcPr>
          <w:p w14:paraId="0BA3E376">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208</w:t>
            </w:r>
          </w:p>
        </w:tc>
        <w:tc>
          <w:tcPr>
            <w:tcW w:w="1440" w:type="pct"/>
            <w:tcBorders>
              <w:top w:val="nil"/>
              <w:left w:val="nil"/>
              <w:bottom w:val="single" w:color="auto" w:sz="4" w:space="0"/>
              <w:right w:val="single" w:color="auto" w:sz="4" w:space="0"/>
            </w:tcBorders>
            <w:noWrap/>
            <w:vAlign w:val="center"/>
          </w:tcPr>
          <w:p w14:paraId="2959D260">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邬博华</w:t>
            </w:r>
          </w:p>
        </w:tc>
        <w:tc>
          <w:tcPr>
            <w:tcW w:w="2932" w:type="pct"/>
            <w:tcBorders>
              <w:top w:val="nil"/>
              <w:left w:val="nil"/>
              <w:bottom w:val="single" w:color="auto" w:sz="4" w:space="0"/>
              <w:right w:val="single" w:color="auto" w:sz="4" w:space="0"/>
            </w:tcBorders>
            <w:noWrap/>
            <w:vAlign w:val="center"/>
          </w:tcPr>
          <w:p w14:paraId="75E882AA">
            <w:pPr>
              <w:widowControl/>
              <w:jc w:val="center"/>
              <w:rPr>
                <w:rFonts w:hint="eastAsia" w:ascii="宋体" w:hAnsi="宋体" w:eastAsia="宋体" w:cs="宋体"/>
                <w:color w:val="000000"/>
                <w:kern w:val="0"/>
                <w:sz w:val="22"/>
              </w:rPr>
            </w:pPr>
            <w:r>
              <w:rPr>
                <w:rFonts w:ascii="宋体" w:hAnsi="宋体" w:eastAsia="宋体" w:cs="宋体"/>
                <w:color w:val="000000"/>
                <w:kern w:val="0"/>
                <w:sz w:val="22"/>
              </w:rPr>
              <w:t>长江证券</w:t>
            </w:r>
          </w:p>
        </w:tc>
      </w:tr>
      <w:bookmarkEnd w:id="5"/>
    </w:tbl>
    <w:p w14:paraId="263C2F44">
      <w:pPr>
        <w:widowControl/>
        <w:jc w:val="center"/>
        <w:rPr>
          <w:rFonts w:ascii="Arial" w:hAnsi="Arial" w:eastAsia="宋体" w:cs="Arial"/>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852191"/>
    <w:rsid w:val="00003597"/>
    <w:rsid w:val="000042DE"/>
    <w:rsid w:val="000077D0"/>
    <w:rsid w:val="00014D97"/>
    <w:rsid w:val="00014EF1"/>
    <w:rsid w:val="00014FA3"/>
    <w:rsid w:val="00017B09"/>
    <w:rsid w:val="000207EA"/>
    <w:rsid w:val="00033BFB"/>
    <w:rsid w:val="00034949"/>
    <w:rsid w:val="000369CB"/>
    <w:rsid w:val="00036CED"/>
    <w:rsid w:val="00037FF3"/>
    <w:rsid w:val="00046A21"/>
    <w:rsid w:val="00054E2C"/>
    <w:rsid w:val="00055130"/>
    <w:rsid w:val="00057DA5"/>
    <w:rsid w:val="00060734"/>
    <w:rsid w:val="00064C2F"/>
    <w:rsid w:val="00066B52"/>
    <w:rsid w:val="00067561"/>
    <w:rsid w:val="00070A27"/>
    <w:rsid w:val="000727EA"/>
    <w:rsid w:val="000737C3"/>
    <w:rsid w:val="00085A03"/>
    <w:rsid w:val="00090576"/>
    <w:rsid w:val="000956B7"/>
    <w:rsid w:val="000A4131"/>
    <w:rsid w:val="000B0470"/>
    <w:rsid w:val="000B20F8"/>
    <w:rsid w:val="000B3C9A"/>
    <w:rsid w:val="000B52B5"/>
    <w:rsid w:val="000C106B"/>
    <w:rsid w:val="000C1C66"/>
    <w:rsid w:val="000C57F3"/>
    <w:rsid w:val="000D7014"/>
    <w:rsid w:val="000E4E60"/>
    <w:rsid w:val="000E5CA4"/>
    <w:rsid w:val="000E5E50"/>
    <w:rsid w:val="000E727B"/>
    <w:rsid w:val="000F3130"/>
    <w:rsid w:val="000F4D0E"/>
    <w:rsid w:val="001042A0"/>
    <w:rsid w:val="0010797E"/>
    <w:rsid w:val="00107BA7"/>
    <w:rsid w:val="001179FC"/>
    <w:rsid w:val="001227CC"/>
    <w:rsid w:val="00122F62"/>
    <w:rsid w:val="00123985"/>
    <w:rsid w:val="00134804"/>
    <w:rsid w:val="00137066"/>
    <w:rsid w:val="001374BA"/>
    <w:rsid w:val="00144FD6"/>
    <w:rsid w:val="0015523B"/>
    <w:rsid w:val="001576BB"/>
    <w:rsid w:val="0016133C"/>
    <w:rsid w:val="0016235D"/>
    <w:rsid w:val="001703B2"/>
    <w:rsid w:val="00173924"/>
    <w:rsid w:val="001849A2"/>
    <w:rsid w:val="0018574D"/>
    <w:rsid w:val="00187C08"/>
    <w:rsid w:val="00191A2D"/>
    <w:rsid w:val="0019424E"/>
    <w:rsid w:val="00196418"/>
    <w:rsid w:val="001A1892"/>
    <w:rsid w:val="001A6A29"/>
    <w:rsid w:val="001B073E"/>
    <w:rsid w:val="001B1E60"/>
    <w:rsid w:val="001B2478"/>
    <w:rsid w:val="001B432C"/>
    <w:rsid w:val="001B657F"/>
    <w:rsid w:val="001C37F7"/>
    <w:rsid w:val="001C4DBC"/>
    <w:rsid w:val="001D1B85"/>
    <w:rsid w:val="001D3F6F"/>
    <w:rsid w:val="001D5A9C"/>
    <w:rsid w:val="001E0AC9"/>
    <w:rsid w:val="001E3745"/>
    <w:rsid w:val="001E5D03"/>
    <w:rsid w:val="001E71A8"/>
    <w:rsid w:val="001F1B81"/>
    <w:rsid w:val="001F4B49"/>
    <w:rsid w:val="001F62B2"/>
    <w:rsid w:val="00200170"/>
    <w:rsid w:val="0020166C"/>
    <w:rsid w:val="00202926"/>
    <w:rsid w:val="00203D65"/>
    <w:rsid w:val="00206C56"/>
    <w:rsid w:val="0022566D"/>
    <w:rsid w:val="00243689"/>
    <w:rsid w:val="00263493"/>
    <w:rsid w:val="002647F4"/>
    <w:rsid w:val="00267C5D"/>
    <w:rsid w:val="00273699"/>
    <w:rsid w:val="00273A5C"/>
    <w:rsid w:val="002767E2"/>
    <w:rsid w:val="00280A08"/>
    <w:rsid w:val="002847F3"/>
    <w:rsid w:val="00286D4A"/>
    <w:rsid w:val="002914CD"/>
    <w:rsid w:val="002964D3"/>
    <w:rsid w:val="002A732D"/>
    <w:rsid w:val="002B18B5"/>
    <w:rsid w:val="002B2A7D"/>
    <w:rsid w:val="002B699B"/>
    <w:rsid w:val="002C1123"/>
    <w:rsid w:val="002C2D2F"/>
    <w:rsid w:val="002C6DE0"/>
    <w:rsid w:val="002D1C96"/>
    <w:rsid w:val="002D54ED"/>
    <w:rsid w:val="002E0AF0"/>
    <w:rsid w:val="002E3DF6"/>
    <w:rsid w:val="002E5C9E"/>
    <w:rsid w:val="002E630B"/>
    <w:rsid w:val="002E7769"/>
    <w:rsid w:val="00303380"/>
    <w:rsid w:val="00304D8C"/>
    <w:rsid w:val="003072FC"/>
    <w:rsid w:val="00312AE7"/>
    <w:rsid w:val="00312B7A"/>
    <w:rsid w:val="00324262"/>
    <w:rsid w:val="0032776A"/>
    <w:rsid w:val="00344270"/>
    <w:rsid w:val="003476E4"/>
    <w:rsid w:val="00356BFE"/>
    <w:rsid w:val="003626DE"/>
    <w:rsid w:val="00364EBE"/>
    <w:rsid w:val="00366C3F"/>
    <w:rsid w:val="00366F54"/>
    <w:rsid w:val="00372300"/>
    <w:rsid w:val="00377831"/>
    <w:rsid w:val="00377867"/>
    <w:rsid w:val="0039237B"/>
    <w:rsid w:val="00392871"/>
    <w:rsid w:val="003943C1"/>
    <w:rsid w:val="003958D9"/>
    <w:rsid w:val="00396CBA"/>
    <w:rsid w:val="003A06A3"/>
    <w:rsid w:val="003A07E2"/>
    <w:rsid w:val="003A4871"/>
    <w:rsid w:val="003A4DE0"/>
    <w:rsid w:val="003A603C"/>
    <w:rsid w:val="003A7614"/>
    <w:rsid w:val="003B230A"/>
    <w:rsid w:val="003C13DD"/>
    <w:rsid w:val="003C4C24"/>
    <w:rsid w:val="003C70C4"/>
    <w:rsid w:val="003D174C"/>
    <w:rsid w:val="003D29B1"/>
    <w:rsid w:val="003D5C8E"/>
    <w:rsid w:val="003E6072"/>
    <w:rsid w:val="003E6110"/>
    <w:rsid w:val="003F612C"/>
    <w:rsid w:val="003F64D7"/>
    <w:rsid w:val="003F7807"/>
    <w:rsid w:val="00400352"/>
    <w:rsid w:val="004063C9"/>
    <w:rsid w:val="00406DB6"/>
    <w:rsid w:val="0041069A"/>
    <w:rsid w:val="00411F7B"/>
    <w:rsid w:val="0041394F"/>
    <w:rsid w:val="00424CC9"/>
    <w:rsid w:val="0042582A"/>
    <w:rsid w:val="00426290"/>
    <w:rsid w:val="004305F5"/>
    <w:rsid w:val="00433AD4"/>
    <w:rsid w:val="004356E4"/>
    <w:rsid w:val="00435F4A"/>
    <w:rsid w:val="004403F9"/>
    <w:rsid w:val="004539FB"/>
    <w:rsid w:val="00453D7C"/>
    <w:rsid w:val="00453EB8"/>
    <w:rsid w:val="00457A26"/>
    <w:rsid w:val="00461225"/>
    <w:rsid w:val="00463308"/>
    <w:rsid w:val="00464A75"/>
    <w:rsid w:val="00467665"/>
    <w:rsid w:val="00471010"/>
    <w:rsid w:val="004769D3"/>
    <w:rsid w:val="00484AB4"/>
    <w:rsid w:val="00485759"/>
    <w:rsid w:val="004A02F3"/>
    <w:rsid w:val="004A5509"/>
    <w:rsid w:val="004A7BBD"/>
    <w:rsid w:val="004B01DF"/>
    <w:rsid w:val="004B02F7"/>
    <w:rsid w:val="004B50B6"/>
    <w:rsid w:val="004B58E0"/>
    <w:rsid w:val="004B5ED7"/>
    <w:rsid w:val="004C1AF1"/>
    <w:rsid w:val="004C48F3"/>
    <w:rsid w:val="004C6F0E"/>
    <w:rsid w:val="004E220C"/>
    <w:rsid w:val="004E2E3E"/>
    <w:rsid w:val="004E4E02"/>
    <w:rsid w:val="004E7C50"/>
    <w:rsid w:val="004F257B"/>
    <w:rsid w:val="004F5052"/>
    <w:rsid w:val="004F7ABC"/>
    <w:rsid w:val="005016DC"/>
    <w:rsid w:val="00504368"/>
    <w:rsid w:val="005043D8"/>
    <w:rsid w:val="00515D50"/>
    <w:rsid w:val="00516EA1"/>
    <w:rsid w:val="00523BA4"/>
    <w:rsid w:val="0052672D"/>
    <w:rsid w:val="0053603E"/>
    <w:rsid w:val="00547434"/>
    <w:rsid w:val="00550FB9"/>
    <w:rsid w:val="00551E9E"/>
    <w:rsid w:val="005662C1"/>
    <w:rsid w:val="00567A2F"/>
    <w:rsid w:val="00570841"/>
    <w:rsid w:val="00570D81"/>
    <w:rsid w:val="00571681"/>
    <w:rsid w:val="00574199"/>
    <w:rsid w:val="00584909"/>
    <w:rsid w:val="005861EF"/>
    <w:rsid w:val="0058769F"/>
    <w:rsid w:val="005902CB"/>
    <w:rsid w:val="00590656"/>
    <w:rsid w:val="00591D5F"/>
    <w:rsid w:val="00596378"/>
    <w:rsid w:val="005A7DAF"/>
    <w:rsid w:val="005B525B"/>
    <w:rsid w:val="005C5039"/>
    <w:rsid w:val="005D0AE4"/>
    <w:rsid w:val="005D2B5F"/>
    <w:rsid w:val="005D6340"/>
    <w:rsid w:val="005D7581"/>
    <w:rsid w:val="005D79D9"/>
    <w:rsid w:val="005E0ACF"/>
    <w:rsid w:val="005E2925"/>
    <w:rsid w:val="005E4619"/>
    <w:rsid w:val="005E56B4"/>
    <w:rsid w:val="005E7613"/>
    <w:rsid w:val="005F0FBE"/>
    <w:rsid w:val="005F1F8C"/>
    <w:rsid w:val="005F253E"/>
    <w:rsid w:val="0060361D"/>
    <w:rsid w:val="0060379D"/>
    <w:rsid w:val="00604A4F"/>
    <w:rsid w:val="006059D0"/>
    <w:rsid w:val="00610B81"/>
    <w:rsid w:val="00611D5E"/>
    <w:rsid w:val="006145D2"/>
    <w:rsid w:val="006202C5"/>
    <w:rsid w:val="006268F8"/>
    <w:rsid w:val="006321FA"/>
    <w:rsid w:val="0064558F"/>
    <w:rsid w:val="00647757"/>
    <w:rsid w:val="00650AE8"/>
    <w:rsid w:val="006649C1"/>
    <w:rsid w:val="00675449"/>
    <w:rsid w:val="006774AB"/>
    <w:rsid w:val="00682191"/>
    <w:rsid w:val="00682530"/>
    <w:rsid w:val="006827CF"/>
    <w:rsid w:val="00683E6C"/>
    <w:rsid w:val="006928AE"/>
    <w:rsid w:val="00692DD0"/>
    <w:rsid w:val="00693671"/>
    <w:rsid w:val="00695058"/>
    <w:rsid w:val="00696B76"/>
    <w:rsid w:val="006973EA"/>
    <w:rsid w:val="006A64BE"/>
    <w:rsid w:val="006A7B4A"/>
    <w:rsid w:val="006B169D"/>
    <w:rsid w:val="006B27F2"/>
    <w:rsid w:val="006C569C"/>
    <w:rsid w:val="006C742E"/>
    <w:rsid w:val="006D5CE8"/>
    <w:rsid w:val="006D6518"/>
    <w:rsid w:val="006E588E"/>
    <w:rsid w:val="006E5CEB"/>
    <w:rsid w:val="006F465E"/>
    <w:rsid w:val="006F6604"/>
    <w:rsid w:val="00702B3E"/>
    <w:rsid w:val="00703990"/>
    <w:rsid w:val="00714112"/>
    <w:rsid w:val="007150CA"/>
    <w:rsid w:val="007168BA"/>
    <w:rsid w:val="00717DF6"/>
    <w:rsid w:val="00726EC1"/>
    <w:rsid w:val="007558A4"/>
    <w:rsid w:val="0075780C"/>
    <w:rsid w:val="007616CB"/>
    <w:rsid w:val="007872AC"/>
    <w:rsid w:val="00787EA9"/>
    <w:rsid w:val="007905C1"/>
    <w:rsid w:val="00792803"/>
    <w:rsid w:val="00793BC4"/>
    <w:rsid w:val="0079497D"/>
    <w:rsid w:val="00797FFD"/>
    <w:rsid w:val="007A408B"/>
    <w:rsid w:val="007A494A"/>
    <w:rsid w:val="007A5852"/>
    <w:rsid w:val="007A75C0"/>
    <w:rsid w:val="007A7FB2"/>
    <w:rsid w:val="007B3D55"/>
    <w:rsid w:val="007C0388"/>
    <w:rsid w:val="007C040B"/>
    <w:rsid w:val="007C383A"/>
    <w:rsid w:val="007C55D4"/>
    <w:rsid w:val="007C737C"/>
    <w:rsid w:val="007D0CC3"/>
    <w:rsid w:val="007D7852"/>
    <w:rsid w:val="007E0B8E"/>
    <w:rsid w:val="007E3C03"/>
    <w:rsid w:val="007E560C"/>
    <w:rsid w:val="007E76AA"/>
    <w:rsid w:val="007E7DC7"/>
    <w:rsid w:val="007F0A66"/>
    <w:rsid w:val="007F34F7"/>
    <w:rsid w:val="00800B0D"/>
    <w:rsid w:val="00801DBE"/>
    <w:rsid w:val="00806424"/>
    <w:rsid w:val="00810EA2"/>
    <w:rsid w:val="008156A2"/>
    <w:rsid w:val="00817A02"/>
    <w:rsid w:val="00825830"/>
    <w:rsid w:val="0083059C"/>
    <w:rsid w:val="008338A2"/>
    <w:rsid w:val="00835BAB"/>
    <w:rsid w:val="00844758"/>
    <w:rsid w:val="00844BF1"/>
    <w:rsid w:val="00852191"/>
    <w:rsid w:val="008559C1"/>
    <w:rsid w:val="008569F8"/>
    <w:rsid w:val="008609E6"/>
    <w:rsid w:val="00873BE2"/>
    <w:rsid w:val="008910FF"/>
    <w:rsid w:val="0089238E"/>
    <w:rsid w:val="00896324"/>
    <w:rsid w:val="008A4610"/>
    <w:rsid w:val="008B1766"/>
    <w:rsid w:val="008B3456"/>
    <w:rsid w:val="008C1746"/>
    <w:rsid w:val="008C22AE"/>
    <w:rsid w:val="008C7072"/>
    <w:rsid w:val="008D3B1B"/>
    <w:rsid w:val="008E0F18"/>
    <w:rsid w:val="008E145A"/>
    <w:rsid w:val="008F18A7"/>
    <w:rsid w:val="008F337B"/>
    <w:rsid w:val="008F5CAD"/>
    <w:rsid w:val="009015E2"/>
    <w:rsid w:val="009043A7"/>
    <w:rsid w:val="009065E2"/>
    <w:rsid w:val="0091640A"/>
    <w:rsid w:val="00922394"/>
    <w:rsid w:val="009249B9"/>
    <w:rsid w:val="00925F48"/>
    <w:rsid w:val="009267D5"/>
    <w:rsid w:val="009270E9"/>
    <w:rsid w:val="009272FE"/>
    <w:rsid w:val="009445EE"/>
    <w:rsid w:val="009678E6"/>
    <w:rsid w:val="00970FA8"/>
    <w:rsid w:val="00975B93"/>
    <w:rsid w:val="00980996"/>
    <w:rsid w:val="00983BB2"/>
    <w:rsid w:val="00986758"/>
    <w:rsid w:val="009973EE"/>
    <w:rsid w:val="009A2665"/>
    <w:rsid w:val="009C114A"/>
    <w:rsid w:val="009C348A"/>
    <w:rsid w:val="009C42B0"/>
    <w:rsid w:val="009C63B9"/>
    <w:rsid w:val="009D38DE"/>
    <w:rsid w:val="009D451C"/>
    <w:rsid w:val="009E28EC"/>
    <w:rsid w:val="009E3FD6"/>
    <w:rsid w:val="009F6E1F"/>
    <w:rsid w:val="00A11916"/>
    <w:rsid w:val="00A165F7"/>
    <w:rsid w:val="00A1703F"/>
    <w:rsid w:val="00A170B6"/>
    <w:rsid w:val="00A20AF6"/>
    <w:rsid w:val="00A2400D"/>
    <w:rsid w:val="00A2572E"/>
    <w:rsid w:val="00A26853"/>
    <w:rsid w:val="00A3510F"/>
    <w:rsid w:val="00A37BA2"/>
    <w:rsid w:val="00A37BFF"/>
    <w:rsid w:val="00A42E52"/>
    <w:rsid w:val="00A50AD3"/>
    <w:rsid w:val="00A67492"/>
    <w:rsid w:val="00A717B6"/>
    <w:rsid w:val="00A72E49"/>
    <w:rsid w:val="00A75177"/>
    <w:rsid w:val="00A8325E"/>
    <w:rsid w:val="00A85104"/>
    <w:rsid w:val="00A87A27"/>
    <w:rsid w:val="00A9001B"/>
    <w:rsid w:val="00AA5616"/>
    <w:rsid w:val="00AB3789"/>
    <w:rsid w:val="00AC196E"/>
    <w:rsid w:val="00AC28C9"/>
    <w:rsid w:val="00AC291B"/>
    <w:rsid w:val="00AD398B"/>
    <w:rsid w:val="00AD606C"/>
    <w:rsid w:val="00AE03D1"/>
    <w:rsid w:val="00AF54AA"/>
    <w:rsid w:val="00AF561A"/>
    <w:rsid w:val="00B043A9"/>
    <w:rsid w:val="00B140CB"/>
    <w:rsid w:val="00B149C4"/>
    <w:rsid w:val="00B2308A"/>
    <w:rsid w:val="00B33EA6"/>
    <w:rsid w:val="00B3776E"/>
    <w:rsid w:val="00B40EA0"/>
    <w:rsid w:val="00B45985"/>
    <w:rsid w:val="00B46A3F"/>
    <w:rsid w:val="00B5597A"/>
    <w:rsid w:val="00B628D3"/>
    <w:rsid w:val="00B64711"/>
    <w:rsid w:val="00B64ADE"/>
    <w:rsid w:val="00B65265"/>
    <w:rsid w:val="00B65C90"/>
    <w:rsid w:val="00B7004A"/>
    <w:rsid w:val="00B7128F"/>
    <w:rsid w:val="00B71ACB"/>
    <w:rsid w:val="00B8260D"/>
    <w:rsid w:val="00BB169B"/>
    <w:rsid w:val="00BB1789"/>
    <w:rsid w:val="00BC212B"/>
    <w:rsid w:val="00BC525D"/>
    <w:rsid w:val="00BC53A3"/>
    <w:rsid w:val="00BD10D5"/>
    <w:rsid w:val="00BD62D8"/>
    <w:rsid w:val="00BE08F0"/>
    <w:rsid w:val="00BE13E3"/>
    <w:rsid w:val="00BF467B"/>
    <w:rsid w:val="00BF4E9D"/>
    <w:rsid w:val="00BF5A4D"/>
    <w:rsid w:val="00BF7026"/>
    <w:rsid w:val="00C013D3"/>
    <w:rsid w:val="00C02AF9"/>
    <w:rsid w:val="00C0365C"/>
    <w:rsid w:val="00C060C7"/>
    <w:rsid w:val="00C06531"/>
    <w:rsid w:val="00C113D9"/>
    <w:rsid w:val="00C12908"/>
    <w:rsid w:val="00C12CB3"/>
    <w:rsid w:val="00C201F7"/>
    <w:rsid w:val="00C21B1B"/>
    <w:rsid w:val="00C247CB"/>
    <w:rsid w:val="00C2492F"/>
    <w:rsid w:val="00C36361"/>
    <w:rsid w:val="00C3747D"/>
    <w:rsid w:val="00C40095"/>
    <w:rsid w:val="00C40E04"/>
    <w:rsid w:val="00C41A21"/>
    <w:rsid w:val="00C4340E"/>
    <w:rsid w:val="00C47414"/>
    <w:rsid w:val="00C603C0"/>
    <w:rsid w:val="00C60859"/>
    <w:rsid w:val="00C659BD"/>
    <w:rsid w:val="00C75ECC"/>
    <w:rsid w:val="00C76468"/>
    <w:rsid w:val="00C803A7"/>
    <w:rsid w:val="00C873E7"/>
    <w:rsid w:val="00C92384"/>
    <w:rsid w:val="00C93712"/>
    <w:rsid w:val="00CA0897"/>
    <w:rsid w:val="00CA6F1D"/>
    <w:rsid w:val="00CB3CE9"/>
    <w:rsid w:val="00CC29CC"/>
    <w:rsid w:val="00CD4976"/>
    <w:rsid w:val="00CD600F"/>
    <w:rsid w:val="00CE502D"/>
    <w:rsid w:val="00CF1E2C"/>
    <w:rsid w:val="00CF4DAC"/>
    <w:rsid w:val="00CF68F9"/>
    <w:rsid w:val="00CF6B30"/>
    <w:rsid w:val="00CF776D"/>
    <w:rsid w:val="00D06694"/>
    <w:rsid w:val="00D13E7A"/>
    <w:rsid w:val="00D20A10"/>
    <w:rsid w:val="00D21FEE"/>
    <w:rsid w:val="00D259BE"/>
    <w:rsid w:val="00D31E3F"/>
    <w:rsid w:val="00D36E29"/>
    <w:rsid w:val="00D4140F"/>
    <w:rsid w:val="00D41605"/>
    <w:rsid w:val="00D41CD6"/>
    <w:rsid w:val="00D45FCB"/>
    <w:rsid w:val="00D47DCD"/>
    <w:rsid w:val="00D52A32"/>
    <w:rsid w:val="00D617C9"/>
    <w:rsid w:val="00D62EB3"/>
    <w:rsid w:val="00D63DAE"/>
    <w:rsid w:val="00D664E8"/>
    <w:rsid w:val="00D67A80"/>
    <w:rsid w:val="00D70751"/>
    <w:rsid w:val="00D72953"/>
    <w:rsid w:val="00D74633"/>
    <w:rsid w:val="00D80720"/>
    <w:rsid w:val="00D8163A"/>
    <w:rsid w:val="00D8324E"/>
    <w:rsid w:val="00D87126"/>
    <w:rsid w:val="00D87EC8"/>
    <w:rsid w:val="00D91019"/>
    <w:rsid w:val="00D9166B"/>
    <w:rsid w:val="00D91854"/>
    <w:rsid w:val="00D977B9"/>
    <w:rsid w:val="00DA452F"/>
    <w:rsid w:val="00DA7007"/>
    <w:rsid w:val="00DB2339"/>
    <w:rsid w:val="00DB3FDC"/>
    <w:rsid w:val="00DC153A"/>
    <w:rsid w:val="00DC338E"/>
    <w:rsid w:val="00DC504C"/>
    <w:rsid w:val="00DC5B3B"/>
    <w:rsid w:val="00DC70AD"/>
    <w:rsid w:val="00DD0AFF"/>
    <w:rsid w:val="00DD2C71"/>
    <w:rsid w:val="00DD4B12"/>
    <w:rsid w:val="00DD4E78"/>
    <w:rsid w:val="00DD5843"/>
    <w:rsid w:val="00DF2164"/>
    <w:rsid w:val="00DF3C2C"/>
    <w:rsid w:val="00E13B6B"/>
    <w:rsid w:val="00E23867"/>
    <w:rsid w:val="00E261B0"/>
    <w:rsid w:val="00E31052"/>
    <w:rsid w:val="00E320CC"/>
    <w:rsid w:val="00E3435F"/>
    <w:rsid w:val="00E47DC6"/>
    <w:rsid w:val="00E5373E"/>
    <w:rsid w:val="00E55B32"/>
    <w:rsid w:val="00E57E34"/>
    <w:rsid w:val="00E60AC8"/>
    <w:rsid w:val="00E611AA"/>
    <w:rsid w:val="00E61BDD"/>
    <w:rsid w:val="00E6210E"/>
    <w:rsid w:val="00E6216B"/>
    <w:rsid w:val="00E63C24"/>
    <w:rsid w:val="00E7002B"/>
    <w:rsid w:val="00E7047A"/>
    <w:rsid w:val="00E76CAB"/>
    <w:rsid w:val="00E76F5D"/>
    <w:rsid w:val="00E80A0A"/>
    <w:rsid w:val="00E822AC"/>
    <w:rsid w:val="00E85661"/>
    <w:rsid w:val="00E95392"/>
    <w:rsid w:val="00E967F1"/>
    <w:rsid w:val="00EB2C3A"/>
    <w:rsid w:val="00EB304C"/>
    <w:rsid w:val="00EB473A"/>
    <w:rsid w:val="00EB7BFE"/>
    <w:rsid w:val="00EC1D8D"/>
    <w:rsid w:val="00EC3ED4"/>
    <w:rsid w:val="00ED790E"/>
    <w:rsid w:val="00EE0EF9"/>
    <w:rsid w:val="00EE34EE"/>
    <w:rsid w:val="00EE4ECC"/>
    <w:rsid w:val="00EF09C9"/>
    <w:rsid w:val="00EF2921"/>
    <w:rsid w:val="00F00B06"/>
    <w:rsid w:val="00F02DAB"/>
    <w:rsid w:val="00F04852"/>
    <w:rsid w:val="00F10B83"/>
    <w:rsid w:val="00F275AC"/>
    <w:rsid w:val="00F30FA8"/>
    <w:rsid w:val="00F311A8"/>
    <w:rsid w:val="00F42613"/>
    <w:rsid w:val="00F4755E"/>
    <w:rsid w:val="00F56A01"/>
    <w:rsid w:val="00F57BE8"/>
    <w:rsid w:val="00F605DB"/>
    <w:rsid w:val="00F616D2"/>
    <w:rsid w:val="00F63B81"/>
    <w:rsid w:val="00F67F3A"/>
    <w:rsid w:val="00F74ED4"/>
    <w:rsid w:val="00F81375"/>
    <w:rsid w:val="00F841A0"/>
    <w:rsid w:val="00F850A7"/>
    <w:rsid w:val="00F85B1F"/>
    <w:rsid w:val="00F864E5"/>
    <w:rsid w:val="00F86764"/>
    <w:rsid w:val="00F93861"/>
    <w:rsid w:val="00F97665"/>
    <w:rsid w:val="00FA0C55"/>
    <w:rsid w:val="00FA7E5D"/>
    <w:rsid w:val="00FA7F16"/>
    <w:rsid w:val="00FB5AAB"/>
    <w:rsid w:val="00FB5C55"/>
    <w:rsid w:val="00FC2D95"/>
    <w:rsid w:val="00FE49B9"/>
    <w:rsid w:val="00FE5160"/>
    <w:rsid w:val="00FE6841"/>
    <w:rsid w:val="00FF3490"/>
    <w:rsid w:val="00FF3F69"/>
    <w:rsid w:val="00FF4E30"/>
    <w:rsid w:val="00FF7D39"/>
    <w:rsid w:val="0E3279CF"/>
    <w:rsid w:val="16FF1700"/>
    <w:rsid w:val="25115838"/>
    <w:rsid w:val="3189001E"/>
    <w:rsid w:val="395E419B"/>
    <w:rsid w:val="3B292E05"/>
    <w:rsid w:val="4B8336C7"/>
    <w:rsid w:val="554D5B69"/>
    <w:rsid w:val="70BE18FB"/>
    <w:rsid w:val="721421ED"/>
    <w:rsid w:val="77BF6CDD"/>
    <w:rsid w:val="7DDA0436"/>
    <w:rsid w:val="7F732843"/>
    <w:rsid w:val="AFF34FA4"/>
    <w:rsid w:val="C3D6F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character" w:customStyle="1" w:styleId="9">
    <w:name w:val="页脚 字符"/>
    <w:basedOn w:val="6"/>
    <w:link w:val="2"/>
    <w:qFormat/>
    <w:uiPriority w:val="99"/>
    <w:rPr>
      <w:sz w:val="18"/>
      <w:szCs w:val="18"/>
    </w:rPr>
  </w:style>
  <w:style w:type="character" w:customStyle="1" w:styleId="10">
    <w:name w:val="页眉 字符"/>
    <w:basedOn w:val="6"/>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34"/>
    <w:pPr>
      <w:ind w:firstLine="420" w:firstLineChars="200"/>
    </w:pPr>
    <w:rPr>
      <w:szCs w:val="24"/>
    </w:rPr>
  </w:style>
  <w:style w:type="paragraph" w:customStyle="1" w:styleId="1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xl6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0">
    <w:name w:val="xl66"/>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rPr>
  </w:style>
  <w:style w:type="paragraph" w:customStyle="1" w:styleId="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3436</Words>
  <Characters>3606</Characters>
  <Lines>534</Lines>
  <Paragraphs>717</Paragraphs>
  <TotalTime>32</TotalTime>
  <ScaleCrop>false</ScaleCrop>
  <LinksUpToDate>false</LinksUpToDate>
  <CharactersWithSpaces>3723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2026-04-29T10:16:00Z</dcterms:created>
  <dc:creator>占 凯云</dc:creator>
  <cp:lastModifiedBy>石镜艳阳ヽ温暖里昂 ヾ</cp:lastModifiedBy>
  <dcterms:modified xsi:type="dcterms:W3CDTF">2026-04-30T03:24:47Z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4BAEEFD46F4CCAF3A9DECC695E514BF2_43</vt:lpwstr>
  </property>
  <property fmtid="{D5CDD505-2E9C-101B-9397-08002B2CF9AE}" pid="4" name="KSOTemplateDocerSaveRecord">
    <vt:lpwstr>eyJoZGlkIjoiM2FiZDIzMjBhYjY3YjcwYmIxYWI1NjM4YzVmYjEyMDMiLCJ1c2VySWQiOiIyMDIxMDM4MjgifQ==</vt:lpwstr>
  </property>
</Properties>
</file>