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412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厦门</w:t>
      </w:r>
      <w:r>
        <w:rPr>
          <w:rFonts w:hint="eastAsia" w:ascii="黑体" w:hAnsi="黑体" w:eastAsia="黑体"/>
          <w:sz w:val="32"/>
          <w:szCs w:val="32"/>
        </w:rPr>
        <w:t>松霖</w:t>
      </w:r>
      <w:r>
        <w:rPr>
          <w:rFonts w:ascii="黑体" w:hAnsi="黑体" w:eastAsia="黑体"/>
          <w:sz w:val="32"/>
          <w:szCs w:val="32"/>
        </w:rPr>
        <w:t>科技股份有限公司</w:t>
      </w:r>
    </w:p>
    <w:p w14:paraId="47CBDCE1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2025年年度暨2026年第一季度业绩说明会</w:t>
      </w:r>
    </w:p>
    <w:p w14:paraId="10CFD70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会议</w:t>
      </w:r>
      <w:r>
        <w:rPr>
          <w:rFonts w:ascii="黑体" w:hAnsi="黑体" w:eastAsia="黑体"/>
          <w:sz w:val="32"/>
          <w:szCs w:val="32"/>
        </w:rPr>
        <w:t>纪要</w:t>
      </w:r>
    </w:p>
    <w:p w14:paraId="05669694"/>
    <w:p w14:paraId="065D7138"/>
    <w:p w14:paraId="204AA24D"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2026年4月29日</w:t>
      </w:r>
      <w:r>
        <w:rPr>
          <w:rFonts w:hint="eastAsia"/>
          <w:sz w:val="24"/>
          <w:szCs w:val="24"/>
        </w:rPr>
        <w:t>下</w:t>
      </w:r>
      <w:r>
        <w:rPr>
          <w:sz w:val="24"/>
          <w:szCs w:val="24"/>
        </w:rPr>
        <w:t>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00</w:t>
      </w:r>
    </w:p>
    <w:p w14:paraId="00A01EC7">
      <w:pPr>
        <w:spacing w:before="62" w:beforeLines="20" w:line="360" w:lineRule="auto"/>
        <w:rPr>
          <w:rFonts w:hint="eastAsia"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业绩说明会会议形式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上证路演中心视频直播和网络互动</w:t>
      </w:r>
    </w:p>
    <w:p w14:paraId="320FE250">
      <w:pPr>
        <w:spacing w:before="62" w:beforeLines="20"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上海证券交易所上证路演中心（网址：https://roadshow.sseinfo.com/）</w:t>
      </w:r>
    </w:p>
    <w:p w14:paraId="07318A96">
      <w:pPr>
        <w:spacing w:before="62" w:beforeLines="20"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>会议嘉宾：</w:t>
      </w:r>
    </w:p>
    <w:p w14:paraId="6C55A7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董事长</w:t>
      </w:r>
      <w:r>
        <w:rPr>
          <w:rFonts w:hint="eastAsia"/>
          <w:sz w:val="24"/>
          <w:szCs w:val="24"/>
        </w:rPr>
        <w:t>兼</w:t>
      </w:r>
      <w:r>
        <w:rPr>
          <w:sz w:val="24"/>
          <w:szCs w:val="24"/>
        </w:rPr>
        <w:t>总经理周华松先生</w:t>
      </w:r>
    </w:p>
    <w:p w14:paraId="024C128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董事、</w:t>
      </w:r>
      <w:r>
        <w:rPr>
          <w:sz w:val="24"/>
          <w:szCs w:val="24"/>
        </w:rPr>
        <w:t>副总经理</w:t>
      </w:r>
      <w:r>
        <w:rPr>
          <w:rFonts w:hint="eastAsia"/>
          <w:sz w:val="24"/>
          <w:szCs w:val="24"/>
          <w:lang w:eastAsia="zh-CN"/>
        </w:rPr>
        <w:t>兼</w:t>
      </w:r>
      <w:r>
        <w:rPr>
          <w:rFonts w:hint="eastAsia"/>
          <w:sz w:val="24"/>
          <w:szCs w:val="24"/>
        </w:rPr>
        <w:t>财务</w:t>
      </w:r>
      <w:r>
        <w:rPr>
          <w:sz w:val="24"/>
          <w:szCs w:val="24"/>
        </w:rPr>
        <w:t>总监</w:t>
      </w:r>
      <w:r>
        <w:rPr>
          <w:rFonts w:hint="eastAsia"/>
          <w:sz w:val="24"/>
          <w:szCs w:val="24"/>
        </w:rPr>
        <w:t>魏凌</w:t>
      </w:r>
      <w:r>
        <w:rPr>
          <w:sz w:val="24"/>
          <w:szCs w:val="24"/>
        </w:rPr>
        <w:t>女士</w:t>
      </w:r>
    </w:p>
    <w:p w14:paraId="07ED636B">
      <w:pPr>
        <w:tabs>
          <w:tab w:val="left" w:pos="3430"/>
        </w:tabs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独立董事</w:t>
      </w:r>
      <w:r>
        <w:rPr>
          <w:rFonts w:hint="eastAsia"/>
          <w:sz w:val="24"/>
          <w:szCs w:val="24"/>
          <w:lang w:val="en-US" w:eastAsia="zh-CN"/>
        </w:rPr>
        <w:t>廖益新先生、王颖彬女士</w:t>
      </w:r>
    </w:p>
    <w:p w14:paraId="4B3B48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董事会秘书</w:t>
      </w:r>
      <w:r>
        <w:rPr>
          <w:rFonts w:hint="eastAsia"/>
          <w:sz w:val="24"/>
          <w:szCs w:val="24"/>
        </w:rPr>
        <w:t>吴朝华</w:t>
      </w:r>
      <w:r>
        <w:rPr>
          <w:sz w:val="24"/>
          <w:szCs w:val="24"/>
        </w:rPr>
        <w:t>女士</w:t>
      </w:r>
    </w:p>
    <w:p w14:paraId="6524B049">
      <w:pPr>
        <w:spacing w:before="62" w:beforeLines="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说明：</w:t>
      </w:r>
      <w:r>
        <w:rPr>
          <w:sz w:val="24"/>
          <w:szCs w:val="24"/>
        </w:rPr>
        <w:t>本会议纪要根据</w:t>
      </w:r>
      <w:r>
        <w:rPr>
          <w:rFonts w:hint="eastAsia"/>
          <w:sz w:val="24"/>
          <w:szCs w:val="24"/>
          <w:lang w:eastAsia="zh-CN"/>
        </w:rPr>
        <w:t>2025年年度暨2026年第一季度业绩说明会</w:t>
      </w:r>
      <w:r>
        <w:rPr>
          <w:sz w:val="24"/>
          <w:szCs w:val="24"/>
        </w:rPr>
        <w:t>交流问答情况进行整理。</w:t>
      </w:r>
    </w:p>
    <w:p w14:paraId="678B8FC1">
      <w:pPr>
        <w:spacing w:line="360" w:lineRule="auto"/>
        <w:rPr>
          <w:sz w:val="24"/>
          <w:szCs w:val="24"/>
        </w:rPr>
      </w:pPr>
    </w:p>
    <w:p w14:paraId="6CB82D47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征集问题回答及文字互动主要内容：</w:t>
      </w:r>
    </w:p>
    <w:p w14:paraId="762E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firstLine="482" w:firstLineChars="200"/>
        <w:textAlignment w:val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投资者提出的问题及公司回复情况</w:t>
      </w:r>
    </w:p>
    <w:p w14:paraId="1CD8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ascii="宋体" w:hAnsi="宋体" w:eastAsia="宋体" w:cs="宋体"/>
          <w:sz w:val="24"/>
        </w:rPr>
        <w:t>公司就投资者在本次说明会中提出的问题进行了回复：</w:t>
      </w:r>
    </w:p>
    <w:p w14:paraId="0664C600">
      <w:pPr>
        <w:pStyle w:val="18"/>
        <w:spacing w:line="460" w:lineRule="exact"/>
        <w:ind w:left="-2" w:leftChars="-1" w:firstLine="480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default" w:ascii="宋体" w:hAnsi="宋体"/>
          <w:b/>
          <w:sz w:val="24"/>
          <w:szCs w:val="24"/>
          <w:lang w:val="en-US" w:eastAsia="zh-CN"/>
        </w:rPr>
        <w:t>1、2025 年业绩承压、2026Q1 大幅反弹，请问公司判断全年业绩能否持续修复？核心驱动因素是什么？</w:t>
      </w:r>
    </w:p>
    <w:p w14:paraId="4161EBB1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尊敬的投资者，您好！公司对2026年业绩持续修复有充分信心。自2025年Q4起，公司新增订单的接单趋势持续向好，呈现显著增长态势。公司主业订单增长的核心动力，一方面来自贸易战扰动退坡后，业务正常增长的全面恢复。另外一方面，越南基地作为公司全球化重要战略基地，在全球供应体系重构的背景下，持续获取海外头部品牌客户供应链转移的新增订单。谢谢您的关注！</w:t>
      </w:r>
    </w:p>
    <w:p w14:paraId="3B5596E3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eastAsia="zh-CN"/>
        </w:rPr>
      </w:pPr>
    </w:p>
    <w:p w14:paraId="34CFB566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eastAsia="zh-CN"/>
        </w:rPr>
      </w:pPr>
    </w:p>
    <w:p w14:paraId="75E21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2、公司分红比例及未来分红规划，公司还有哪些增强投资人信息举措？</w:t>
      </w:r>
    </w:p>
    <w:p w14:paraId="68FB1E1B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尊敬的投资者，您好！公司重视投资者回报，持续实施稳定的现金分红政策。2025年总分红金额约1.65亿元，分红比例达80.34%，相较于2024年的49.89%提升显著。符合利润分配条件时，公司拟以不低于2026年中期归母净利润的80%进行现金分红。根据公司《股东分红回报规划（2026-2028 年度）》，如无重大投资计划或重大资金支出安排，现金分红比例不低于80%。</w:t>
      </w:r>
    </w:p>
    <w:p w14:paraId="2D36FE13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基于对公司未来持续稳定发展的信心和长期投资价值的认可，增强投资者信心。实控人的一致行动人拟于2026年3月13日至2026年9月12日期间，通过增持公司A股股份，增持金额不低于2,000万元，不超过4,000万元。谢谢您的关注！</w:t>
      </w:r>
    </w:p>
    <w:p w14:paraId="4A1AB46E">
      <w:pPr>
        <w:pStyle w:val="18"/>
        <w:numPr>
          <w:ilvl w:val="0"/>
          <w:numId w:val="0"/>
        </w:numPr>
        <w:spacing w:line="460" w:lineRule="exact"/>
        <w:ind w:left="413" w:leftChars="0"/>
        <w:rPr>
          <w:rFonts w:hint="default" w:ascii="宋体" w:hAnsi="宋体"/>
          <w:sz w:val="24"/>
          <w:szCs w:val="24"/>
          <w:lang w:val="en-US" w:eastAsia="zh-CN"/>
        </w:rPr>
      </w:pPr>
    </w:p>
    <w:p w14:paraId="56876B64">
      <w:pPr>
        <w:pStyle w:val="18"/>
        <w:spacing w:line="460" w:lineRule="exact"/>
        <w:ind w:left="-2" w:leftChars="-1" w:firstLine="480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、请问公司 2026 年在智能家居及健康卫浴业务上，有无新品迭代和渠道拓展规划，对全年毛利率提升有何预期？</w:t>
      </w:r>
    </w:p>
    <w:p w14:paraId="02EF7EB2">
      <w:pPr>
        <w:pStyle w:val="18"/>
        <w:spacing w:line="460" w:lineRule="exact"/>
        <w:ind w:left="-2" w:leftChars="-1" w:firstLine="480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尊敬的投资者，您好！公司是以创新为驱动力的行业出海龙头与科技公司，基石业务为智能厨卫，第二增长曲线为AI大健康软硬件。公司主业IDM模式以创新为核心驱动力，为海外头部品牌客户提供全产业链设计与制造服务，不断拓展新品。近期多品类均有A类客户项目突破，如睡眠品类日本、美国睡眠Top品牌首次签约，健康饮水品类美国、意大利Top品牌新项目签约等。随着越南基地持续放量以及第二增长曲线业务增长，公司主业盈利能力有望持续提升。谢谢您的关注！</w:t>
      </w:r>
    </w:p>
    <w:p w14:paraId="050F9D65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2RlZGVjMGY1MGU3MmMzZDhlMGY1NzU3YmM2OGEifQ=="/>
  </w:docVars>
  <w:rsids>
    <w:rsidRoot w:val="00A42650"/>
    <w:rsid w:val="000131F3"/>
    <w:rsid w:val="00045834"/>
    <w:rsid w:val="000565FC"/>
    <w:rsid w:val="00075206"/>
    <w:rsid w:val="00080A1E"/>
    <w:rsid w:val="000F69FC"/>
    <w:rsid w:val="0010018D"/>
    <w:rsid w:val="00107E82"/>
    <w:rsid w:val="001552D1"/>
    <w:rsid w:val="001553A6"/>
    <w:rsid w:val="0018138A"/>
    <w:rsid w:val="001A5216"/>
    <w:rsid w:val="001F446D"/>
    <w:rsid w:val="0022176C"/>
    <w:rsid w:val="00233CFA"/>
    <w:rsid w:val="00274182"/>
    <w:rsid w:val="002770B5"/>
    <w:rsid w:val="00297D72"/>
    <w:rsid w:val="002C2194"/>
    <w:rsid w:val="002C289E"/>
    <w:rsid w:val="002C7D1F"/>
    <w:rsid w:val="002D0034"/>
    <w:rsid w:val="003114D7"/>
    <w:rsid w:val="00311B1D"/>
    <w:rsid w:val="00341BD8"/>
    <w:rsid w:val="00343F09"/>
    <w:rsid w:val="00344D9E"/>
    <w:rsid w:val="00346D0C"/>
    <w:rsid w:val="00387C0E"/>
    <w:rsid w:val="00396DA2"/>
    <w:rsid w:val="003C41B1"/>
    <w:rsid w:val="003D0D4B"/>
    <w:rsid w:val="003D7958"/>
    <w:rsid w:val="003D7BD6"/>
    <w:rsid w:val="003E085A"/>
    <w:rsid w:val="003F121D"/>
    <w:rsid w:val="00431B50"/>
    <w:rsid w:val="00456C0D"/>
    <w:rsid w:val="0046335A"/>
    <w:rsid w:val="00481889"/>
    <w:rsid w:val="00483CC2"/>
    <w:rsid w:val="00523F0E"/>
    <w:rsid w:val="00557B65"/>
    <w:rsid w:val="00592B0B"/>
    <w:rsid w:val="005B70B3"/>
    <w:rsid w:val="005C18A2"/>
    <w:rsid w:val="005C62CF"/>
    <w:rsid w:val="005E02D4"/>
    <w:rsid w:val="00630464"/>
    <w:rsid w:val="0065319F"/>
    <w:rsid w:val="00653A91"/>
    <w:rsid w:val="0065408A"/>
    <w:rsid w:val="00657F26"/>
    <w:rsid w:val="00663659"/>
    <w:rsid w:val="00663A57"/>
    <w:rsid w:val="00680B3E"/>
    <w:rsid w:val="00715928"/>
    <w:rsid w:val="00724012"/>
    <w:rsid w:val="00737B50"/>
    <w:rsid w:val="00762117"/>
    <w:rsid w:val="00774307"/>
    <w:rsid w:val="00782C0F"/>
    <w:rsid w:val="00786441"/>
    <w:rsid w:val="007A1162"/>
    <w:rsid w:val="007A15F0"/>
    <w:rsid w:val="007A567F"/>
    <w:rsid w:val="007B2D5D"/>
    <w:rsid w:val="007D6F46"/>
    <w:rsid w:val="00831222"/>
    <w:rsid w:val="0085122B"/>
    <w:rsid w:val="00865A46"/>
    <w:rsid w:val="00871F22"/>
    <w:rsid w:val="00876146"/>
    <w:rsid w:val="00892AD3"/>
    <w:rsid w:val="008B687C"/>
    <w:rsid w:val="009470C3"/>
    <w:rsid w:val="00982975"/>
    <w:rsid w:val="00983A88"/>
    <w:rsid w:val="009A6312"/>
    <w:rsid w:val="009B2CD3"/>
    <w:rsid w:val="009C2690"/>
    <w:rsid w:val="009D5FFC"/>
    <w:rsid w:val="009D6D1C"/>
    <w:rsid w:val="009F17DA"/>
    <w:rsid w:val="00A237B9"/>
    <w:rsid w:val="00A25201"/>
    <w:rsid w:val="00A27326"/>
    <w:rsid w:val="00A309F2"/>
    <w:rsid w:val="00A33389"/>
    <w:rsid w:val="00A42650"/>
    <w:rsid w:val="00A452DE"/>
    <w:rsid w:val="00A6734E"/>
    <w:rsid w:val="00A71DEC"/>
    <w:rsid w:val="00A7243E"/>
    <w:rsid w:val="00AB48EB"/>
    <w:rsid w:val="00AC26C6"/>
    <w:rsid w:val="00AC2CAA"/>
    <w:rsid w:val="00AF541C"/>
    <w:rsid w:val="00B366E8"/>
    <w:rsid w:val="00B4210D"/>
    <w:rsid w:val="00B61D57"/>
    <w:rsid w:val="00B651AA"/>
    <w:rsid w:val="00B72316"/>
    <w:rsid w:val="00B81CB4"/>
    <w:rsid w:val="00B87310"/>
    <w:rsid w:val="00BB5707"/>
    <w:rsid w:val="00BE5E0F"/>
    <w:rsid w:val="00BF5F63"/>
    <w:rsid w:val="00C04B62"/>
    <w:rsid w:val="00C15E6D"/>
    <w:rsid w:val="00C20383"/>
    <w:rsid w:val="00C42123"/>
    <w:rsid w:val="00C52163"/>
    <w:rsid w:val="00C818B4"/>
    <w:rsid w:val="00C829C5"/>
    <w:rsid w:val="00CA3EEB"/>
    <w:rsid w:val="00CC38E2"/>
    <w:rsid w:val="00D0425D"/>
    <w:rsid w:val="00D072B9"/>
    <w:rsid w:val="00D20BEE"/>
    <w:rsid w:val="00D432AB"/>
    <w:rsid w:val="00D469EE"/>
    <w:rsid w:val="00D60395"/>
    <w:rsid w:val="00D80659"/>
    <w:rsid w:val="00D905DD"/>
    <w:rsid w:val="00DC1546"/>
    <w:rsid w:val="00DD70EA"/>
    <w:rsid w:val="00DD7A61"/>
    <w:rsid w:val="00E231EE"/>
    <w:rsid w:val="00E632AF"/>
    <w:rsid w:val="00E7248B"/>
    <w:rsid w:val="00E801BA"/>
    <w:rsid w:val="00EA193C"/>
    <w:rsid w:val="00EC51E6"/>
    <w:rsid w:val="00ED364A"/>
    <w:rsid w:val="00EF0EEF"/>
    <w:rsid w:val="00EF3913"/>
    <w:rsid w:val="00EF6066"/>
    <w:rsid w:val="00EF79D6"/>
    <w:rsid w:val="00F213AF"/>
    <w:rsid w:val="00F24C22"/>
    <w:rsid w:val="00F57452"/>
    <w:rsid w:val="00F630FD"/>
    <w:rsid w:val="00F72E29"/>
    <w:rsid w:val="00F747A4"/>
    <w:rsid w:val="00F7787A"/>
    <w:rsid w:val="00FA2E9E"/>
    <w:rsid w:val="00FA3289"/>
    <w:rsid w:val="069B27D7"/>
    <w:rsid w:val="071B0509"/>
    <w:rsid w:val="07EC3C76"/>
    <w:rsid w:val="0E44710E"/>
    <w:rsid w:val="116C3AA8"/>
    <w:rsid w:val="12941240"/>
    <w:rsid w:val="13FD017F"/>
    <w:rsid w:val="14431796"/>
    <w:rsid w:val="156E04EB"/>
    <w:rsid w:val="19A15478"/>
    <w:rsid w:val="19EE5FA2"/>
    <w:rsid w:val="1DE21007"/>
    <w:rsid w:val="204924E5"/>
    <w:rsid w:val="215C203F"/>
    <w:rsid w:val="295613B7"/>
    <w:rsid w:val="2EA24F28"/>
    <w:rsid w:val="30197C97"/>
    <w:rsid w:val="39390772"/>
    <w:rsid w:val="3BF75ACC"/>
    <w:rsid w:val="45C84F1B"/>
    <w:rsid w:val="4EEA68E0"/>
    <w:rsid w:val="4F9B1FE1"/>
    <w:rsid w:val="51E221B2"/>
    <w:rsid w:val="567175F4"/>
    <w:rsid w:val="61C77DA0"/>
    <w:rsid w:val="63612F0B"/>
    <w:rsid w:val="64F50B34"/>
    <w:rsid w:val="667525DF"/>
    <w:rsid w:val="67DB2FF4"/>
    <w:rsid w:val="688E5DAD"/>
    <w:rsid w:val="6B4A24D7"/>
    <w:rsid w:val="75B82733"/>
    <w:rsid w:val="777C55AB"/>
    <w:rsid w:val="7B1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autoRedefine/>
    <w:semiHidden/>
    <w:qFormat/>
    <w:uiPriority w:val="99"/>
  </w:style>
  <w:style w:type="character" w:customStyle="1" w:styleId="15">
    <w:name w:val="批注主题 Char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1192</Words>
  <Characters>1323</Characters>
  <Lines>12</Lines>
  <Paragraphs>3</Paragraphs>
  <TotalTime>33</TotalTime>
  <ScaleCrop>false</ScaleCrop>
  <LinksUpToDate>false</LinksUpToDate>
  <CharactersWithSpaces>1328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2021-04-21T01:00:00Z</dcterms:created>
  <dc:creator>Horizon客户端</dc:creator>
  <cp:lastModifiedBy>阿某某Paca</cp:lastModifiedBy>
  <dcterms:modified xsi:type="dcterms:W3CDTF">2026-04-30T09:53:54Z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6771B72C308D4C7389226BA28841AF1C</vt:lpwstr>
  </property>
</Properties>
</file>