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left"/>
        <w:rPr>
          <w:b/>
          <w:iCs/>
          <w:color w:val="000000"/>
          <w:sz w:val="24"/>
        </w:rPr>
      </w:pPr>
      <w:r>
        <w:rPr>
          <w:rFonts w:hint="eastAsia"/>
          <w:b/>
          <w:iCs/>
          <w:color w:val="000000"/>
          <w:sz w:val="24"/>
        </w:rPr>
        <w:t>证券代码： 688805                                     证券简称：健信超导</w:t>
      </w:r>
    </w:p>
    <w:p>
      <w:pPr>
        <w:spacing w:before="156" w:beforeLines="50" w:after="156" w:afterLines="50" w:line="400" w:lineRule="exact"/>
        <w:jc w:val="center"/>
        <w:rPr>
          <w:b/>
          <w:bCs/>
          <w:iCs/>
          <w:color w:val="000000"/>
          <w:sz w:val="32"/>
          <w:szCs w:val="32"/>
        </w:rPr>
      </w:pPr>
    </w:p>
    <w:p>
      <w:pPr>
        <w:spacing w:before="156" w:beforeLines="50" w:after="156" w:afterLines="50" w:line="400" w:lineRule="exact"/>
        <w:jc w:val="center"/>
        <w:rPr>
          <w:b/>
          <w:bCs/>
          <w:iCs/>
          <w:color w:val="000000"/>
          <w:sz w:val="32"/>
          <w:szCs w:val="32"/>
        </w:rPr>
      </w:pPr>
      <w:r>
        <w:rPr>
          <w:rFonts w:hint="eastAsia"/>
          <w:b/>
          <w:bCs/>
          <w:iCs/>
          <w:color w:val="000000"/>
          <w:sz w:val="32"/>
          <w:szCs w:val="32"/>
        </w:rPr>
        <w:t>宁波健信超导科技股份有限公司</w:t>
      </w:r>
    </w:p>
    <w:p>
      <w:pPr>
        <w:spacing w:before="156" w:beforeLines="50" w:after="156" w:afterLines="50" w:line="400" w:lineRule="exact"/>
        <w:jc w:val="center"/>
        <w:rPr>
          <w:b/>
          <w:bCs/>
          <w:iCs/>
          <w:color w:val="000000"/>
          <w:sz w:val="32"/>
          <w:szCs w:val="32"/>
        </w:rPr>
      </w:pPr>
      <w:r>
        <w:rPr>
          <w:rFonts w:hint="eastAsia"/>
          <w:b/>
          <w:bCs/>
          <w:iCs/>
          <w:color w:val="000000"/>
          <w:sz w:val="32"/>
          <w:szCs w:val="32"/>
        </w:rPr>
        <w:t>投资者关系活动记录表</w:t>
      </w:r>
    </w:p>
    <w:p>
      <w:pPr>
        <w:spacing w:line="400" w:lineRule="exact"/>
        <w:jc w:val="right"/>
        <w:rPr>
          <w:rFonts w:hint="eastAsia" w:eastAsia="宋体"/>
          <w:bCs/>
          <w:iCs/>
          <w:color w:val="000000"/>
          <w:sz w:val="24"/>
          <w:lang w:eastAsia="zh-CN"/>
        </w:rPr>
      </w:pPr>
      <w:r>
        <w:rPr>
          <w:rFonts w:hint="eastAsia"/>
          <w:bCs/>
          <w:iCs/>
          <w:color w:val="000000"/>
          <w:sz w:val="24"/>
        </w:rPr>
        <w:t xml:space="preserve">                                             编号：</w:t>
      </w:r>
      <w:r>
        <w:rPr>
          <w:rFonts w:hint="eastAsia"/>
          <w:bCs/>
          <w:iCs/>
          <w:color w:val="000000"/>
          <w:sz w:val="24"/>
          <w:highlight w:val="none"/>
        </w:rPr>
        <w:t>2026-00</w:t>
      </w:r>
      <w:r>
        <w:rPr>
          <w:rFonts w:hint="eastAsia"/>
          <w:bCs/>
          <w:iCs/>
          <w:color w:val="000000"/>
          <w:sz w:val="24"/>
          <w:highlight w:val="none"/>
          <w:lang w:val="en-US" w:eastAsia="zh-CN"/>
        </w:rPr>
        <w:t>2</w:t>
      </w:r>
    </w:p>
    <w:tbl>
      <w:tblPr>
        <w:tblStyle w:val="21"/>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985" w:type="dxa"/>
            <w:vAlign w:val="center"/>
          </w:tcPr>
          <w:p>
            <w:pPr>
              <w:spacing w:line="480" w:lineRule="atLeast"/>
              <w:jc w:val="center"/>
              <w:rPr>
                <w:rFonts w:ascii="Times New Roman Regular" w:hAnsi="Times New Roman Regular" w:cs="Times New Roman Regular"/>
                <w:b/>
                <w:bCs/>
                <w:iCs/>
                <w:color w:val="000000"/>
                <w:kern w:val="0"/>
                <w:sz w:val="24"/>
              </w:rPr>
            </w:pPr>
            <w:r>
              <w:rPr>
                <w:rFonts w:ascii="Times New Roman Regular" w:hAnsi="Times New Roman Regular" w:cs="Times New Roman Regular"/>
                <w:b/>
                <w:bCs/>
                <w:iCs/>
                <w:color w:val="000000"/>
                <w:kern w:val="0"/>
                <w:sz w:val="24"/>
              </w:rPr>
              <w:t>投资者关系</w:t>
            </w:r>
          </w:p>
          <w:p>
            <w:pPr>
              <w:spacing w:line="480" w:lineRule="atLeast"/>
              <w:jc w:val="center"/>
              <w:rPr>
                <w:rFonts w:ascii="Times New Roman Regular" w:hAnsi="Times New Roman Regular" w:cs="Times New Roman Regular"/>
                <w:b/>
                <w:bCs/>
                <w:iCs/>
                <w:color w:val="000000"/>
                <w:kern w:val="0"/>
                <w:sz w:val="24"/>
              </w:rPr>
            </w:pPr>
            <w:r>
              <w:rPr>
                <w:rFonts w:ascii="Times New Roman Regular" w:hAnsi="Times New Roman Regular" w:cs="Times New Roman Regular"/>
                <w:b/>
                <w:bCs/>
                <w:iCs/>
                <w:color w:val="000000"/>
                <w:kern w:val="0"/>
                <w:sz w:val="24"/>
              </w:rPr>
              <w:t>活动类别</w:t>
            </w:r>
          </w:p>
        </w:tc>
        <w:tc>
          <w:tcPr>
            <w:tcW w:w="7513" w:type="dxa"/>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Regular" w:hAnsi="Times New Roman Regular" w:cs="Times New Roman Regular"/>
                <w:bCs/>
                <w:iCs/>
                <w:color w:val="000000"/>
                <w:kern w:val="0"/>
                <w:sz w:val="24"/>
              </w:rPr>
            </w:pPr>
            <w:r>
              <w:rPr>
                <w:rFonts w:ascii="Times New Roman Regular" w:hAnsi="Times New Roman Regular" w:cs="Times New Roman Regular"/>
                <w:bCs/>
                <w:iCs/>
                <w:color w:val="000000"/>
                <w:kern w:val="0"/>
                <w:sz w:val="24"/>
              </w:rPr>
              <w:sym w:font="Wingdings 2" w:char="00A3"/>
            </w:r>
            <w:r>
              <w:rPr>
                <w:rFonts w:ascii="Times New Roman Regular" w:hAnsi="Times New Roman Regular" w:cs="Times New Roman Regular"/>
                <w:bCs/>
                <w:iCs/>
                <w:color w:val="000000"/>
                <w:kern w:val="0"/>
                <w:sz w:val="24"/>
              </w:rPr>
              <w:t xml:space="preserve">特定对象调研        </w:t>
            </w:r>
            <w:r>
              <w:rPr>
                <w:rFonts w:ascii="Times New Roman Regular" w:hAnsi="Times New Roman Regular" w:cs="Times New Roman Regular"/>
                <w:bCs/>
                <w:iCs/>
                <w:color w:val="000000"/>
                <w:kern w:val="0"/>
                <w:sz w:val="24"/>
              </w:rPr>
              <w:sym w:font="Wingdings 2" w:char="00A3"/>
            </w:r>
            <w:r>
              <w:rPr>
                <w:rFonts w:ascii="Times New Roman Regular" w:hAnsi="Times New Roman Regular" w:cs="Times New Roman Regular"/>
                <w:bCs/>
                <w:iCs/>
                <w:color w:val="000000"/>
                <w:kern w:val="0"/>
                <w:sz w:val="24"/>
              </w:rPr>
              <w:t>分析师会议</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Regular" w:hAnsi="Times New Roman Regular" w:cs="Times New Roman Regular"/>
                <w:bCs/>
                <w:iCs/>
                <w:color w:val="000000"/>
                <w:kern w:val="0"/>
                <w:sz w:val="24"/>
              </w:rPr>
            </w:pPr>
            <w:r>
              <w:rPr>
                <w:rFonts w:ascii="Times New Roman Regular" w:hAnsi="Times New Roman Regular" w:cs="Times New Roman Regular"/>
                <w:bCs/>
                <w:iCs/>
                <w:color w:val="000000"/>
                <w:kern w:val="0"/>
                <w:sz w:val="24"/>
              </w:rPr>
              <w:sym w:font="Wingdings 2" w:char="00A3"/>
            </w:r>
            <w:r>
              <w:rPr>
                <w:rFonts w:ascii="Times New Roman Regular" w:hAnsi="Times New Roman Regular" w:cs="Times New Roman Regular"/>
                <w:bCs/>
                <w:iCs/>
                <w:color w:val="000000"/>
                <w:kern w:val="0"/>
                <w:sz w:val="24"/>
              </w:rPr>
              <w:t xml:space="preserve">媒体采访            </w:t>
            </w:r>
            <w:r>
              <w:rPr>
                <w:rFonts w:ascii="Times New Roman Regular" w:hAnsi="Times New Roman Regular" w:cs="Times New Roman Regular"/>
                <w:bCs/>
                <w:iCs/>
                <w:color w:val="000000"/>
                <w:kern w:val="0"/>
                <w:sz w:val="24"/>
              </w:rPr>
              <w:sym w:font="Wingdings 2" w:char="0052"/>
            </w:r>
            <w:r>
              <w:rPr>
                <w:rFonts w:ascii="Times New Roman Regular" w:hAnsi="Times New Roman Regular" w:cs="Times New Roman Regular"/>
                <w:bCs/>
                <w:iCs/>
                <w:color w:val="000000"/>
                <w:kern w:val="0"/>
                <w:sz w:val="24"/>
              </w:rPr>
              <w:t>业绩说明会</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Regular" w:hAnsi="Times New Roman Regular" w:cs="Times New Roman Regular"/>
                <w:bCs/>
                <w:iCs/>
                <w:color w:val="000000"/>
                <w:kern w:val="0"/>
                <w:sz w:val="24"/>
              </w:rPr>
            </w:pPr>
            <w:r>
              <w:rPr>
                <w:rFonts w:ascii="Times New Roman Regular" w:hAnsi="Times New Roman Regular" w:cs="Times New Roman Regular"/>
                <w:bCs/>
                <w:iCs/>
                <w:color w:val="000000"/>
                <w:kern w:val="0"/>
                <w:sz w:val="24"/>
              </w:rPr>
              <w:sym w:font="Wingdings 2" w:char="00A3"/>
            </w:r>
            <w:r>
              <w:rPr>
                <w:rFonts w:ascii="Times New Roman Regular" w:hAnsi="Times New Roman Regular" w:cs="Times New Roman Regular"/>
                <w:bCs/>
                <w:iCs/>
                <w:color w:val="000000"/>
                <w:kern w:val="0"/>
                <w:sz w:val="24"/>
              </w:rPr>
              <w:t xml:space="preserve">新闻发布会          </w:t>
            </w:r>
            <w:r>
              <w:rPr>
                <w:rFonts w:ascii="Times New Roman Regular" w:hAnsi="Times New Roman Regular" w:cs="Times New Roman Regular"/>
                <w:bCs/>
                <w:iCs/>
                <w:color w:val="000000"/>
                <w:kern w:val="0"/>
                <w:sz w:val="24"/>
              </w:rPr>
              <w:sym w:font="Wingdings 2" w:char="00A3"/>
            </w:r>
            <w:r>
              <w:rPr>
                <w:rFonts w:ascii="Times New Roman Regular" w:hAnsi="Times New Roman Regular" w:cs="Times New Roman Regular"/>
                <w:bCs/>
                <w:iCs/>
                <w:color w:val="000000"/>
                <w:kern w:val="0"/>
                <w:sz w:val="24"/>
              </w:rPr>
              <w:t>路演活动</w:t>
            </w:r>
          </w:p>
          <w:p>
            <w:pPr>
              <w:keepNext w:val="0"/>
              <w:keepLines w:val="0"/>
              <w:pageBreakBefore w:val="0"/>
              <w:widowControl w:val="0"/>
              <w:tabs>
                <w:tab w:val="left" w:pos="3045"/>
                <w:tab w:val="center" w:pos="3199"/>
              </w:tabs>
              <w:kinsoku/>
              <w:wordWrap/>
              <w:overflowPunct/>
              <w:topLinePunct w:val="0"/>
              <w:autoSpaceDE/>
              <w:autoSpaceDN/>
              <w:bidi w:val="0"/>
              <w:adjustRightInd/>
              <w:snapToGrid/>
              <w:spacing w:after="0" w:line="360" w:lineRule="auto"/>
              <w:textAlignment w:val="auto"/>
              <w:rPr>
                <w:rFonts w:ascii="Times New Roman Regular" w:hAnsi="Times New Roman Regular" w:cs="Times New Roman Regular"/>
                <w:kern w:val="0"/>
                <w:sz w:val="28"/>
                <w:szCs w:val="28"/>
              </w:rPr>
            </w:pPr>
            <w:r>
              <w:rPr>
                <w:rFonts w:ascii="Times New Roman Regular" w:hAnsi="Times New Roman Regular" w:cs="Times New Roman Regular"/>
                <w:bCs/>
                <w:iCs/>
                <w:color w:val="000000"/>
                <w:kern w:val="0"/>
                <w:sz w:val="24"/>
              </w:rPr>
              <w:sym w:font="Wingdings 2" w:char="00A3"/>
            </w:r>
            <w:r>
              <w:rPr>
                <w:rFonts w:ascii="Times New Roman Regular" w:hAnsi="Times New Roman Regular" w:cs="Times New Roman Regular"/>
                <w:bCs/>
                <w:iCs/>
                <w:color w:val="000000"/>
                <w:kern w:val="0"/>
                <w:sz w:val="24"/>
              </w:rPr>
              <w:t>现场参观</w:t>
            </w:r>
            <w:r>
              <w:rPr>
                <w:rFonts w:hint="eastAsia" w:ascii="Times New Roman Regular" w:hAnsi="Times New Roman Regular" w:cs="Times New Roman Regular"/>
                <w:bCs/>
                <w:iCs/>
                <w:color w:val="000000"/>
                <w:kern w:val="0"/>
                <w:sz w:val="24"/>
                <w:lang w:val="en-US" w:eastAsia="zh-CN"/>
              </w:rPr>
              <w:t xml:space="preserve">            </w:t>
            </w:r>
            <w:r>
              <w:rPr>
                <w:rFonts w:ascii="Times New Roman Regular" w:hAnsi="Times New Roman Regular" w:cs="Times New Roman Regular"/>
                <w:bCs/>
                <w:iCs/>
                <w:color w:val="000000"/>
                <w:kern w:val="0"/>
                <w:sz w:val="24"/>
              </w:rPr>
              <w:sym w:font="Wingdings 2" w:char="00A3"/>
            </w:r>
            <w:r>
              <w:rPr>
                <w:rFonts w:ascii="Times New Roman Regular" w:hAnsi="Times New Roman Regular" w:cs="Times New Roman Regular"/>
                <w:bCs/>
                <w:iCs/>
                <w:color w:val="000000"/>
                <w:kern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985" w:type="dxa"/>
            <w:vAlign w:val="center"/>
          </w:tcPr>
          <w:p>
            <w:pPr>
              <w:spacing w:line="480" w:lineRule="atLeast"/>
              <w:jc w:val="center"/>
              <w:rPr>
                <w:rFonts w:hint="default" w:ascii="Times New Roman Regular" w:hAnsi="Times New Roman Regular" w:eastAsia="宋体" w:cs="Times New Roman Regular"/>
                <w:b/>
                <w:bCs/>
                <w:iCs/>
                <w:color w:val="000000"/>
                <w:kern w:val="0"/>
                <w:sz w:val="24"/>
                <w:lang w:val="en-US" w:eastAsia="zh-CN"/>
              </w:rPr>
            </w:pPr>
            <w:r>
              <w:rPr>
                <w:rFonts w:hint="eastAsia" w:ascii="Times New Roman Regular" w:hAnsi="Times New Roman Regular" w:cs="Times New Roman Regular"/>
                <w:b/>
                <w:bCs/>
                <w:iCs/>
                <w:color w:val="000000"/>
                <w:kern w:val="0"/>
                <w:sz w:val="24"/>
                <w:lang w:val="en-US" w:eastAsia="zh-CN"/>
              </w:rPr>
              <w:t>活动主题</w:t>
            </w:r>
          </w:p>
        </w:tc>
        <w:tc>
          <w:tcPr>
            <w:tcW w:w="751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eastAsia="宋体"/>
                <w:lang w:val="en-US" w:eastAsia="zh-CN"/>
              </w:rPr>
            </w:pPr>
            <w:r>
              <w:rPr>
                <w:rFonts w:hint="eastAsia" w:ascii="Times New Roman Regular" w:hAnsi="Times New Roman Regular" w:cs="Times New Roman Regular"/>
                <w:bCs/>
                <w:iCs/>
                <w:color w:val="000000"/>
                <w:kern w:val="0"/>
                <w:sz w:val="24"/>
                <w:lang w:val="en-US" w:eastAsia="zh-CN"/>
              </w:rPr>
              <w:t>2025年年度暨2026年第一季度业绩说明会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985" w:type="dxa"/>
            <w:vAlign w:val="center"/>
          </w:tcPr>
          <w:p>
            <w:pPr>
              <w:spacing w:line="480" w:lineRule="atLeast"/>
              <w:jc w:val="center"/>
              <w:rPr>
                <w:rFonts w:ascii="Times New Roman Regular" w:hAnsi="Times New Roman Regular" w:cs="Times New Roman Regular"/>
                <w:b/>
                <w:bCs/>
                <w:iCs/>
                <w:color w:val="000000"/>
                <w:kern w:val="0"/>
                <w:sz w:val="24"/>
              </w:rPr>
            </w:pPr>
            <w:r>
              <w:rPr>
                <w:rFonts w:ascii="Times New Roman Regular" w:hAnsi="Times New Roman Regular" w:cs="Times New Roman Regular"/>
                <w:b/>
                <w:bCs/>
                <w:iCs/>
                <w:color w:val="000000"/>
                <w:kern w:val="0"/>
                <w:sz w:val="24"/>
              </w:rPr>
              <w:t>时间</w:t>
            </w:r>
          </w:p>
        </w:tc>
        <w:tc>
          <w:tcPr>
            <w:tcW w:w="751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Times New Roman Regular" w:hAnsi="Times New Roman Regular" w:eastAsia="宋体" w:cs="Times New Roman Regular"/>
                <w:bCs/>
                <w:iCs/>
                <w:color w:val="000000"/>
                <w:kern w:val="0"/>
                <w:sz w:val="24"/>
                <w:lang w:val="en-US" w:eastAsia="zh-CN"/>
              </w:rPr>
            </w:pPr>
            <w:r>
              <w:rPr>
                <w:rFonts w:hint="eastAsia" w:ascii="Times New Roman Regular" w:hAnsi="Times New Roman Regular" w:cs="Times New Roman Regular"/>
                <w:bCs/>
                <w:iCs/>
                <w:color w:val="000000"/>
                <w:kern w:val="0"/>
                <w:sz w:val="24"/>
              </w:rPr>
              <w:t>2026年</w:t>
            </w:r>
            <w:r>
              <w:rPr>
                <w:rFonts w:hint="eastAsia" w:ascii="Times New Roman Regular" w:hAnsi="Times New Roman Regular" w:cs="Times New Roman Regular"/>
                <w:bCs/>
                <w:iCs/>
                <w:color w:val="000000"/>
                <w:kern w:val="0"/>
                <w:sz w:val="24"/>
                <w:lang w:val="en-US" w:eastAsia="zh-CN"/>
              </w:rPr>
              <w:t>5</w:t>
            </w:r>
            <w:r>
              <w:rPr>
                <w:rFonts w:hint="eastAsia" w:ascii="Times New Roman Regular" w:hAnsi="Times New Roman Regular" w:cs="Times New Roman Regular"/>
                <w:bCs/>
                <w:iCs/>
                <w:color w:val="000000"/>
                <w:kern w:val="0"/>
                <w:sz w:val="24"/>
              </w:rPr>
              <w:t>月</w:t>
            </w:r>
            <w:r>
              <w:rPr>
                <w:rFonts w:hint="eastAsia" w:ascii="Times New Roman Regular" w:hAnsi="Times New Roman Regular" w:cs="Times New Roman Regular"/>
                <w:bCs/>
                <w:iCs/>
                <w:color w:val="000000"/>
                <w:kern w:val="0"/>
                <w:sz w:val="24"/>
                <w:lang w:val="en-US" w:eastAsia="zh-CN"/>
              </w:rPr>
              <w:t>6</w:t>
            </w:r>
            <w:r>
              <w:rPr>
                <w:rFonts w:hint="eastAsia" w:ascii="Times New Roman Regular" w:hAnsi="Times New Roman Regular" w:cs="Times New Roman Regular"/>
                <w:bCs/>
                <w:iCs/>
                <w:color w:val="000000"/>
                <w:kern w:val="0"/>
                <w:sz w:val="24"/>
              </w:rPr>
              <w:t>日下午1</w:t>
            </w:r>
            <w:r>
              <w:rPr>
                <w:rFonts w:hint="eastAsia" w:ascii="Times New Roman Regular" w:hAnsi="Times New Roman Regular" w:cs="Times New Roman Regular"/>
                <w:bCs/>
                <w:iCs/>
                <w:color w:val="000000"/>
                <w:kern w:val="0"/>
                <w:sz w:val="24"/>
                <w:lang w:val="en-US" w:eastAsia="zh-CN"/>
              </w:rPr>
              <w:t>4</w:t>
            </w:r>
            <w:r>
              <w:rPr>
                <w:rFonts w:hint="eastAsia" w:ascii="Times New Roman Regular" w:hAnsi="Times New Roman Regular" w:cs="Times New Roman Regular"/>
                <w:bCs/>
                <w:iCs/>
                <w:color w:val="000000"/>
                <w:kern w:val="0"/>
                <w:sz w:val="24"/>
              </w:rPr>
              <w:t>：00-1</w:t>
            </w:r>
            <w:r>
              <w:rPr>
                <w:rFonts w:hint="eastAsia" w:ascii="Times New Roman Regular" w:hAnsi="Times New Roman Regular" w:cs="Times New Roman Regular"/>
                <w:bCs/>
                <w:iCs/>
                <w:color w:val="000000"/>
                <w:kern w:val="0"/>
                <w:sz w:val="24"/>
                <w:lang w:val="en-US" w:eastAsia="zh-CN"/>
              </w:rPr>
              <w:t>5</w:t>
            </w:r>
            <w:r>
              <w:rPr>
                <w:rFonts w:hint="eastAsia" w:ascii="Times New Roman Regular" w:hAnsi="Times New Roman Regular" w:cs="Times New Roman Regular"/>
                <w:bCs/>
                <w:iCs/>
                <w:color w:val="000000"/>
                <w:kern w:val="0"/>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5" w:type="dxa"/>
            <w:vAlign w:val="center"/>
          </w:tcPr>
          <w:p>
            <w:pPr>
              <w:spacing w:line="480" w:lineRule="atLeast"/>
              <w:jc w:val="center"/>
              <w:rPr>
                <w:rFonts w:ascii="Times New Roman Regular" w:hAnsi="Times New Roman Regular" w:cs="Times New Roman Regular"/>
                <w:b/>
                <w:bCs/>
                <w:iCs/>
                <w:color w:val="000000"/>
                <w:kern w:val="0"/>
                <w:sz w:val="24"/>
              </w:rPr>
            </w:pPr>
            <w:r>
              <w:rPr>
                <w:rFonts w:ascii="Times New Roman Regular" w:hAnsi="Times New Roman Regular" w:cs="Times New Roman Regular"/>
                <w:b/>
                <w:bCs/>
                <w:iCs/>
                <w:color w:val="000000"/>
                <w:kern w:val="0"/>
                <w:sz w:val="24"/>
              </w:rPr>
              <w:t>地点</w:t>
            </w:r>
          </w:p>
        </w:tc>
        <w:tc>
          <w:tcPr>
            <w:tcW w:w="7513"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ascii="Times New Roman Regular" w:hAnsi="Times New Roman Regular" w:cs="Times New Roman Regular"/>
                <w:bCs/>
                <w:iCs/>
                <w:color w:val="000000"/>
                <w:kern w:val="0"/>
                <w:sz w:val="24"/>
              </w:rPr>
            </w:pPr>
            <w:r>
              <w:rPr>
                <w:rFonts w:hint="eastAsia" w:ascii="Times New Roman Regular" w:hAnsi="Times New Roman Regular" w:cs="Times New Roman Regular"/>
                <w:bCs/>
                <w:iCs/>
                <w:color w:val="000000"/>
                <w:kern w:val="0"/>
                <w:sz w:val="24"/>
              </w:rPr>
              <w:t>上海证券交易所上证路演中心（网址：https://roadshow.sseinfo.com/）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985" w:type="dxa"/>
            <w:vAlign w:val="center"/>
          </w:tcPr>
          <w:p>
            <w:pPr>
              <w:spacing w:line="480" w:lineRule="atLeast"/>
              <w:jc w:val="center"/>
              <w:rPr>
                <w:rFonts w:hint="default" w:ascii="Times New Roman Regular" w:hAnsi="Times New Roman Regular" w:eastAsia="宋体" w:cs="Times New Roman Regular"/>
                <w:b/>
                <w:bCs/>
                <w:iCs/>
                <w:color w:val="000000"/>
                <w:kern w:val="0"/>
                <w:sz w:val="24"/>
                <w:lang w:val="en-US" w:eastAsia="zh-CN"/>
              </w:rPr>
            </w:pPr>
            <w:r>
              <w:rPr>
                <w:rFonts w:hint="eastAsia" w:ascii="Times New Roman Regular" w:hAnsi="Times New Roman Regular" w:cs="Times New Roman Regular"/>
                <w:b/>
                <w:bCs/>
                <w:iCs/>
                <w:color w:val="000000"/>
                <w:kern w:val="0"/>
                <w:sz w:val="24"/>
                <w:lang w:val="en-US" w:eastAsia="zh-CN"/>
              </w:rPr>
              <w:t>参会嘉宾</w:t>
            </w:r>
          </w:p>
        </w:tc>
        <w:tc>
          <w:tcPr>
            <w:tcW w:w="7513" w:type="dxa"/>
            <w:vAlign w:val="center"/>
          </w:tcPr>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default" w:ascii="Times New Roman Regular" w:hAnsi="Times New Roman Regular" w:eastAsia="宋体" w:cs="Times New Roman Regular"/>
                <w:bCs/>
                <w:iCs/>
                <w:color w:val="000000"/>
                <w:kern w:val="0"/>
                <w:sz w:val="24"/>
                <w:lang w:val="en-US" w:eastAsia="zh-CN"/>
              </w:rPr>
            </w:pPr>
            <w:r>
              <w:rPr>
                <w:rFonts w:hint="eastAsia" w:ascii="Times New Roman Regular" w:hAnsi="Times New Roman Regular" w:cs="Times New Roman Regular"/>
                <w:bCs/>
                <w:iCs/>
                <w:color w:val="000000"/>
                <w:kern w:val="0"/>
                <w:sz w:val="24"/>
                <w:lang w:val="en-US" w:eastAsia="zh-CN"/>
              </w:rPr>
              <w:t>董事、总经理：姚海锋先生</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ascii="Times New Roman Regular" w:hAnsi="Times New Roman Regular" w:cs="Times New Roman Regular"/>
                <w:bCs/>
                <w:iCs/>
                <w:color w:val="000000"/>
                <w:kern w:val="0"/>
                <w:sz w:val="24"/>
              </w:rPr>
            </w:pPr>
            <w:r>
              <w:rPr>
                <w:rFonts w:hint="eastAsia" w:ascii="Times New Roman Regular" w:hAnsi="Times New Roman Regular" w:cs="Times New Roman Regular"/>
                <w:bCs/>
                <w:iCs/>
                <w:color w:val="000000"/>
                <w:kern w:val="0"/>
                <w:sz w:val="24"/>
              </w:rPr>
              <w:t>董事、董事会秘书、副总经理：许卉女士</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imes New Roman Regular" w:hAnsi="Times New Roman Regular" w:cs="Times New Roman Regular"/>
                <w:bCs/>
                <w:iCs/>
                <w:color w:val="000000"/>
                <w:kern w:val="0"/>
                <w:sz w:val="24"/>
                <w:lang w:val="en-US" w:eastAsia="zh-CN"/>
              </w:rPr>
            </w:pPr>
            <w:r>
              <w:rPr>
                <w:rFonts w:hint="eastAsia" w:ascii="Times New Roman Regular" w:hAnsi="Times New Roman Regular" w:cs="Times New Roman Regular"/>
                <w:bCs/>
                <w:iCs/>
                <w:color w:val="000000"/>
                <w:kern w:val="0"/>
                <w:sz w:val="24"/>
                <w:lang w:val="en-US" w:eastAsia="zh-CN"/>
              </w:rPr>
              <w:t>财务总监：叶来刚先生</w:t>
            </w:r>
          </w:p>
          <w:p>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default" w:ascii="Times New Roman Regular" w:hAnsi="Times New Roman Regular" w:cs="Times New Roman Regular"/>
                <w:bCs/>
                <w:iCs/>
                <w:color w:val="000000"/>
                <w:kern w:val="0"/>
                <w:sz w:val="24"/>
                <w:lang w:val="en-US" w:eastAsia="zh-CN"/>
              </w:rPr>
            </w:pPr>
            <w:r>
              <w:rPr>
                <w:rFonts w:hint="eastAsia" w:ascii="Times New Roman Regular" w:hAnsi="Times New Roman Regular" w:cs="Times New Roman Regular"/>
                <w:bCs/>
                <w:iCs/>
                <w:color w:val="000000"/>
                <w:kern w:val="0"/>
                <w:sz w:val="24"/>
                <w:lang w:val="en-US" w:eastAsia="zh-CN"/>
              </w:rPr>
              <w:t>独立董事：贺超先生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985" w:type="dxa"/>
            <w:vAlign w:val="center"/>
          </w:tcPr>
          <w:p>
            <w:pPr>
              <w:spacing w:line="480" w:lineRule="atLeast"/>
              <w:jc w:val="center"/>
              <w:rPr>
                <w:rFonts w:ascii="Times New Roman Regular" w:hAnsi="Times New Roman Regular" w:cs="Times New Roman Regular"/>
                <w:b/>
                <w:bCs/>
                <w:iCs/>
                <w:color w:val="000000"/>
                <w:kern w:val="0"/>
                <w:sz w:val="24"/>
              </w:rPr>
            </w:pPr>
            <w:r>
              <w:rPr>
                <w:rFonts w:ascii="Times New Roman Regular" w:hAnsi="Times New Roman Regular" w:cs="Times New Roman Regular"/>
                <w:b/>
                <w:bCs/>
                <w:iCs/>
                <w:color w:val="000000"/>
                <w:kern w:val="0"/>
                <w:sz w:val="24"/>
              </w:rPr>
              <w:t>投资者关系活动主要内容介绍</w:t>
            </w:r>
          </w:p>
        </w:tc>
        <w:tc>
          <w:tcPr>
            <w:tcW w:w="7513" w:type="dxa"/>
          </w:tcPr>
          <w:p>
            <w:pPr>
              <w:numPr>
                <w:ilvl w:val="0"/>
                <w:numId w:val="0"/>
              </w:numPr>
              <w:spacing w:line="480" w:lineRule="exact"/>
              <w:rPr>
                <w:rFonts w:hint="eastAsia" w:ascii="Times New Roman Regular" w:hAnsi="Times New Roman Regular" w:cs="Times New Roman Regular"/>
                <w:b/>
                <w:bCs/>
                <w:iCs/>
                <w:kern w:val="0"/>
                <w:sz w:val="24"/>
              </w:rPr>
            </w:pPr>
            <w:r>
              <w:rPr>
                <w:rFonts w:hint="eastAsia" w:ascii="Times New Roman Regular" w:hAnsi="Times New Roman Regular" w:cs="Times New Roman Regular"/>
                <w:b/>
                <w:bCs/>
                <w:iCs/>
                <w:kern w:val="0"/>
                <w:sz w:val="24"/>
              </w:rPr>
              <w:t>征集问题回答及文字互动主要内容：</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textAlignment w:val="auto"/>
              <w:rPr>
                <w:rFonts w:hint="eastAsia" w:ascii="Times New Roman Regular" w:hAnsi="Times New Roman Regular" w:cs="Times New Roman Regular"/>
                <w:b/>
                <w:iCs/>
                <w:kern w:val="0"/>
                <w:sz w:val="24"/>
                <w:lang w:val="en-US" w:eastAsia="zh-CN"/>
              </w:rPr>
            </w:pPr>
            <w:r>
              <w:rPr>
                <w:rFonts w:hint="eastAsia" w:ascii="Times New Roman Regular" w:hAnsi="Times New Roman Regular" w:cs="Times New Roman Regular"/>
                <w:b/>
                <w:iCs/>
                <w:kern w:val="0"/>
                <w:sz w:val="24"/>
                <w:lang w:val="en-US" w:eastAsia="zh-CN"/>
              </w:rPr>
              <w:t>公司2025整体业绩及2026一季度核心财务数据如何？</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Regular" w:hAnsi="Times New Roman Regular" w:cs="Times New Roman Regular"/>
                <w:iCs/>
                <w:kern w:val="0"/>
                <w:sz w:val="24"/>
              </w:rPr>
            </w:pPr>
            <w:r>
              <w:rPr>
                <w:rFonts w:hint="eastAsia" w:ascii="Times New Roman Regular" w:hAnsi="Times New Roman Regular" w:cs="Times New Roman Regular"/>
                <w:iCs/>
                <w:kern w:val="0"/>
                <w:sz w:val="24"/>
              </w:rPr>
              <w:t>回复：</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Regular" w:hAnsi="Times New Roman Regular" w:cs="Times New Roman Regular"/>
                <w:iCs/>
                <w:kern w:val="0"/>
                <w:sz w:val="24"/>
                <w:lang w:val="en-US" w:eastAsia="zh-CN"/>
              </w:rPr>
            </w:pPr>
            <w:r>
              <w:rPr>
                <w:rFonts w:hint="eastAsia" w:ascii="Times New Roman Regular" w:hAnsi="Times New Roman Regular" w:cs="Times New Roman Regular"/>
                <w:iCs/>
                <w:kern w:val="0"/>
                <w:sz w:val="24"/>
                <w:lang w:val="en-US" w:eastAsia="zh-CN"/>
              </w:rPr>
              <w:t>2025年全年，公司营收与净利润均实现高速增长。实现营业收入5.79亿元，同比增长36.14%；归母净利润7508.42万元，同比增长34.60%；扣非归母净利润7199.87万元，同比增长43.23%。业绩增长主要得益于超导产品（尤其是无液氦超导产品）收入增速显著，带动整体营收较快提升。</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Regular" w:hAnsi="Times New Roman Regular" w:cs="Times New Roman Regular"/>
                <w:iCs/>
                <w:kern w:val="0"/>
                <w:sz w:val="24"/>
                <w:lang w:val="en-US" w:eastAsia="zh-CN"/>
              </w:rPr>
            </w:pPr>
            <w:r>
              <w:rPr>
                <w:rFonts w:hint="eastAsia" w:ascii="Times New Roman Regular" w:hAnsi="Times New Roman Regular" w:cs="Times New Roman Regular"/>
                <w:iCs/>
                <w:kern w:val="0"/>
                <w:sz w:val="24"/>
                <w:lang w:val="en-US" w:eastAsia="zh-CN"/>
              </w:rPr>
              <w:t>2026年第一季度，公司继续维持良好增长势头。实现营业收入1.64亿元，同比增长21.43%；归母净利润2316.19万元，同比增长50.31%；扣非归母净利润2245.85万元，同比增长46.93%。增长主要系超导产品占比持续提升，利润弹性进一步释放。感谢您的关注。</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Regular" w:hAnsi="Times New Roman Regular" w:cs="Times New Roman Regular"/>
                <w:iCs/>
                <w:kern w:val="0"/>
                <w:sz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textAlignment w:val="auto"/>
              <w:rPr>
                <w:rFonts w:ascii="Times New Roman Regular" w:hAnsi="Times New Roman Regular" w:cs="Times New Roman Regular"/>
                <w:iCs/>
                <w:kern w:val="0"/>
                <w:sz w:val="24"/>
              </w:rPr>
            </w:pPr>
            <w:r>
              <w:rPr>
                <w:rFonts w:hint="eastAsia" w:ascii="Times New Roman Regular" w:hAnsi="Times New Roman Regular" w:cs="Times New Roman Regular"/>
                <w:b/>
                <w:iCs/>
                <w:kern w:val="0"/>
                <w:sz w:val="24"/>
                <w:lang w:val="en-US" w:eastAsia="zh-CN"/>
              </w:rPr>
              <w:t>永磁体产品、零挥发超导产品及无液氦超导产品业务情况分别如何？</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Times New Roman Regular" w:hAnsi="Times New Roman Regular" w:cs="Times New Roman Regular"/>
                <w:iCs/>
                <w:kern w:val="0"/>
                <w:sz w:val="24"/>
              </w:rPr>
            </w:pPr>
            <w:r>
              <w:rPr>
                <w:rFonts w:hint="eastAsia" w:ascii="Times New Roman Regular" w:hAnsi="Times New Roman Regular" w:cs="Times New Roman Regular"/>
                <w:iCs/>
                <w:kern w:val="0"/>
                <w:sz w:val="24"/>
              </w:rPr>
              <w:t>回复：</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Regular" w:hAnsi="Times New Roman Regular" w:cs="Times New Roman Regular"/>
                <w:iCs/>
                <w:kern w:val="0"/>
                <w:sz w:val="24"/>
                <w:lang w:val="en-US" w:eastAsia="zh-CN"/>
              </w:rPr>
            </w:pPr>
            <w:r>
              <w:rPr>
                <w:rFonts w:hint="eastAsia" w:ascii="Times New Roman Regular" w:hAnsi="Times New Roman Regular" w:cs="Times New Roman Regular"/>
                <w:iCs/>
                <w:kern w:val="0"/>
                <w:sz w:val="24"/>
                <w:lang w:val="en-US" w:eastAsia="zh-CN"/>
              </w:rPr>
              <w:t>2025年度及2026年一季度，永磁体业务保持稳定；超导磁体业务增长较快，零挥发超导产品和无液氦超导产品均实现较快增长，且无液氦超导产品增速高于零挥发超导产品。感谢您的关注。</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Regular" w:hAnsi="Times New Roman Regular" w:cs="Times New Roman Regular"/>
                <w:iCs/>
                <w:kern w:val="0"/>
                <w:sz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textAlignment w:val="auto"/>
              <w:rPr>
                <w:rFonts w:hint="eastAsia" w:ascii="Times New Roman Regular" w:hAnsi="Times New Roman Regular" w:cs="Times New Roman Regular"/>
                <w:b/>
                <w:iCs/>
                <w:kern w:val="0"/>
                <w:sz w:val="24"/>
                <w:lang w:val="en-US" w:eastAsia="zh-CN"/>
              </w:rPr>
            </w:pPr>
            <w:r>
              <w:rPr>
                <w:rFonts w:hint="eastAsia" w:ascii="Times New Roman Regular" w:hAnsi="Times New Roman Regular" w:cs="Times New Roman Regular"/>
                <w:b/>
                <w:iCs/>
                <w:kern w:val="0"/>
                <w:sz w:val="24"/>
                <w:lang w:val="en-US" w:eastAsia="zh-CN"/>
              </w:rPr>
              <w:t>公司未来是否考虑从事整机业务或有制造其他MRI设备相关部件的战略规划？</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ascii="Times New Roman Regular" w:hAnsi="Times New Roman Regular" w:cs="Times New Roman Regular"/>
                <w:iCs/>
                <w:kern w:val="0"/>
                <w:sz w:val="24"/>
              </w:rPr>
            </w:pPr>
            <w:r>
              <w:rPr>
                <w:rFonts w:ascii="Times New Roman Regular" w:hAnsi="Times New Roman Regular" w:cs="Times New Roman Regular"/>
                <w:iCs/>
                <w:kern w:val="0"/>
                <w:sz w:val="24"/>
              </w:rPr>
              <w:t>回复：</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Regular" w:hAnsi="Times New Roman Regular" w:cs="Times New Roman Regular"/>
                <w:iCs/>
                <w:kern w:val="0"/>
                <w:sz w:val="24"/>
                <w:lang w:val="en-US" w:eastAsia="zh-CN"/>
              </w:rPr>
            </w:pPr>
            <w:r>
              <w:rPr>
                <w:rFonts w:hint="eastAsia" w:ascii="Times New Roman Regular" w:hAnsi="Times New Roman Regular" w:cs="Times New Roman Regular"/>
                <w:iCs/>
                <w:kern w:val="0"/>
                <w:sz w:val="24"/>
                <w:lang w:val="en-US" w:eastAsia="zh-CN"/>
              </w:rPr>
              <w:t>公司愿景是“成为全球磁共振核心部件行业的领导品牌”，未来将继续专注于MRI设备核心部件领域。目前，在医用磁共振领域，公司除超导磁体、永磁体、梯度线圈外，暂无其他新产品开发计划。感谢您的关注。</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Regular" w:hAnsi="Times New Roman Regular" w:cs="Times New Roman Regular"/>
                <w:iCs/>
                <w:kern w:val="0"/>
                <w:sz w:val="24"/>
                <w:lang w:val="en-US" w:eastAsia="zh-CN"/>
              </w:rPr>
            </w:pPr>
          </w:p>
          <w:p>
            <w:pPr>
              <w:numPr>
                <w:ilvl w:val="0"/>
                <w:numId w:val="1"/>
              </w:numPr>
              <w:spacing w:line="480" w:lineRule="exact"/>
              <w:rPr>
                <w:rFonts w:ascii="Times New Roman Regular" w:hAnsi="Times New Roman Regular" w:cs="Times New Roman Regular"/>
                <w:b/>
                <w:iCs/>
                <w:kern w:val="0"/>
                <w:sz w:val="24"/>
              </w:rPr>
            </w:pPr>
            <w:r>
              <w:rPr>
                <w:rFonts w:hint="eastAsia" w:ascii="Times New Roman Regular" w:hAnsi="Times New Roman Regular" w:cs="Times New Roman Regular"/>
                <w:b/>
                <w:iCs/>
                <w:kern w:val="0"/>
                <w:sz w:val="24"/>
                <w:lang w:val="en-US" w:eastAsia="zh-CN"/>
              </w:rPr>
              <w:t>公司分红策略如何？未来会提高分红比例吗？</w:t>
            </w:r>
          </w:p>
          <w:p>
            <w:pPr>
              <w:spacing w:line="480" w:lineRule="exact"/>
              <w:rPr>
                <w:rFonts w:ascii="Times New Roman Regular" w:hAnsi="Times New Roman Regular" w:cs="Times New Roman Regular"/>
                <w:iCs/>
                <w:kern w:val="0"/>
                <w:sz w:val="24"/>
              </w:rPr>
            </w:pPr>
            <w:r>
              <w:rPr>
                <w:rFonts w:hint="eastAsia" w:ascii="Times New Roman Regular" w:hAnsi="Times New Roman Regular" w:cs="Times New Roman Regular"/>
                <w:iCs/>
                <w:kern w:val="0"/>
                <w:sz w:val="24"/>
              </w:rPr>
              <w:t>回复：</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Regular" w:hAnsi="Times New Roman Regular" w:cs="Times New Roman Regular"/>
                <w:iCs/>
                <w:kern w:val="0"/>
                <w:sz w:val="24"/>
                <w:lang w:val="en-US" w:eastAsia="zh-CN"/>
              </w:rPr>
            </w:pPr>
            <w:r>
              <w:rPr>
                <w:rFonts w:hint="eastAsia" w:ascii="Times New Roman Regular" w:hAnsi="Times New Roman Regular" w:cs="Times New Roman Regular"/>
                <w:iCs/>
                <w:kern w:val="0"/>
                <w:sz w:val="24"/>
                <w:lang w:val="en-US" w:eastAsia="zh-CN"/>
              </w:rPr>
              <w:t>公司拟向全体股东每10股派发现金红利人民币3.00元（含税）。以总股本167,680,000股为基数计算，拟派发现金红利人民币50,304,000.00元（含税），本次利润分配不以资本公积金转增股本、不送红股。2025年度公司现金分红金额占本年度归属于母公司股东净利润比例为67.00%。该利润分配方案尚需提交公司2025年度股东会审议批准，分红落地安排，请以公司后续公告为准。</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Regular" w:hAnsi="Times New Roman Regular" w:cs="Times New Roman Regular"/>
                <w:iCs/>
                <w:kern w:val="0"/>
                <w:sz w:val="24"/>
                <w:lang w:val="en-US" w:eastAsia="zh-CN"/>
              </w:rPr>
            </w:pPr>
            <w:r>
              <w:rPr>
                <w:rFonts w:hint="eastAsia" w:ascii="Times New Roman Regular" w:hAnsi="Times New Roman Regular" w:cs="Times New Roman Regular"/>
                <w:iCs/>
                <w:kern w:val="0"/>
                <w:sz w:val="24"/>
                <w:lang w:val="en-US" w:eastAsia="zh-CN"/>
              </w:rPr>
              <w:t>未来公司将继续统筹兼顾长远经营发展与股东投资回报，维持稳健、持续的分红政策。感谢您的关注。</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Times New Roman Regular" w:hAnsi="Times New Roman Regular" w:cs="Times New Roman Regular"/>
                <w:iCs/>
                <w:kern w:val="0"/>
                <w:sz w:val="24"/>
              </w:rPr>
            </w:pPr>
          </w:p>
          <w:p>
            <w:pPr>
              <w:numPr>
                <w:ilvl w:val="0"/>
                <w:numId w:val="1"/>
              </w:numPr>
              <w:spacing w:line="480" w:lineRule="exact"/>
              <w:rPr>
                <w:rFonts w:hint="eastAsia" w:ascii="Times New Roman Regular" w:hAnsi="Times New Roman Regular" w:cs="Times New Roman Regular"/>
                <w:b/>
                <w:iCs/>
                <w:kern w:val="0"/>
                <w:sz w:val="24"/>
                <w:lang w:val="en-US" w:eastAsia="zh-CN"/>
              </w:rPr>
            </w:pPr>
            <w:r>
              <w:rPr>
                <w:rFonts w:hint="eastAsia" w:ascii="Times New Roman Regular" w:hAnsi="Times New Roman Regular" w:cs="Times New Roman Regular"/>
                <w:b/>
                <w:iCs/>
                <w:kern w:val="0"/>
                <w:sz w:val="24"/>
                <w:lang w:val="en-US" w:eastAsia="zh-CN"/>
              </w:rPr>
              <w:t>关于贵司在医用磁共振核心部件研发方面的技术细节，我们想进一步了解：在相控阵线圈系统的算法优化领域，贵司是否开展了针对扫描精度提升的创新性研究？特别是多通道并行采集技术、自适应波束成形算法或智能校准系统等前沿方向是否有实质性突破？</w:t>
            </w:r>
          </w:p>
          <w:p>
            <w:pPr>
              <w:numPr>
                <w:ilvl w:val="0"/>
                <w:numId w:val="0"/>
              </w:numPr>
              <w:spacing w:line="480" w:lineRule="exact"/>
              <w:rPr>
                <w:rFonts w:ascii="Times New Roman Regular" w:hAnsi="Times New Roman Regular" w:cs="Times New Roman Regular"/>
                <w:b/>
                <w:iCs/>
                <w:kern w:val="0"/>
                <w:sz w:val="24"/>
              </w:rPr>
            </w:pPr>
            <w:r>
              <w:rPr>
                <w:rFonts w:hint="eastAsia" w:ascii="Times New Roman Regular" w:hAnsi="Times New Roman Regular" w:cs="Times New Roman Regular"/>
                <w:b/>
                <w:iCs/>
                <w:kern w:val="0"/>
                <w:sz w:val="24"/>
                <w:lang w:val="en-US" w:eastAsia="zh-CN"/>
              </w:rPr>
              <w:t>另就国产替代进程而言，想咨询贵司自主研发的医用磁共振设备当前是否已完成关键核心部件的技术攻关？目前是否具备规模化量产能力？已实现量产的设备型号及其主要技术指标如何？在三级医院等高端医疗机构的装机应用情况是否有代表性案例？</w:t>
            </w:r>
          </w:p>
          <w:p>
            <w:pPr>
              <w:spacing w:line="480" w:lineRule="exact"/>
              <w:rPr>
                <w:rFonts w:ascii="Times New Roman Regular" w:hAnsi="Times New Roman Regular" w:cs="Times New Roman Regular"/>
                <w:iCs/>
                <w:kern w:val="0"/>
                <w:sz w:val="24"/>
              </w:rPr>
            </w:pPr>
            <w:r>
              <w:rPr>
                <w:rFonts w:hint="eastAsia" w:ascii="Times New Roman Regular" w:hAnsi="Times New Roman Regular" w:cs="Times New Roman Regular"/>
                <w:iCs/>
                <w:kern w:val="0"/>
                <w:sz w:val="24"/>
              </w:rPr>
              <w:t>回复：</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imes New Roman Regular" w:hAnsi="Times New Roman Regular" w:cs="Times New Roman Regular"/>
                <w:iCs/>
                <w:kern w:val="0"/>
                <w:sz w:val="24"/>
                <w:lang w:val="en-US" w:eastAsia="zh-CN"/>
              </w:rPr>
            </w:pPr>
            <w:r>
              <w:rPr>
                <w:rFonts w:hint="eastAsia" w:ascii="Times New Roman Regular" w:hAnsi="Times New Roman Regular" w:cs="Times New Roman Regular"/>
                <w:iCs/>
                <w:kern w:val="0"/>
                <w:sz w:val="24"/>
                <w:lang w:val="en-US" w:eastAsia="zh-CN"/>
              </w:rPr>
              <w:t>健信超导的主营业务聚焦于医用磁共振成像（MRI）设备核心部件的研发、生产与销售，核心产品为超导磁体、永磁体及梯度线圈。目前，公司的产品布局主要围绕以上三类核心部件展开，暂未涉及相控阵线圈系统及其配套算法的研发与生产。</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pPr>
            <w:r>
              <w:rPr>
                <w:rFonts w:hint="eastAsia" w:ascii="Times New Roman Regular" w:hAnsi="Times New Roman Regular" w:cs="Times New Roman Regular"/>
                <w:iCs/>
                <w:kern w:val="0"/>
                <w:sz w:val="24"/>
                <w:lang w:val="en-US" w:eastAsia="zh-CN"/>
              </w:rPr>
              <w:t>公司是行业内排名第一的超导磁体独立供应商，已量产</w:t>
            </w:r>
            <w:bookmarkStart w:id="0" w:name="_GoBack"/>
            <w:bookmarkEnd w:id="0"/>
            <w:r>
              <w:rPr>
                <w:rFonts w:hint="eastAsia" w:ascii="Times New Roman Regular" w:hAnsi="Times New Roman Regular" w:cs="Times New Roman Regular"/>
                <w:iCs/>
                <w:kern w:val="0"/>
                <w:sz w:val="24"/>
                <w:lang w:val="en-US" w:eastAsia="zh-CN"/>
              </w:rPr>
              <w:t>产品的具体信息及主要技术指标，详见招股说明书及公司定期报告。同时，公司为核心部件供应商，并非系统整机厂商，产品不直接面向医院销售。感谢您的关注。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85" w:type="dxa"/>
            <w:vAlign w:val="center"/>
          </w:tcPr>
          <w:p>
            <w:pPr>
              <w:spacing w:line="480" w:lineRule="atLeast"/>
              <w:jc w:val="center"/>
              <w:rPr>
                <w:rFonts w:ascii="Times New Roman Regular" w:hAnsi="Times New Roman Regular" w:cs="Times New Roman Regular"/>
                <w:b/>
                <w:bCs/>
                <w:iCs/>
                <w:color w:val="000000"/>
                <w:kern w:val="0"/>
                <w:sz w:val="24"/>
              </w:rPr>
            </w:pPr>
            <w:r>
              <w:rPr>
                <w:rFonts w:ascii="Times New Roman Regular" w:hAnsi="Times New Roman Regular" w:cs="Times New Roman Regular"/>
                <w:b/>
                <w:bCs/>
                <w:iCs/>
                <w:color w:val="000000"/>
                <w:kern w:val="0"/>
                <w:sz w:val="24"/>
              </w:rPr>
              <w:t>附件清单</w:t>
            </w:r>
          </w:p>
          <w:p>
            <w:pPr>
              <w:spacing w:line="480" w:lineRule="atLeast"/>
              <w:jc w:val="center"/>
              <w:rPr>
                <w:rFonts w:ascii="Times New Roman Regular" w:hAnsi="Times New Roman Regular" w:cs="Times New Roman Regular"/>
                <w:b/>
                <w:bCs/>
                <w:iCs/>
                <w:color w:val="000000"/>
                <w:kern w:val="0"/>
                <w:sz w:val="24"/>
              </w:rPr>
            </w:pPr>
            <w:r>
              <w:rPr>
                <w:rFonts w:ascii="Times New Roman Regular" w:hAnsi="Times New Roman Regular" w:cs="Times New Roman Regular"/>
                <w:b/>
                <w:bCs/>
                <w:iCs/>
                <w:color w:val="000000"/>
                <w:kern w:val="0"/>
                <w:sz w:val="24"/>
              </w:rPr>
              <w:t>（如有）</w:t>
            </w:r>
          </w:p>
        </w:tc>
        <w:tc>
          <w:tcPr>
            <w:tcW w:w="7513" w:type="dxa"/>
          </w:tcPr>
          <w:p>
            <w:pPr>
              <w:spacing w:line="480" w:lineRule="atLeast"/>
              <w:rPr>
                <w:rFonts w:hint="eastAsia" w:ascii="Times New Roman Regular" w:hAnsi="Times New Roman Regular" w:eastAsia="宋体" w:cs="Times New Roman Regular"/>
                <w:bCs/>
                <w:iCs/>
                <w:color w:val="000000"/>
                <w:kern w:val="0"/>
                <w:sz w:val="24"/>
                <w:lang w:val="en-US" w:eastAsia="zh-CN"/>
              </w:rPr>
            </w:pPr>
          </w:p>
        </w:tc>
      </w:tr>
    </w:tbl>
    <w:p>
      <w:r>
        <w:rPr>
          <w:rFonts w:hint="eastAsia"/>
        </w:rPr>
        <w:t>注：公司严格遵守信息披露相关规则与投资者进行交流，如涉及公司战略规划等意向性目标，不能视为公司或管理层对公司业绩的保证或承诺，敬请广大投资者注意投资风险。</w:t>
      </w:r>
    </w:p>
    <w:sectPr>
      <w:footerReference r:id="rId3" w:type="default"/>
      <w:pgSz w:w="11906" w:h="16838"/>
      <w:pgMar w:top="1418" w:right="1588" w:bottom="1418" w:left="158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Regular">
    <w:altName w:val="Times New Roman"/>
    <w:panose1 w:val="00000000000000000000"/>
    <w:charset w:val="00"/>
    <w:family w:val="auto"/>
    <w:pitch w:val="default"/>
    <w:sig w:usb0="00000000" w:usb1="00000000" w:usb2="00000001" w:usb3="00000000" w:csb0="400001BF" w:csb1="DFF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749084"/>
    </w:sdtPr>
    <w:sdtContent>
      <w:p>
        <w:pPr>
          <w:pStyle w:val="14"/>
          <w:jc w:val="center"/>
        </w:pPr>
        <w:r>
          <w:fldChar w:fldCharType="begin"/>
        </w:r>
        <w:r>
          <w:instrText xml:space="preserve">PAGE   \* MERGEFORMAT</w:instrText>
        </w:r>
        <w:r>
          <w:fldChar w:fldCharType="separate"/>
        </w:r>
        <w:r>
          <w:rPr>
            <w:lang w:val="zh-CN"/>
          </w:rPr>
          <w:t>8</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A03F3"/>
    <w:multiLevelType w:val="singleLevel"/>
    <w:tmpl w:val="2AFA03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C7"/>
    <w:rsid w:val="00004F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36F4F"/>
    <w:rsid w:val="00042867"/>
    <w:rsid w:val="00042B4B"/>
    <w:rsid w:val="00042BFF"/>
    <w:rsid w:val="000432FC"/>
    <w:rsid w:val="00043502"/>
    <w:rsid w:val="0004413F"/>
    <w:rsid w:val="00044AFF"/>
    <w:rsid w:val="00051503"/>
    <w:rsid w:val="0005420E"/>
    <w:rsid w:val="00055894"/>
    <w:rsid w:val="00055B7C"/>
    <w:rsid w:val="000609C2"/>
    <w:rsid w:val="00063CCD"/>
    <w:rsid w:val="0006540A"/>
    <w:rsid w:val="00065BB2"/>
    <w:rsid w:val="00071061"/>
    <w:rsid w:val="000725DE"/>
    <w:rsid w:val="000734C0"/>
    <w:rsid w:val="000735EB"/>
    <w:rsid w:val="0007415D"/>
    <w:rsid w:val="000768B5"/>
    <w:rsid w:val="00077C64"/>
    <w:rsid w:val="00087991"/>
    <w:rsid w:val="00091177"/>
    <w:rsid w:val="00096876"/>
    <w:rsid w:val="0009747A"/>
    <w:rsid w:val="000A2B56"/>
    <w:rsid w:val="000A3993"/>
    <w:rsid w:val="000A44C8"/>
    <w:rsid w:val="000A7740"/>
    <w:rsid w:val="000A7E76"/>
    <w:rsid w:val="000A7F2A"/>
    <w:rsid w:val="000B0D1E"/>
    <w:rsid w:val="000B5782"/>
    <w:rsid w:val="000B7D7F"/>
    <w:rsid w:val="000C004D"/>
    <w:rsid w:val="000C1F26"/>
    <w:rsid w:val="000C31F3"/>
    <w:rsid w:val="000C50A5"/>
    <w:rsid w:val="000C715B"/>
    <w:rsid w:val="000C73A6"/>
    <w:rsid w:val="000D1D29"/>
    <w:rsid w:val="000D24EC"/>
    <w:rsid w:val="000D2E9C"/>
    <w:rsid w:val="000D3019"/>
    <w:rsid w:val="000D46BF"/>
    <w:rsid w:val="000D632C"/>
    <w:rsid w:val="000D75D2"/>
    <w:rsid w:val="000E3251"/>
    <w:rsid w:val="000E3D61"/>
    <w:rsid w:val="000E7489"/>
    <w:rsid w:val="000F150C"/>
    <w:rsid w:val="000F6CC0"/>
    <w:rsid w:val="000F7B8F"/>
    <w:rsid w:val="001000F8"/>
    <w:rsid w:val="00100E6F"/>
    <w:rsid w:val="001040C8"/>
    <w:rsid w:val="001103FC"/>
    <w:rsid w:val="0011041C"/>
    <w:rsid w:val="0011137E"/>
    <w:rsid w:val="001114FA"/>
    <w:rsid w:val="00112B2D"/>
    <w:rsid w:val="00113E8C"/>
    <w:rsid w:val="00114547"/>
    <w:rsid w:val="00116063"/>
    <w:rsid w:val="001170AE"/>
    <w:rsid w:val="0011799B"/>
    <w:rsid w:val="00125121"/>
    <w:rsid w:val="001263DD"/>
    <w:rsid w:val="001266AE"/>
    <w:rsid w:val="00127582"/>
    <w:rsid w:val="00130A4A"/>
    <w:rsid w:val="001315E2"/>
    <w:rsid w:val="001339B9"/>
    <w:rsid w:val="00133B97"/>
    <w:rsid w:val="00135560"/>
    <w:rsid w:val="00142D61"/>
    <w:rsid w:val="00143091"/>
    <w:rsid w:val="001462B5"/>
    <w:rsid w:val="00146D76"/>
    <w:rsid w:val="00153F8D"/>
    <w:rsid w:val="001540E5"/>
    <w:rsid w:val="001571F7"/>
    <w:rsid w:val="00157813"/>
    <w:rsid w:val="00162052"/>
    <w:rsid w:val="00163FF4"/>
    <w:rsid w:val="001722FA"/>
    <w:rsid w:val="0017312A"/>
    <w:rsid w:val="0017337A"/>
    <w:rsid w:val="001741BD"/>
    <w:rsid w:val="0018061E"/>
    <w:rsid w:val="00182FEA"/>
    <w:rsid w:val="001846E4"/>
    <w:rsid w:val="00185DE2"/>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6C78"/>
    <w:rsid w:val="001C70CF"/>
    <w:rsid w:val="001D1166"/>
    <w:rsid w:val="001D14B1"/>
    <w:rsid w:val="001D2E33"/>
    <w:rsid w:val="001D5755"/>
    <w:rsid w:val="001D5DC9"/>
    <w:rsid w:val="001E2B23"/>
    <w:rsid w:val="001E4A65"/>
    <w:rsid w:val="001E570E"/>
    <w:rsid w:val="001F48A2"/>
    <w:rsid w:val="001F5038"/>
    <w:rsid w:val="001F542C"/>
    <w:rsid w:val="001F6503"/>
    <w:rsid w:val="001F79E9"/>
    <w:rsid w:val="00200E38"/>
    <w:rsid w:val="00204195"/>
    <w:rsid w:val="002064F1"/>
    <w:rsid w:val="00207E26"/>
    <w:rsid w:val="00210871"/>
    <w:rsid w:val="00210A68"/>
    <w:rsid w:val="00211AC6"/>
    <w:rsid w:val="00212000"/>
    <w:rsid w:val="00216191"/>
    <w:rsid w:val="002168A6"/>
    <w:rsid w:val="00221531"/>
    <w:rsid w:val="00221976"/>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4DF7"/>
    <w:rsid w:val="00245EC3"/>
    <w:rsid w:val="00247308"/>
    <w:rsid w:val="0025085A"/>
    <w:rsid w:val="002548DF"/>
    <w:rsid w:val="00260393"/>
    <w:rsid w:val="002629A4"/>
    <w:rsid w:val="00263F1D"/>
    <w:rsid w:val="0026507A"/>
    <w:rsid w:val="00265AE8"/>
    <w:rsid w:val="0027073E"/>
    <w:rsid w:val="002749B2"/>
    <w:rsid w:val="00276D48"/>
    <w:rsid w:val="0027743C"/>
    <w:rsid w:val="00283161"/>
    <w:rsid w:val="00284B1A"/>
    <w:rsid w:val="002874D4"/>
    <w:rsid w:val="00287B0D"/>
    <w:rsid w:val="00287CA7"/>
    <w:rsid w:val="00291D56"/>
    <w:rsid w:val="00294FD1"/>
    <w:rsid w:val="002976E2"/>
    <w:rsid w:val="00297F85"/>
    <w:rsid w:val="002A2757"/>
    <w:rsid w:val="002A2E36"/>
    <w:rsid w:val="002A547D"/>
    <w:rsid w:val="002A7A74"/>
    <w:rsid w:val="002C0ADA"/>
    <w:rsid w:val="002C2B0F"/>
    <w:rsid w:val="002C4561"/>
    <w:rsid w:val="002C486B"/>
    <w:rsid w:val="002C7D7F"/>
    <w:rsid w:val="002D2329"/>
    <w:rsid w:val="002D2780"/>
    <w:rsid w:val="002D3ED8"/>
    <w:rsid w:val="002D53D5"/>
    <w:rsid w:val="002D54A4"/>
    <w:rsid w:val="002D577E"/>
    <w:rsid w:val="002D5E29"/>
    <w:rsid w:val="002D6782"/>
    <w:rsid w:val="002D733F"/>
    <w:rsid w:val="002D7F7A"/>
    <w:rsid w:val="002E0649"/>
    <w:rsid w:val="002E17EE"/>
    <w:rsid w:val="002E2069"/>
    <w:rsid w:val="002E4028"/>
    <w:rsid w:val="002E5506"/>
    <w:rsid w:val="002E6290"/>
    <w:rsid w:val="002F0E34"/>
    <w:rsid w:val="003030F8"/>
    <w:rsid w:val="00303817"/>
    <w:rsid w:val="003039CC"/>
    <w:rsid w:val="003114E7"/>
    <w:rsid w:val="00311742"/>
    <w:rsid w:val="00311867"/>
    <w:rsid w:val="0031235D"/>
    <w:rsid w:val="0031245B"/>
    <w:rsid w:val="00316805"/>
    <w:rsid w:val="0032119F"/>
    <w:rsid w:val="00322D64"/>
    <w:rsid w:val="00324BD4"/>
    <w:rsid w:val="00330EA3"/>
    <w:rsid w:val="00332490"/>
    <w:rsid w:val="00333D14"/>
    <w:rsid w:val="00335139"/>
    <w:rsid w:val="00337B46"/>
    <w:rsid w:val="00340EA1"/>
    <w:rsid w:val="0034217C"/>
    <w:rsid w:val="00344810"/>
    <w:rsid w:val="003469EA"/>
    <w:rsid w:val="00346B24"/>
    <w:rsid w:val="0035008D"/>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0CDF"/>
    <w:rsid w:val="003A30A9"/>
    <w:rsid w:val="003A4978"/>
    <w:rsid w:val="003A4EDD"/>
    <w:rsid w:val="003A5D9D"/>
    <w:rsid w:val="003B09A2"/>
    <w:rsid w:val="003B19CB"/>
    <w:rsid w:val="003B2B35"/>
    <w:rsid w:val="003B34E3"/>
    <w:rsid w:val="003B540C"/>
    <w:rsid w:val="003B7FA5"/>
    <w:rsid w:val="003C025D"/>
    <w:rsid w:val="003C1320"/>
    <w:rsid w:val="003C159A"/>
    <w:rsid w:val="003C3E78"/>
    <w:rsid w:val="003C52BE"/>
    <w:rsid w:val="003C7A2D"/>
    <w:rsid w:val="003D49DA"/>
    <w:rsid w:val="003D702D"/>
    <w:rsid w:val="003E0A56"/>
    <w:rsid w:val="003E273B"/>
    <w:rsid w:val="003E488E"/>
    <w:rsid w:val="003F06CF"/>
    <w:rsid w:val="003F1430"/>
    <w:rsid w:val="003F5879"/>
    <w:rsid w:val="003F7B52"/>
    <w:rsid w:val="00400B58"/>
    <w:rsid w:val="004018D9"/>
    <w:rsid w:val="00401C1A"/>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3A4C"/>
    <w:rsid w:val="0045706E"/>
    <w:rsid w:val="0045770B"/>
    <w:rsid w:val="0045774D"/>
    <w:rsid w:val="004613FF"/>
    <w:rsid w:val="004618DB"/>
    <w:rsid w:val="00461A3D"/>
    <w:rsid w:val="00461D60"/>
    <w:rsid w:val="00465A28"/>
    <w:rsid w:val="00466045"/>
    <w:rsid w:val="00466243"/>
    <w:rsid w:val="0046729A"/>
    <w:rsid w:val="00467D0E"/>
    <w:rsid w:val="00471A41"/>
    <w:rsid w:val="0047246A"/>
    <w:rsid w:val="00472FB6"/>
    <w:rsid w:val="00473987"/>
    <w:rsid w:val="004757D1"/>
    <w:rsid w:val="004768F1"/>
    <w:rsid w:val="004769E3"/>
    <w:rsid w:val="00476F1C"/>
    <w:rsid w:val="00481493"/>
    <w:rsid w:val="004858F3"/>
    <w:rsid w:val="00486017"/>
    <w:rsid w:val="00486E5A"/>
    <w:rsid w:val="004922B8"/>
    <w:rsid w:val="00493CC4"/>
    <w:rsid w:val="00494B08"/>
    <w:rsid w:val="00495C4B"/>
    <w:rsid w:val="00496CC9"/>
    <w:rsid w:val="004A0DFB"/>
    <w:rsid w:val="004A43EF"/>
    <w:rsid w:val="004A5D3A"/>
    <w:rsid w:val="004A6EB7"/>
    <w:rsid w:val="004A6F19"/>
    <w:rsid w:val="004A7A11"/>
    <w:rsid w:val="004B0D49"/>
    <w:rsid w:val="004B198C"/>
    <w:rsid w:val="004B4D36"/>
    <w:rsid w:val="004B4D48"/>
    <w:rsid w:val="004B6530"/>
    <w:rsid w:val="004C219C"/>
    <w:rsid w:val="004C30A3"/>
    <w:rsid w:val="004C3FCA"/>
    <w:rsid w:val="004C421C"/>
    <w:rsid w:val="004C4FF6"/>
    <w:rsid w:val="004C5CB6"/>
    <w:rsid w:val="004D39A2"/>
    <w:rsid w:val="004D3A92"/>
    <w:rsid w:val="004D5CF0"/>
    <w:rsid w:val="004D6AE2"/>
    <w:rsid w:val="004D77BE"/>
    <w:rsid w:val="004E08EF"/>
    <w:rsid w:val="004E589F"/>
    <w:rsid w:val="004E75CF"/>
    <w:rsid w:val="004F0CE6"/>
    <w:rsid w:val="004F2D32"/>
    <w:rsid w:val="004F48B6"/>
    <w:rsid w:val="004F67A2"/>
    <w:rsid w:val="004F7C45"/>
    <w:rsid w:val="005009BC"/>
    <w:rsid w:val="00501107"/>
    <w:rsid w:val="0050415C"/>
    <w:rsid w:val="00506349"/>
    <w:rsid w:val="00510837"/>
    <w:rsid w:val="00517C3F"/>
    <w:rsid w:val="0052245C"/>
    <w:rsid w:val="005241CB"/>
    <w:rsid w:val="005248F4"/>
    <w:rsid w:val="00526855"/>
    <w:rsid w:val="00527132"/>
    <w:rsid w:val="00533FDB"/>
    <w:rsid w:val="00536C7D"/>
    <w:rsid w:val="00540C55"/>
    <w:rsid w:val="005414C7"/>
    <w:rsid w:val="00541F52"/>
    <w:rsid w:val="00546551"/>
    <w:rsid w:val="00551C3D"/>
    <w:rsid w:val="00553C7F"/>
    <w:rsid w:val="00554FEB"/>
    <w:rsid w:val="00555E39"/>
    <w:rsid w:val="00557E53"/>
    <w:rsid w:val="005649C3"/>
    <w:rsid w:val="00566A4A"/>
    <w:rsid w:val="00570763"/>
    <w:rsid w:val="0057198A"/>
    <w:rsid w:val="0057420B"/>
    <w:rsid w:val="005762F5"/>
    <w:rsid w:val="005777FB"/>
    <w:rsid w:val="00580DD9"/>
    <w:rsid w:val="005813EC"/>
    <w:rsid w:val="0059549D"/>
    <w:rsid w:val="00595874"/>
    <w:rsid w:val="005A2500"/>
    <w:rsid w:val="005B167A"/>
    <w:rsid w:val="005B3291"/>
    <w:rsid w:val="005B5AE6"/>
    <w:rsid w:val="005D15A6"/>
    <w:rsid w:val="005D16AB"/>
    <w:rsid w:val="005D1A11"/>
    <w:rsid w:val="005D2070"/>
    <w:rsid w:val="005D2775"/>
    <w:rsid w:val="005D4DA8"/>
    <w:rsid w:val="005D65A0"/>
    <w:rsid w:val="005E005B"/>
    <w:rsid w:val="005E01D9"/>
    <w:rsid w:val="005E0E87"/>
    <w:rsid w:val="005E21E6"/>
    <w:rsid w:val="005E36FD"/>
    <w:rsid w:val="005F118E"/>
    <w:rsid w:val="005F7BEC"/>
    <w:rsid w:val="006011CB"/>
    <w:rsid w:val="006032B1"/>
    <w:rsid w:val="00604C8E"/>
    <w:rsid w:val="00612CE5"/>
    <w:rsid w:val="00614210"/>
    <w:rsid w:val="006143E0"/>
    <w:rsid w:val="00616AC1"/>
    <w:rsid w:val="00617BE6"/>
    <w:rsid w:val="0062539C"/>
    <w:rsid w:val="00625D1E"/>
    <w:rsid w:val="00627291"/>
    <w:rsid w:val="006311BF"/>
    <w:rsid w:val="00632B85"/>
    <w:rsid w:val="00633974"/>
    <w:rsid w:val="00633D79"/>
    <w:rsid w:val="00641022"/>
    <w:rsid w:val="006436EE"/>
    <w:rsid w:val="00644344"/>
    <w:rsid w:val="006525ED"/>
    <w:rsid w:val="0065407F"/>
    <w:rsid w:val="0065446F"/>
    <w:rsid w:val="00655885"/>
    <w:rsid w:val="006565D2"/>
    <w:rsid w:val="00656FE3"/>
    <w:rsid w:val="00657B59"/>
    <w:rsid w:val="00660842"/>
    <w:rsid w:val="006618AB"/>
    <w:rsid w:val="00661CC4"/>
    <w:rsid w:val="006647AE"/>
    <w:rsid w:val="00666B90"/>
    <w:rsid w:val="006718DD"/>
    <w:rsid w:val="006733A8"/>
    <w:rsid w:val="006737C0"/>
    <w:rsid w:val="006743BA"/>
    <w:rsid w:val="00681F0E"/>
    <w:rsid w:val="00692A30"/>
    <w:rsid w:val="00692D3F"/>
    <w:rsid w:val="0069425B"/>
    <w:rsid w:val="00694C4F"/>
    <w:rsid w:val="00695012"/>
    <w:rsid w:val="006959E6"/>
    <w:rsid w:val="00695B9C"/>
    <w:rsid w:val="006A5466"/>
    <w:rsid w:val="006A7A18"/>
    <w:rsid w:val="006B496D"/>
    <w:rsid w:val="006B5164"/>
    <w:rsid w:val="006B602A"/>
    <w:rsid w:val="006C2166"/>
    <w:rsid w:val="006C2C5E"/>
    <w:rsid w:val="006C45F8"/>
    <w:rsid w:val="006C6039"/>
    <w:rsid w:val="006C7B12"/>
    <w:rsid w:val="006D68F5"/>
    <w:rsid w:val="006D7B9F"/>
    <w:rsid w:val="006E02FF"/>
    <w:rsid w:val="006E23E1"/>
    <w:rsid w:val="006E2660"/>
    <w:rsid w:val="006E2835"/>
    <w:rsid w:val="006F5E01"/>
    <w:rsid w:val="006F67F5"/>
    <w:rsid w:val="00704112"/>
    <w:rsid w:val="00705B55"/>
    <w:rsid w:val="00711783"/>
    <w:rsid w:val="00712F81"/>
    <w:rsid w:val="00715CEE"/>
    <w:rsid w:val="00716E6B"/>
    <w:rsid w:val="00720D9A"/>
    <w:rsid w:val="007265C7"/>
    <w:rsid w:val="00726652"/>
    <w:rsid w:val="00727721"/>
    <w:rsid w:val="007309CF"/>
    <w:rsid w:val="0073342E"/>
    <w:rsid w:val="007346C0"/>
    <w:rsid w:val="007359BC"/>
    <w:rsid w:val="00735F12"/>
    <w:rsid w:val="00741477"/>
    <w:rsid w:val="00741C38"/>
    <w:rsid w:val="00750BB9"/>
    <w:rsid w:val="00751C2D"/>
    <w:rsid w:val="00752ECD"/>
    <w:rsid w:val="00754210"/>
    <w:rsid w:val="0075433A"/>
    <w:rsid w:val="00754FF9"/>
    <w:rsid w:val="007557F0"/>
    <w:rsid w:val="00755F19"/>
    <w:rsid w:val="00756C2B"/>
    <w:rsid w:val="00760935"/>
    <w:rsid w:val="00765C2B"/>
    <w:rsid w:val="007748C4"/>
    <w:rsid w:val="00775FCE"/>
    <w:rsid w:val="00776FE0"/>
    <w:rsid w:val="007824D3"/>
    <w:rsid w:val="007869CD"/>
    <w:rsid w:val="00787D2F"/>
    <w:rsid w:val="0079271D"/>
    <w:rsid w:val="00796124"/>
    <w:rsid w:val="00796694"/>
    <w:rsid w:val="00797DF3"/>
    <w:rsid w:val="007A133C"/>
    <w:rsid w:val="007A2F84"/>
    <w:rsid w:val="007A4F7F"/>
    <w:rsid w:val="007A52C7"/>
    <w:rsid w:val="007A7145"/>
    <w:rsid w:val="007B117B"/>
    <w:rsid w:val="007B206B"/>
    <w:rsid w:val="007B2F87"/>
    <w:rsid w:val="007B4455"/>
    <w:rsid w:val="007B528C"/>
    <w:rsid w:val="007B6543"/>
    <w:rsid w:val="007B7277"/>
    <w:rsid w:val="007C0347"/>
    <w:rsid w:val="007C14EE"/>
    <w:rsid w:val="007C46B6"/>
    <w:rsid w:val="007C49F1"/>
    <w:rsid w:val="007C7276"/>
    <w:rsid w:val="007C72BF"/>
    <w:rsid w:val="007C749B"/>
    <w:rsid w:val="007D25F6"/>
    <w:rsid w:val="007D441D"/>
    <w:rsid w:val="007E0EE4"/>
    <w:rsid w:val="007E5865"/>
    <w:rsid w:val="007E5C88"/>
    <w:rsid w:val="007E6147"/>
    <w:rsid w:val="007E6507"/>
    <w:rsid w:val="007E6B1C"/>
    <w:rsid w:val="007F079C"/>
    <w:rsid w:val="007F08DB"/>
    <w:rsid w:val="007F0B3C"/>
    <w:rsid w:val="007F1FC6"/>
    <w:rsid w:val="007F2893"/>
    <w:rsid w:val="007F4006"/>
    <w:rsid w:val="007F68C1"/>
    <w:rsid w:val="00800585"/>
    <w:rsid w:val="008058CE"/>
    <w:rsid w:val="00806259"/>
    <w:rsid w:val="00806B10"/>
    <w:rsid w:val="00811BA2"/>
    <w:rsid w:val="00812705"/>
    <w:rsid w:val="008145BE"/>
    <w:rsid w:val="00817587"/>
    <w:rsid w:val="00817948"/>
    <w:rsid w:val="00822BE2"/>
    <w:rsid w:val="00824522"/>
    <w:rsid w:val="00824DFB"/>
    <w:rsid w:val="00825188"/>
    <w:rsid w:val="008265EA"/>
    <w:rsid w:val="0082739F"/>
    <w:rsid w:val="0083239E"/>
    <w:rsid w:val="0083450E"/>
    <w:rsid w:val="008573C9"/>
    <w:rsid w:val="00861D31"/>
    <w:rsid w:val="008656BA"/>
    <w:rsid w:val="0086664A"/>
    <w:rsid w:val="00866BA9"/>
    <w:rsid w:val="00870394"/>
    <w:rsid w:val="008703F6"/>
    <w:rsid w:val="00873123"/>
    <w:rsid w:val="008735C4"/>
    <w:rsid w:val="0087458A"/>
    <w:rsid w:val="00880714"/>
    <w:rsid w:val="00882758"/>
    <w:rsid w:val="008868A4"/>
    <w:rsid w:val="0088770C"/>
    <w:rsid w:val="00890CB0"/>
    <w:rsid w:val="008916E3"/>
    <w:rsid w:val="00895ABA"/>
    <w:rsid w:val="008A3A15"/>
    <w:rsid w:val="008A6148"/>
    <w:rsid w:val="008B7541"/>
    <w:rsid w:val="008B7ECB"/>
    <w:rsid w:val="008C38D3"/>
    <w:rsid w:val="008C7CEB"/>
    <w:rsid w:val="008D01AE"/>
    <w:rsid w:val="008D3224"/>
    <w:rsid w:val="008D4572"/>
    <w:rsid w:val="008D6B41"/>
    <w:rsid w:val="008E1E7E"/>
    <w:rsid w:val="008E34CB"/>
    <w:rsid w:val="008E4946"/>
    <w:rsid w:val="008E5F30"/>
    <w:rsid w:val="008E6B1D"/>
    <w:rsid w:val="008F0296"/>
    <w:rsid w:val="008F3797"/>
    <w:rsid w:val="009008A9"/>
    <w:rsid w:val="00902217"/>
    <w:rsid w:val="00904413"/>
    <w:rsid w:val="0090606C"/>
    <w:rsid w:val="00911261"/>
    <w:rsid w:val="0091320A"/>
    <w:rsid w:val="0091320B"/>
    <w:rsid w:val="00913539"/>
    <w:rsid w:val="00923509"/>
    <w:rsid w:val="00932EE8"/>
    <w:rsid w:val="009330B1"/>
    <w:rsid w:val="00935AB4"/>
    <w:rsid w:val="00935AFE"/>
    <w:rsid w:val="0093774E"/>
    <w:rsid w:val="00940D52"/>
    <w:rsid w:val="009412C9"/>
    <w:rsid w:val="00941DB1"/>
    <w:rsid w:val="009469DC"/>
    <w:rsid w:val="00947F30"/>
    <w:rsid w:val="00950B8B"/>
    <w:rsid w:val="009533A4"/>
    <w:rsid w:val="00954DAB"/>
    <w:rsid w:val="00957000"/>
    <w:rsid w:val="009613ED"/>
    <w:rsid w:val="00963576"/>
    <w:rsid w:val="00963C06"/>
    <w:rsid w:val="009646CA"/>
    <w:rsid w:val="009652F7"/>
    <w:rsid w:val="00966F7B"/>
    <w:rsid w:val="00970BB2"/>
    <w:rsid w:val="009720C1"/>
    <w:rsid w:val="00973A80"/>
    <w:rsid w:val="00974333"/>
    <w:rsid w:val="00975D52"/>
    <w:rsid w:val="009768C3"/>
    <w:rsid w:val="00980A6A"/>
    <w:rsid w:val="00980DB5"/>
    <w:rsid w:val="00981E2F"/>
    <w:rsid w:val="00982EEC"/>
    <w:rsid w:val="00985E39"/>
    <w:rsid w:val="00995815"/>
    <w:rsid w:val="00995BD7"/>
    <w:rsid w:val="009A3A7E"/>
    <w:rsid w:val="009A4D41"/>
    <w:rsid w:val="009A629A"/>
    <w:rsid w:val="009A6C89"/>
    <w:rsid w:val="009A7478"/>
    <w:rsid w:val="009B15FA"/>
    <w:rsid w:val="009B3617"/>
    <w:rsid w:val="009B7E2D"/>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1664"/>
    <w:rsid w:val="00A02C60"/>
    <w:rsid w:val="00A04165"/>
    <w:rsid w:val="00A1119E"/>
    <w:rsid w:val="00A11450"/>
    <w:rsid w:val="00A15218"/>
    <w:rsid w:val="00A16205"/>
    <w:rsid w:val="00A16A62"/>
    <w:rsid w:val="00A21D2B"/>
    <w:rsid w:val="00A22A49"/>
    <w:rsid w:val="00A23F24"/>
    <w:rsid w:val="00A24FC0"/>
    <w:rsid w:val="00A259C7"/>
    <w:rsid w:val="00A26A19"/>
    <w:rsid w:val="00A3288D"/>
    <w:rsid w:val="00A333A2"/>
    <w:rsid w:val="00A34BDE"/>
    <w:rsid w:val="00A35496"/>
    <w:rsid w:val="00A35B0D"/>
    <w:rsid w:val="00A37975"/>
    <w:rsid w:val="00A41D52"/>
    <w:rsid w:val="00A4200F"/>
    <w:rsid w:val="00A433F8"/>
    <w:rsid w:val="00A43A02"/>
    <w:rsid w:val="00A44836"/>
    <w:rsid w:val="00A44E57"/>
    <w:rsid w:val="00A45486"/>
    <w:rsid w:val="00A46007"/>
    <w:rsid w:val="00A469E0"/>
    <w:rsid w:val="00A478F0"/>
    <w:rsid w:val="00A51357"/>
    <w:rsid w:val="00A53E38"/>
    <w:rsid w:val="00A56393"/>
    <w:rsid w:val="00A61113"/>
    <w:rsid w:val="00A620D2"/>
    <w:rsid w:val="00A6256E"/>
    <w:rsid w:val="00A62AF2"/>
    <w:rsid w:val="00A636E1"/>
    <w:rsid w:val="00A63762"/>
    <w:rsid w:val="00A66694"/>
    <w:rsid w:val="00A67700"/>
    <w:rsid w:val="00A677BA"/>
    <w:rsid w:val="00A71128"/>
    <w:rsid w:val="00A74EDB"/>
    <w:rsid w:val="00A75791"/>
    <w:rsid w:val="00A75A98"/>
    <w:rsid w:val="00A75D06"/>
    <w:rsid w:val="00A8032F"/>
    <w:rsid w:val="00A82AA3"/>
    <w:rsid w:val="00A854B1"/>
    <w:rsid w:val="00A9163D"/>
    <w:rsid w:val="00A95211"/>
    <w:rsid w:val="00A952B3"/>
    <w:rsid w:val="00AA320E"/>
    <w:rsid w:val="00AA496C"/>
    <w:rsid w:val="00AA5B51"/>
    <w:rsid w:val="00AA6F5B"/>
    <w:rsid w:val="00AB297A"/>
    <w:rsid w:val="00AB35C6"/>
    <w:rsid w:val="00AB36FB"/>
    <w:rsid w:val="00AB38D1"/>
    <w:rsid w:val="00AC2971"/>
    <w:rsid w:val="00AC4A3F"/>
    <w:rsid w:val="00AC56F3"/>
    <w:rsid w:val="00AC7094"/>
    <w:rsid w:val="00AD0A31"/>
    <w:rsid w:val="00AD3C96"/>
    <w:rsid w:val="00AD4093"/>
    <w:rsid w:val="00AD4A8C"/>
    <w:rsid w:val="00AD4C90"/>
    <w:rsid w:val="00AD7E53"/>
    <w:rsid w:val="00AE353B"/>
    <w:rsid w:val="00AF6AEB"/>
    <w:rsid w:val="00B02EA6"/>
    <w:rsid w:val="00B03888"/>
    <w:rsid w:val="00B0457F"/>
    <w:rsid w:val="00B04A5C"/>
    <w:rsid w:val="00B05CC2"/>
    <w:rsid w:val="00B076CC"/>
    <w:rsid w:val="00B07A5E"/>
    <w:rsid w:val="00B07A93"/>
    <w:rsid w:val="00B10379"/>
    <w:rsid w:val="00B11F62"/>
    <w:rsid w:val="00B12832"/>
    <w:rsid w:val="00B17100"/>
    <w:rsid w:val="00B17128"/>
    <w:rsid w:val="00B21815"/>
    <w:rsid w:val="00B302E5"/>
    <w:rsid w:val="00B31FD5"/>
    <w:rsid w:val="00B332D9"/>
    <w:rsid w:val="00B33D54"/>
    <w:rsid w:val="00B33EAA"/>
    <w:rsid w:val="00B344FA"/>
    <w:rsid w:val="00B44456"/>
    <w:rsid w:val="00B45384"/>
    <w:rsid w:val="00B52FB5"/>
    <w:rsid w:val="00B623C1"/>
    <w:rsid w:val="00B64645"/>
    <w:rsid w:val="00B6585E"/>
    <w:rsid w:val="00B65E51"/>
    <w:rsid w:val="00B661F8"/>
    <w:rsid w:val="00B70E35"/>
    <w:rsid w:val="00B73E0F"/>
    <w:rsid w:val="00B74383"/>
    <w:rsid w:val="00B746DA"/>
    <w:rsid w:val="00B764C4"/>
    <w:rsid w:val="00B76646"/>
    <w:rsid w:val="00B76D0A"/>
    <w:rsid w:val="00B77DDC"/>
    <w:rsid w:val="00B77F8E"/>
    <w:rsid w:val="00B82B31"/>
    <w:rsid w:val="00B82C4C"/>
    <w:rsid w:val="00B839B4"/>
    <w:rsid w:val="00B8526D"/>
    <w:rsid w:val="00B852B5"/>
    <w:rsid w:val="00B8619B"/>
    <w:rsid w:val="00B9072C"/>
    <w:rsid w:val="00B95E0D"/>
    <w:rsid w:val="00BA20A3"/>
    <w:rsid w:val="00BA3832"/>
    <w:rsid w:val="00BA3AF6"/>
    <w:rsid w:val="00BA678B"/>
    <w:rsid w:val="00BA73F9"/>
    <w:rsid w:val="00BA7B38"/>
    <w:rsid w:val="00BB003D"/>
    <w:rsid w:val="00BB0949"/>
    <w:rsid w:val="00BB0B90"/>
    <w:rsid w:val="00BB0E4D"/>
    <w:rsid w:val="00BB1A55"/>
    <w:rsid w:val="00BB28D5"/>
    <w:rsid w:val="00BB3116"/>
    <w:rsid w:val="00BB54AC"/>
    <w:rsid w:val="00BB604A"/>
    <w:rsid w:val="00BB6482"/>
    <w:rsid w:val="00BB6CF4"/>
    <w:rsid w:val="00BC0FEF"/>
    <w:rsid w:val="00BC5095"/>
    <w:rsid w:val="00BC5D24"/>
    <w:rsid w:val="00BC7258"/>
    <w:rsid w:val="00BD0E87"/>
    <w:rsid w:val="00BD0FA2"/>
    <w:rsid w:val="00BD2589"/>
    <w:rsid w:val="00BD2A21"/>
    <w:rsid w:val="00BD3EEF"/>
    <w:rsid w:val="00BD6B99"/>
    <w:rsid w:val="00BF0408"/>
    <w:rsid w:val="00BF1025"/>
    <w:rsid w:val="00BF2082"/>
    <w:rsid w:val="00BF3A13"/>
    <w:rsid w:val="00C03CBD"/>
    <w:rsid w:val="00C047B6"/>
    <w:rsid w:val="00C05CF1"/>
    <w:rsid w:val="00C05FAA"/>
    <w:rsid w:val="00C06B80"/>
    <w:rsid w:val="00C11CFA"/>
    <w:rsid w:val="00C12231"/>
    <w:rsid w:val="00C12CC5"/>
    <w:rsid w:val="00C1303D"/>
    <w:rsid w:val="00C14C83"/>
    <w:rsid w:val="00C154A4"/>
    <w:rsid w:val="00C1605C"/>
    <w:rsid w:val="00C17196"/>
    <w:rsid w:val="00C21383"/>
    <w:rsid w:val="00C21A14"/>
    <w:rsid w:val="00C236ED"/>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1AB3"/>
    <w:rsid w:val="00C674C7"/>
    <w:rsid w:val="00C67ABA"/>
    <w:rsid w:val="00C701B1"/>
    <w:rsid w:val="00C708A5"/>
    <w:rsid w:val="00C73721"/>
    <w:rsid w:val="00C75BEC"/>
    <w:rsid w:val="00C76632"/>
    <w:rsid w:val="00C77963"/>
    <w:rsid w:val="00C802B6"/>
    <w:rsid w:val="00C80AC5"/>
    <w:rsid w:val="00C816C6"/>
    <w:rsid w:val="00C84372"/>
    <w:rsid w:val="00C91E5B"/>
    <w:rsid w:val="00C91E64"/>
    <w:rsid w:val="00C923B5"/>
    <w:rsid w:val="00C9566C"/>
    <w:rsid w:val="00C95DC3"/>
    <w:rsid w:val="00C97514"/>
    <w:rsid w:val="00CA0E25"/>
    <w:rsid w:val="00CA19E2"/>
    <w:rsid w:val="00CA3BB7"/>
    <w:rsid w:val="00CA6069"/>
    <w:rsid w:val="00CA7FCC"/>
    <w:rsid w:val="00CB1470"/>
    <w:rsid w:val="00CB2613"/>
    <w:rsid w:val="00CB2C66"/>
    <w:rsid w:val="00CB480C"/>
    <w:rsid w:val="00CC25CD"/>
    <w:rsid w:val="00CC4666"/>
    <w:rsid w:val="00CC5102"/>
    <w:rsid w:val="00CD1B47"/>
    <w:rsid w:val="00CD4715"/>
    <w:rsid w:val="00CD4F24"/>
    <w:rsid w:val="00CD78AE"/>
    <w:rsid w:val="00CD7DC0"/>
    <w:rsid w:val="00CE0B6F"/>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13D"/>
    <w:rsid w:val="00D20488"/>
    <w:rsid w:val="00D20BD4"/>
    <w:rsid w:val="00D22F06"/>
    <w:rsid w:val="00D23015"/>
    <w:rsid w:val="00D25D52"/>
    <w:rsid w:val="00D27415"/>
    <w:rsid w:val="00D27E65"/>
    <w:rsid w:val="00D32E03"/>
    <w:rsid w:val="00D33955"/>
    <w:rsid w:val="00D33E2A"/>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A5D68"/>
    <w:rsid w:val="00DB20EC"/>
    <w:rsid w:val="00DB25CC"/>
    <w:rsid w:val="00DB3D74"/>
    <w:rsid w:val="00DB5BA9"/>
    <w:rsid w:val="00DC4302"/>
    <w:rsid w:val="00DC4BC9"/>
    <w:rsid w:val="00DD103D"/>
    <w:rsid w:val="00DD198E"/>
    <w:rsid w:val="00DD1B01"/>
    <w:rsid w:val="00DD719D"/>
    <w:rsid w:val="00DE219E"/>
    <w:rsid w:val="00DE705E"/>
    <w:rsid w:val="00DE7A67"/>
    <w:rsid w:val="00DF3A48"/>
    <w:rsid w:val="00DF4833"/>
    <w:rsid w:val="00DF72BD"/>
    <w:rsid w:val="00E00760"/>
    <w:rsid w:val="00E03AF6"/>
    <w:rsid w:val="00E04274"/>
    <w:rsid w:val="00E05FF8"/>
    <w:rsid w:val="00E0640C"/>
    <w:rsid w:val="00E07174"/>
    <w:rsid w:val="00E11464"/>
    <w:rsid w:val="00E12BA5"/>
    <w:rsid w:val="00E145BF"/>
    <w:rsid w:val="00E14E3F"/>
    <w:rsid w:val="00E15793"/>
    <w:rsid w:val="00E23535"/>
    <w:rsid w:val="00E246FD"/>
    <w:rsid w:val="00E250DD"/>
    <w:rsid w:val="00E32663"/>
    <w:rsid w:val="00E328B1"/>
    <w:rsid w:val="00E33B4F"/>
    <w:rsid w:val="00E33FB7"/>
    <w:rsid w:val="00E35B6C"/>
    <w:rsid w:val="00E40905"/>
    <w:rsid w:val="00E415BB"/>
    <w:rsid w:val="00E4342B"/>
    <w:rsid w:val="00E448D3"/>
    <w:rsid w:val="00E456C7"/>
    <w:rsid w:val="00E460D6"/>
    <w:rsid w:val="00E465C5"/>
    <w:rsid w:val="00E5202A"/>
    <w:rsid w:val="00E5266A"/>
    <w:rsid w:val="00E533E1"/>
    <w:rsid w:val="00E621F9"/>
    <w:rsid w:val="00E62A17"/>
    <w:rsid w:val="00E656D0"/>
    <w:rsid w:val="00E67CE2"/>
    <w:rsid w:val="00E714EB"/>
    <w:rsid w:val="00E76E5F"/>
    <w:rsid w:val="00E76FCE"/>
    <w:rsid w:val="00E80148"/>
    <w:rsid w:val="00E812A0"/>
    <w:rsid w:val="00E840D9"/>
    <w:rsid w:val="00E84601"/>
    <w:rsid w:val="00E84736"/>
    <w:rsid w:val="00E849AF"/>
    <w:rsid w:val="00E9248B"/>
    <w:rsid w:val="00E92818"/>
    <w:rsid w:val="00E96452"/>
    <w:rsid w:val="00E966F9"/>
    <w:rsid w:val="00E97546"/>
    <w:rsid w:val="00EA29AA"/>
    <w:rsid w:val="00EA38CF"/>
    <w:rsid w:val="00EA7A6B"/>
    <w:rsid w:val="00EB0A7E"/>
    <w:rsid w:val="00EB449B"/>
    <w:rsid w:val="00EC45B4"/>
    <w:rsid w:val="00EC4C72"/>
    <w:rsid w:val="00EC612E"/>
    <w:rsid w:val="00EC6A5B"/>
    <w:rsid w:val="00ED0D1B"/>
    <w:rsid w:val="00ED1185"/>
    <w:rsid w:val="00ED3F3F"/>
    <w:rsid w:val="00ED6A85"/>
    <w:rsid w:val="00EE2A8D"/>
    <w:rsid w:val="00EE4017"/>
    <w:rsid w:val="00EF0485"/>
    <w:rsid w:val="00EF099E"/>
    <w:rsid w:val="00EF223E"/>
    <w:rsid w:val="00EF3704"/>
    <w:rsid w:val="00EF3C9D"/>
    <w:rsid w:val="00F00739"/>
    <w:rsid w:val="00F02D27"/>
    <w:rsid w:val="00F10090"/>
    <w:rsid w:val="00F12690"/>
    <w:rsid w:val="00F1567D"/>
    <w:rsid w:val="00F16DD6"/>
    <w:rsid w:val="00F1778D"/>
    <w:rsid w:val="00F20439"/>
    <w:rsid w:val="00F20AD4"/>
    <w:rsid w:val="00F23F44"/>
    <w:rsid w:val="00F26ACF"/>
    <w:rsid w:val="00F301B3"/>
    <w:rsid w:val="00F31BC2"/>
    <w:rsid w:val="00F3241A"/>
    <w:rsid w:val="00F348C1"/>
    <w:rsid w:val="00F349A5"/>
    <w:rsid w:val="00F35D7E"/>
    <w:rsid w:val="00F363CA"/>
    <w:rsid w:val="00F36D21"/>
    <w:rsid w:val="00F37D85"/>
    <w:rsid w:val="00F40DEA"/>
    <w:rsid w:val="00F4115A"/>
    <w:rsid w:val="00F41AD4"/>
    <w:rsid w:val="00F44174"/>
    <w:rsid w:val="00F462B6"/>
    <w:rsid w:val="00F4649E"/>
    <w:rsid w:val="00F5033B"/>
    <w:rsid w:val="00F50D34"/>
    <w:rsid w:val="00F51D87"/>
    <w:rsid w:val="00F5433B"/>
    <w:rsid w:val="00F57E15"/>
    <w:rsid w:val="00F612F4"/>
    <w:rsid w:val="00F615C5"/>
    <w:rsid w:val="00F6313E"/>
    <w:rsid w:val="00F652A6"/>
    <w:rsid w:val="00F66E23"/>
    <w:rsid w:val="00F67AB3"/>
    <w:rsid w:val="00F70A78"/>
    <w:rsid w:val="00F72CDD"/>
    <w:rsid w:val="00F743FE"/>
    <w:rsid w:val="00F74663"/>
    <w:rsid w:val="00F76122"/>
    <w:rsid w:val="00F76BBB"/>
    <w:rsid w:val="00F80AC4"/>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2DAB"/>
    <w:rsid w:val="00FB71C8"/>
    <w:rsid w:val="00FB72CC"/>
    <w:rsid w:val="00FB73DC"/>
    <w:rsid w:val="00FB7522"/>
    <w:rsid w:val="00FC002D"/>
    <w:rsid w:val="00FC5282"/>
    <w:rsid w:val="00FC6A58"/>
    <w:rsid w:val="00FD0097"/>
    <w:rsid w:val="00FD2388"/>
    <w:rsid w:val="00FD3177"/>
    <w:rsid w:val="00FD40D3"/>
    <w:rsid w:val="00FD70CD"/>
    <w:rsid w:val="00FD7BB5"/>
    <w:rsid w:val="00FE0171"/>
    <w:rsid w:val="00FE0416"/>
    <w:rsid w:val="00FE0649"/>
    <w:rsid w:val="00FE1A1D"/>
    <w:rsid w:val="00FE5450"/>
    <w:rsid w:val="00FE7BE4"/>
    <w:rsid w:val="00FF3DCD"/>
    <w:rsid w:val="00FF4941"/>
    <w:rsid w:val="01233A65"/>
    <w:rsid w:val="012706E7"/>
    <w:rsid w:val="017509EB"/>
    <w:rsid w:val="01910D44"/>
    <w:rsid w:val="01AA3877"/>
    <w:rsid w:val="01C50AA2"/>
    <w:rsid w:val="022C02C9"/>
    <w:rsid w:val="024B5D18"/>
    <w:rsid w:val="025917E9"/>
    <w:rsid w:val="027D2D3A"/>
    <w:rsid w:val="03055D89"/>
    <w:rsid w:val="030B3C81"/>
    <w:rsid w:val="036E59D8"/>
    <w:rsid w:val="037E7D78"/>
    <w:rsid w:val="038F6262"/>
    <w:rsid w:val="039C18DA"/>
    <w:rsid w:val="03A92AE1"/>
    <w:rsid w:val="03EC1635"/>
    <w:rsid w:val="04010B76"/>
    <w:rsid w:val="04C151AF"/>
    <w:rsid w:val="04C93D38"/>
    <w:rsid w:val="052B1294"/>
    <w:rsid w:val="05606502"/>
    <w:rsid w:val="05732EC0"/>
    <w:rsid w:val="05772978"/>
    <w:rsid w:val="05D95B7C"/>
    <w:rsid w:val="0639166E"/>
    <w:rsid w:val="067508F4"/>
    <w:rsid w:val="06D53145"/>
    <w:rsid w:val="074E2304"/>
    <w:rsid w:val="077614EF"/>
    <w:rsid w:val="07BE4B3F"/>
    <w:rsid w:val="07C06B1B"/>
    <w:rsid w:val="07F2151D"/>
    <w:rsid w:val="081B0650"/>
    <w:rsid w:val="08492CC4"/>
    <w:rsid w:val="08A661BA"/>
    <w:rsid w:val="08C23DF8"/>
    <w:rsid w:val="09391DB0"/>
    <w:rsid w:val="099D013D"/>
    <w:rsid w:val="09A808A7"/>
    <w:rsid w:val="0A430D0D"/>
    <w:rsid w:val="0B09171F"/>
    <w:rsid w:val="0BD54A82"/>
    <w:rsid w:val="0CEF4D03"/>
    <w:rsid w:val="0D493A27"/>
    <w:rsid w:val="0D821309"/>
    <w:rsid w:val="0D9F31AC"/>
    <w:rsid w:val="0DE173BA"/>
    <w:rsid w:val="0DEB76F2"/>
    <w:rsid w:val="0DF06AB6"/>
    <w:rsid w:val="0EEF1515"/>
    <w:rsid w:val="0F0166D2"/>
    <w:rsid w:val="0F5417D7"/>
    <w:rsid w:val="0FF8501B"/>
    <w:rsid w:val="10C31D0C"/>
    <w:rsid w:val="10F57A30"/>
    <w:rsid w:val="11A27511"/>
    <w:rsid w:val="11AA40EE"/>
    <w:rsid w:val="11AC1D7C"/>
    <w:rsid w:val="12174F59"/>
    <w:rsid w:val="121D23B2"/>
    <w:rsid w:val="12734157"/>
    <w:rsid w:val="127E5710"/>
    <w:rsid w:val="128D1FEE"/>
    <w:rsid w:val="12D00680"/>
    <w:rsid w:val="134A0798"/>
    <w:rsid w:val="137D68B1"/>
    <w:rsid w:val="14181BFA"/>
    <w:rsid w:val="14380A75"/>
    <w:rsid w:val="143D5890"/>
    <w:rsid w:val="1441502F"/>
    <w:rsid w:val="149D0B47"/>
    <w:rsid w:val="14D26F15"/>
    <w:rsid w:val="14DA1941"/>
    <w:rsid w:val="14F079B6"/>
    <w:rsid w:val="15096BD6"/>
    <w:rsid w:val="154047C7"/>
    <w:rsid w:val="15457C6A"/>
    <w:rsid w:val="158365C7"/>
    <w:rsid w:val="15F23DFA"/>
    <w:rsid w:val="161700C9"/>
    <w:rsid w:val="16471778"/>
    <w:rsid w:val="164A7250"/>
    <w:rsid w:val="167A1613"/>
    <w:rsid w:val="16C40EDF"/>
    <w:rsid w:val="17525B3B"/>
    <w:rsid w:val="18180780"/>
    <w:rsid w:val="1832359D"/>
    <w:rsid w:val="18735478"/>
    <w:rsid w:val="18F11634"/>
    <w:rsid w:val="19087285"/>
    <w:rsid w:val="190A14B4"/>
    <w:rsid w:val="19292A5C"/>
    <w:rsid w:val="19706118"/>
    <w:rsid w:val="19A60D94"/>
    <w:rsid w:val="19C76073"/>
    <w:rsid w:val="19C92FDD"/>
    <w:rsid w:val="19E33973"/>
    <w:rsid w:val="19F055ED"/>
    <w:rsid w:val="1A18065F"/>
    <w:rsid w:val="1A340CCE"/>
    <w:rsid w:val="1A8D3536"/>
    <w:rsid w:val="1AE93489"/>
    <w:rsid w:val="1B057B16"/>
    <w:rsid w:val="1B0B0CA4"/>
    <w:rsid w:val="1B1B2104"/>
    <w:rsid w:val="1B1C3115"/>
    <w:rsid w:val="1B681D71"/>
    <w:rsid w:val="1C4D323B"/>
    <w:rsid w:val="1C6F4EE8"/>
    <w:rsid w:val="1C705B42"/>
    <w:rsid w:val="1CBF5E2A"/>
    <w:rsid w:val="1CDC7E92"/>
    <w:rsid w:val="1D1323BA"/>
    <w:rsid w:val="1D60736C"/>
    <w:rsid w:val="1D753908"/>
    <w:rsid w:val="1D7C631D"/>
    <w:rsid w:val="1DB931D9"/>
    <w:rsid w:val="1ED70ADD"/>
    <w:rsid w:val="1F7B5A44"/>
    <w:rsid w:val="1FA43B31"/>
    <w:rsid w:val="1FD016E2"/>
    <w:rsid w:val="1FF35C4F"/>
    <w:rsid w:val="20103731"/>
    <w:rsid w:val="20325B8F"/>
    <w:rsid w:val="204653F2"/>
    <w:rsid w:val="20684BD2"/>
    <w:rsid w:val="20D2760E"/>
    <w:rsid w:val="21173078"/>
    <w:rsid w:val="214F2E92"/>
    <w:rsid w:val="218C0902"/>
    <w:rsid w:val="22C2143A"/>
    <w:rsid w:val="22FD7801"/>
    <w:rsid w:val="23580F2E"/>
    <w:rsid w:val="23A53ED6"/>
    <w:rsid w:val="23E2031E"/>
    <w:rsid w:val="23F9307D"/>
    <w:rsid w:val="23FE1BC6"/>
    <w:rsid w:val="243730C6"/>
    <w:rsid w:val="24444AE2"/>
    <w:rsid w:val="249046CB"/>
    <w:rsid w:val="24A13951"/>
    <w:rsid w:val="24B24F2D"/>
    <w:rsid w:val="24E51B2E"/>
    <w:rsid w:val="252C55B6"/>
    <w:rsid w:val="25D520AE"/>
    <w:rsid w:val="26632F8D"/>
    <w:rsid w:val="26E30614"/>
    <w:rsid w:val="27140296"/>
    <w:rsid w:val="273029FF"/>
    <w:rsid w:val="2759240E"/>
    <w:rsid w:val="276F0EA7"/>
    <w:rsid w:val="27750C32"/>
    <w:rsid w:val="27BC5F2F"/>
    <w:rsid w:val="27D03D38"/>
    <w:rsid w:val="280F7257"/>
    <w:rsid w:val="282E350B"/>
    <w:rsid w:val="28345DA1"/>
    <w:rsid w:val="28825938"/>
    <w:rsid w:val="289546D1"/>
    <w:rsid w:val="28FE0B15"/>
    <w:rsid w:val="2915709D"/>
    <w:rsid w:val="291B12EA"/>
    <w:rsid w:val="297607C1"/>
    <w:rsid w:val="2982047C"/>
    <w:rsid w:val="298B4306"/>
    <w:rsid w:val="29AE7906"/>
    <w:rsid w:val="29C535B3"/>
    <w:rsid w:val="29D457BB"/>
    <w:rsid w:val="2A48451A"/>
    <w:rsid w:val="2B236572"/>
    <w:rsid w:val="2B6208A0"/>
    <w:rsid w:val="2B7E34FB"/>
    <w:rsid w:val="2BC01D89"/>
    <w:rsid w:val="2BC6112B"/>
    <w:rsid w:val="2BE161B0"/>
    <w:rsid w:val="2BF8505C"/>
    <w:rsid w:val="2C295200"/>
    <w:rsid w:val="2C2E0A7D"/>
    <w:rsid w:val="2C6E037D"/>
    <w:rsid w:val="2C8E7A04"/>
    <w:rsid w:val="2C950AFD"/>
    <w:rsid w:val="2CA62D0A"/>
    <w:rsid w:val="2CC6515A"/>
    <w:rsid w:val="2CC76509"/>
    <w:rsid w:val="2CF84C65"/>
    <w:rsid w:val="2CFB798B"/>
    <w:rsid w:val="2D092AFA"/>
    <w:rsid w:val="2D80566A"/>
    <w:rsid w:val="2E27190D"/>
    <w:rsid w:val="2E334A71"/>
    <w:rsid w:val="2E50117F"/>
    <w:rsid w:val="2E5C55A3"/>
    <w:rsid w:val="2E8B4765"/>
    <w:rsid w:val="2E99586C"/>
    <w:rsid w:val="2EA16E3E"/>
    <w:rsid w:val="2F076F7E"/>
    <w:rsid w:val="2F0922C9"/>
    <w:rsid w:val="2F61116A"/>
    <w:rsid w:val="2F8B10F8"/>
    <w:rsid w:val="2FA878FF"/>
    <w:rsid w:val="30693003"/>
    <w:rsid w:val="30A71476"/>
    <w:rsid w:val="31103B08"/>
    <w:rsid w:val="31222233"/>
    <w:rsid w:val="31B16B0A"/>
    <w:rsid w:val="31BA786B"/>
    <w:rsid w:val="31D94B0B"/>
    <w:rsid w:val="31FB292E"/>
    <w:rsid w:val="3218163D"/>
    <w:rsid w:val="321B50AA"/>
    <w:rsid w:val="322E7A29"/>
    <w:rsid w:val="327F3EBE"/>
    <w:rsid w:val="32A00842"/>
    <w:rsid w:val="32BD7B30"/>
    <w:rsid w:val="330862C4"/>
    <w:rsid w:val="332633D4"/>
    <w:rsid w:val="334D5304"/>
    <w:rsid w:val="337D5FD2"/>
    <w:rsid w:val="33FB13CA"/>
    <w:rsid w:val="34000DC3"/>
    <w:rsid w:val="340D4CA4"/>
    <w:rsid w:val="34BD7A7F"/>
    <w:rsid w:val="34D24AAF"/>
    <w:rsid w:val="350F4CD7"/>
    <w:rsid w:val="353510CF"/>
    <w:rsid w:val="35AB6299"/>
    <w:rsid w:val="363E0E0D"/>
    <w:rsid w:val="364C2B74"/>
    <w:rsid w:val="36557C1C"/>
    <w:rsid w:val="366879FF"/>
    <w:rsid w:val="36A60A0B"/>
    <w:rsid w:val="36FB71E2"/>
    <w:rsid w:val="372B09DB"/>
    <w:rsid w:val="37AA25ED"/>
    <w:rsid w:val="37C03592"/>
    <w:rsid w:val="37C13721"/>
    <w:rsid w:val="38042FDA"/>
    <w:rsid w:val="38616A02"/>
    <w:rsid w:val="386A5533"/>
    <w:rsid w:val="38991974"/>
    <w:rsid w:val="38A046D4"/>
    <w:rsid w:val="396D710F"/>
    <w:rsid w:val="39797B9B"/>
    <w:rsid w:val="39AC2273"/>
    <w:rsid w:val="3AA50AA5"/>
    <w:rsid w:val="3ADE7751"/>
    <w:rsid w:val="3AF7557B"/>
    <w:rsid w:val="3B0E11A9"/>
    <w:rsid w:val="3B0F44DD"/>
    <w:rsid w:val="3B340E4A"/>
    <w:rsid w:val="3B5F79F7"/>
    <w:rsid w:val="3B62333A"/>
    <w:rsid w:val="3B9A58B5"/>
    <w:rsid w:val="3C2B060C"/>
    <w:rsid w:val="3CE62899"/>
    <w:rsid w:val="3D033860"/>
    <w:rsid w:val="3D335711"/>
    <w:rsid w:val="3D572D1F"/>
    <w:rsid w:val="3D825B1E"/>
    <w:rsid w:val="3DB114F7"/>
    <w:rsid w:val="3DB67169"/>
    <w:rsid w:val="3E2E1C9F"/>
    <w:rsid w:val="3EE11BAB"/>
    <w:rsid w:val="3EF91CF1"/>
    <w:rsid w:val="3F1C50A4"/>
    <w:rsid w:val="3F4266D0"/>
    <w:rsid w:val="3F722BB4"/>
    <w:rsid w:val="3FEF2674"/>
    <w:rsid w:val="401877CC"/>
    <w:rsid w:val="407A708F"/>
    <w:rsid w:val="407F76A2"/>
    <w:rsid w:val="41422591"/>
    <w:rsid w:val="41866FFD"/>
    <w:rsid w:val="418C74E9"/>
    <w:rsid w:val="41914089"/>
    <w:rsid w:val="41A53816"/>
    <w:rsid w:val="4292271D"/>
    <w:rsid w:val="42A53ABA"/>
    <w:rsid w:val="42CB3880"/>
    <w:rsid w:val="42CF75AA"/>
    <w:rsid w:val="43082A7B"/>
    <w:rsid w:val="434E1BA0"/>
    <w:rsid w:val="4359067E"/>
    <w:rsid w:val="4376472F"/>
    <w:rsid w:val="43863F3B"/>
    <w:rsid w:val="43B3028A"/>
    <w:rsid w:val="448130CB"/>
    <w:rsid w:val="44895F6B"/>
    <w:rsid w:val="448E25A9"/>
    <w:rsid w:val="45346F44"/>
    <w:rsid w:val="4535008B"/>
    <w:rsid w:val="45573A7F"/>
    <w:rsid w:val="45793D43"/>
    <w:rsid w:val="45802EA6"/>
    <w:rsid w:val="45FD46C0"/>
    <w:rsid w:val="46380A1F"/>
    <w:rsid w:val="463E737E"/>
    <w:rsid w:val="4656303F"/>
    <w:rsid w:val="467F7057"/>
    <w:rsid w:val="469E2BED"/>
    <w:rsid w:val="46FC0233"/>
    <w:rsid w:val="4715127B"/>
    <w:rsid w:val="47451BF7"/>
    <w:rsid w:val="475345C1"/>
    <w:rsid w:val="476B58F6"/>
    <w:rsid w:val="47A44213"/>
    <w:rsid w:val="47C535F6"/>
    <w:rsid w:val="483D5805"/>
    <w:rsid w:val="48411DCA"/>
    <w:rsid w:val="488F1292"/>
    <w:rsid w:val="48D36077"/>
    <w:rsid w:val="48D63EE7"/>
    <w:rsid w:val="48FD0855"/>
    <w:rsid w:val="494E3C94"/>
    <w:rsid w:val="49686A6D"/>
    <w:rsid w:val="499F671E"/>
    <w:rsid w:val="49E3772F"/>
    <w:rsid w:val="4A4554B8"/>
    <w:rsid w:val="4AE84A0C"/>
    <w:rsid w:val="4BE0370B"/>
    <w:rsid w:val="4BE40F0C"/>
    <w:rsid w:val="4BEC7A1D"/>
    <w:rsid w:val="4C702C83"/>
    <w:rsid w:val="4C904C0B"/>
    <w:rsid w:val="4C9E6619"/>
    <w:rsid w:val="4CCF2C0F"/>
    <w:rsid w:val="4CF57DDD"/>
    <w:rsid w:val="4D066492"/>
    <w:rsid w:val="4D0A1810"/>
    <w:rsid w:val="4D417DCA"/>
    <w:rsid w:val="4D8473F3"/>
    <w:rsid w:val="4DC8133C"/>
    <w:rsid w:val="4DEC1B2F"/>
    <w:rsid w:val="4E44443C"/>
    <w:rsid w:val="4E4B32B9"/>
    <w:rsid w:val="4ED02A03"/>
    <w:rsid w:val="4F49330A"/>
    <w:rsid w:val="4F575F9B"/>
    <w:rsid w:val="4F9134C1"/>
    <w:rsid w:val="4FD13DD5"/>
    <w:rsid w:val="4FD277EE"/>
    <w:rsid w:val="4FDA6825"/>
    <w:rsid w:val="4FF91E2D"/>
    <w:rsid w:val="50243F69"/>
    <w:rsid w:val="5088787C"/>
    <w:rsid w:val="508B3343"/>
    <w:rsid w:val="5090016C"/>
    <w:rsid w:val="509B4084"/>
    <w:rsid w:val="50A0365F"/>
    <w:rsid w:val="5124296E"/>
    <w:rsid w:val="51437E89"/>
    <w:rsid w:val="514E771A"/>
    <w:rsid w:val="51677165"/>
    <w:rsid w:val="51B4382B"/>
    <w:rsid w:val="51B500E3"/>
    <w:rsid w:val="51DD11BA"/>
    <w:rsid w:val="525B674D"/>
    <w:rsid w:val="526E532C"/>
    <w:rsid w:val="527F6A44"/>
    <w:rsid w:val="52803AE4"/>
    <w:rsid w:val="528A5AE8"/>
    <w:rsid w:val="532A59AE"/>
    <w:rsid w:val="536F79F0"/>
    <w:rsid w:val="538C7778"/>
    <w:rsid w:val="538F1E7C"/>
    <w:rsid w:val="54452AE2"/>
    <w:rsid w:val="546C782C"/>
    <w:rsid w:val="54DE6C35"/>
    <w:rsid w:val="551157A3"/>
    <w:rsid w:val="551C0BAE"/>
    <w:rsid w:val="55362F9B"/>
    <w:rsid w:val="553E1482"/>
    <w:rsid w:val="55486565"/>
    <w:rsid w:val="55ED5D3C"/>
    <w:rsid w:val="561F2FF1"/>
    <w:rsid w:val="564718DC"/>
    <w:rsid w:val="56665134"/>
    <w:rsid w:val="56767FC9"/>
    <w:rsid w:val="56CA715C"/>
    <w:rsid w:val="56D63BC5"/>
    <w:rsid w:val="56F47E7A"/>
    <w:rsid w:val="573214BA"/>
    <w:rsid w:val="5758166F"/>
    <w:rsid w:val="57B277DD"/>
    <w:rsid w:val="57C00CA8"/>
    <w:rsid w:val="58176AEE"/>
    <w:rsid w:val="58410B69"/>
    <w:rsid w:val="586B6A32"/>
    <w:rsid w:val="588F4AE5"/>
    <w:rsid w:val="596127C1"/>
    <w:rsid w:val="599010F4"/>
    <w:rsid w:val="5990127D"/>
    <w:rsid w:val="599527AB"/>
    <w:rsid w:val="599C0E6D"/>
    <w:rsid w:val="599F79BF"/>
    <w:rsid w:val="5A026FA5"/>
    <w:rsid w:val="5A380B96"/>
    <w:rsid w:val="5A3E2FA4"/>
    <w:rsid w:val="5A491792"/>
    <w:rsid w:val="5AA31DBD"/>
    <w:rsid w:val="5ACE5C9D"/>
    <w:rsid w:val="5ADB7654"/>
    <w:rsid w:val="5B156D3A"/>
    <w:rsid w:val="5B461196"/>
    <w:rsid w:val="5B7C177C"/>
    <w:rsid w:val="5BD3501A"/>
    <w:rsid w:val="5C0E22CD"/>
    <w:rsid w:val="5C1847F0"/>
    <w:rsid w:val="5C8136E5"/>
    <w:rsid w:val="5C8448D6"/>
    <w:rsid w:val="5CD722F5"/>
    <w:rsid w:val="5D211242"/>
    <w:rsid w:val="5D3F3701"/>
    <w:rsid w:val="5D620954"/>
    <w:rsid w:val="5D731EE5"/>
    <w:rsid w:val="5D9D49F5"/>
    <w:rsid w:val="5DC56BE4"/>
    <w:rsid w:val="5DCE0087"/>
    <w:rsid w:val="5DD13863"/>
    <w:rsid w:val="5E3A5122"/>
    <w:rsid w:val="5EEA61D6"/>
    <w:rsid w:val="5F823C9A"/>
    <w:rsid w:val="5FC7230E"/>
    <w:rsid w:val="60006366"/>
    <w:rsid w:val="60352E5F"/>
    <w:rsid w:val="60675D31"/>
    <w:rsid w:val="609E371C"/>
    <w:rsid w:val="60B1790C"/>
    <w:rsid w:val="60DA66F3"/>
    <w:rsid w:val="612B50EC"/>
    <w:rsid w:val="613D0B13"/>
    <w:rsid w:val="61720E31"/>
    <w:rsid w:val="61722012"/>
    <w:rsid w:val="618F2F87"/>
    <w:rsid w:val="61F50A90"/>
    <w:rsid w:val="622C2433"/>
    <w:rsid w:val="62594F48"/>
    <w:rsid w:val="62597773"/>
    <w:rsid w:val="62B30F30"/>
    <w:rsid w:val="631E5C9D"/>
    <w:rsid w:val="64391A38"/>
    <w:rsid w:val="644653F8"/>
    <w:rsid w:val="64556721"/>
    <w:rsid w:val="645A4D66"/>
    <w:rsid w:val="64810C65"/>
    <w:rsid w:val="64BB7C08"/>
    <w:rsid w:val="64CB0CDD"/>
    <w:rsid w:val="64D73705"/>
    <w:rsid w:val="65D339D0"/>
    <w:rsid w:val="65DB42D5"/>
    <w:rsid w:val="65EC46C4"/>
    <w:rsid w:val="65ED1915"/>
    <w:rsid w:val="666B40A1"/>
    <w:rsid w:val="668737DF"/>
    <w:rsid w:val="66AA4BC9"/>
    <w:rsid w:val="66B10390"/>
    <w:rsid w:val="66CC0565"/>
    <w:rsid w:val="6718704A"/>
    <w:rsid w:val="676B256B"/>
    <w:rsid w:val="678C29CD"/>
    <w:rsid w:val="67A975F2"/>
    <w:rsid w:val="67C95698"/>
    <w:rsid w:val="67F97BD7"/>
    <w:rsid w:val="684B6396"/>
    <w:rsid w:val="689C44C7"/>
    <w:rsid w:val="68B25FB7"/>
    <w:rsid w:val="68D83349"/>
    <w:rsid w:val="68D86142"/>
    <w:rsid w:val="690F16B3"/>
    <w:rsid w:val="691427CE"/>
    <w:rsid w:val="694411D5"/>
    <w:rsid w:val="6A6A468C"/>
    <w:rsid w:val="6AA55F17"/>
    <w:rsid w:val="6AC41729"/>
    <w:rsid w:val="6AE92FB5"/>
    <w:rsid w:val="6B346D2C"/>
    <w:rsid w:val="6B391E5F"/>
    <w:rsid w:val="6B5B1171"/>
    <w:rsid w:val="6B6317EA"/>
    <w:rsid w:val="6BA22313"/>
    <w:rsid w:val="6BB508FE"/>
    <w:rsid w:val="6BC64FE7"/>
    <w:rsid w:val="6C15502B"/>
    <w:rsid w:val="6C353FEF"/>
    <w:rsid w:val="6C6E372B"/>
    <w:rsid w:val="6CC50E50"/>
    <w:rsid w:val="6CCB5428"/>
    <w:rsid w:val="6D3B6567"/>
    <w:rsid w:val="6D77332B"/>
    <w:rsid w:val="6D807599"/>
    <w:rsid w:val="6D9A53F6"/>
    <w:rsid w:val="6DB71AA0"/>
    <w:rsid w:val="6DE05A84"/>
    <w:rsid w:val="6DF46DCD"/>
    <w:rsid w:val="6DFB5F7D"/>
    <w:rsid w:val="6E067260"/>
    <w:rsid w:val="6E227CE1"/>
    <w:rsid w:val="6E6C09B6"/>
    <w:rsid w:val="6E84121C"/>
    <w:rsid w:val="6E966200"/>
    <w:rsid w:val="6EA77C40"/>
    <w:rsid w:val="6EE024ED"/>
    <w:rsid w:val="6F4835C2"/>
    <w:rsid w:val="6F696F90"/>
    <w:rsid w:val="6F6C2495"/>
    <w:rsid w:val="6F8974A8"/>
    <w:rsid w:val="6FB037CE"/>
    <w:rsid w:val="6FCE55C1"/>
    <w:rsid w:val="70152925"/>
    <w:rsid w:val="7016644C"/>
    <w:rsid w:val="7057141F"/>
    <w:rsid w:val="70935415"/>
    <w:rsid w:val="70BC291B"/>
    <w:rsid w:val="70C00391"/>
    <w:rsid w:val="70CE5958"/>
    <w:rsid w:val="70E11346"/>
    <w:rsid w:val="70F8408A"/>
    <w:rsid w:val="71244E08"/>
    <w:rsid w:val="71502FC1"/>
    <w:rsid w:val="71507C07"/>
    <w:rsid w:val="71C744AE"/>
    <w:rsid w:val="71EF0FA0"/>
    <w:rsid w:val="721101F2"/>
    <w:rsid w:val="721B3D15"/>
    <w:rsid w:val="722815B7"/>
    <w:rsid w:val="72756235"/>
    <w:rsid w:val="727915C5"/>
    <w:rsid w:val="72A52697"/>
    <w:rsid w:val="72CB67AE"/>
    <w:rsid w:val="732B2C7E"/>
    <w:rsid w:val="733674D3"/>
    <w:rsid w:val="73384B07"/>
    <w:rsid w:val="73495AED"/>
    <w:rsid w:val="73521E44"/>
    <w:rsid w:val="73C45E3E"/>
    <w:rsid w:val="73DE9A3C"/>
    <w:rsid w:val="73E26085"/>
    <w:rsid w:val="73F6722A"/>
    <w:rsid w:val="740D0E8E"/>
    <w:rsid w:val="74813BF0"/>
    <w:rsid w:val="751D63D3"/>
    <w:rsid w:val="75AC36CA"/>
    <w:rsid w:val="75C8029C"/>
    <w:rsid w:val="75E000D7"/>
    <w:rsid w:val="76184F34"/>
    <w:rsid w:val="763C5112"/>
    <w:rsid w:val="765200F0"/>
    <w:rsid w:val="767F83B3"/>
    <w:rsid w:val="76962183"/>
    <w:rsid w:val="76B96437"/>
    <w:rsid w:val="76E9710E"/>
    <w:rsid w:val="77636B63"/>
    <w:rsid w:val="779517F7"/>
    <w:rsid w:val="77F03C7B"/>
    <w:rsid w:val="7800001A"/>
    <w:rsid w:val="78293150"/>
    <w:rsid w:val="784B70C0"/>
    <w:rsid w:val="78602C3C"/>
    <w:rsid w:val="78987DC8"/>
    <w:rsid w:val="78B23E01"/>
    <w:rsid w:val="78B41116"/>
    <w:rsid w:val="798716FB"/>
    <w:rsid w:val="79C64BDE"/>
    <w:rsid w:val="7ABD2CC5"/>
    <w:rsid w:val="7B110BE9"/>
    <w:rsid w:val="7B40302C"/>
    <w:rsid w:val="7B533629"/>
    <w:rsid w:val="7B5F01E5"/>
    <w:rsid w:val="7B8656AD"/>
    <w:rsid w:val="7BD76B13"/>
    <w:rsid w:val="7C0D66EA"/>
    <w:rsid w:val="7C85775F"/>
    <w:rsid w:val="7C8A4650"/>
    <w:rsid w:val="7CB24290"/>
    <w:rsid w:val="7CE30B01"/>
    <w:rsid w:val="7CF51263"/>
    <w:rsid w:val="7D2850B0"/>
    <w:rsid w:val="7D95529E"/>
    <w:rsid w:val="7DA215F8"/>
    <w:rsid w:val="7DC270EA"/>
    <w:rsid w:val="7DE317EC"/>
    <w:rsid w:val="7DEA3E2D"/>
    <w:rsid w:val="7E7FD9E0"/>
    <w:rsid w:val="7EBB014B"/>
    <w:rsid w:val="7ECE38F0"/>
    <w:rsid w:val="7F5702AE"/>
    <w:rsid w:val="7F690CF8"/>
    <w:rsid w:val="7FA06023"/>
    <w:rsid w:val="7FC5661A"/>
    <w:rsid w:val="7FD151E4"/>
    <w:rsid w:val="D79E349B"/>
    <w:rsid w:val="D7FFFB1A"/>
    <w:rsid w:val="EEFEFE2A"/>
    <w:rsid w:val="EFFB1862"/>
    <w:rsid w:val="F5DD22E7"/>
    <w:rsid w:val="F7BF5FA6"/>
    <w:rsid w:val="FBF72C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9"/>
    <w:pPr>
      <w:keepNext/>
      <w:keepLines/>
      <w:spacing w:before="340" w:after="330" w:line="578" w:lineRule="auto"/>
      <w:ind w:firstLine="200" w:firstLineChars="200"/>
      <w:outlineLvl w:val="0"/>
    </w:pPr>
    <w:rPr>
      <w:rFonts w:ascii="Calibri" w:hAnsi="Calibri"/>
      <w:b/>
      <w:bCs/>
      <w:kern w:val="44"/>
      <w:sz w:val="44"/>
      <w:szCs w:val="44"/>
    </w:rPr>
  </w:style>
  <w:style w:type="paragraph" w:styleId="3">
    <w:name w:val="heading 2"/>
    <w:basedOn w:val="1"/>
    <w:next w:val="1"/>
    <w:link w:val="27"/>
    <w:qFormat/>
    <w:uiPriority w:val="99"/>
    <w:pPr>
      <w:keepNext/>
      <w:keepLines/>
      <w:spacing w:before="260" w:after="260" w:line="416" w:lineRule="auto"/>
      <w:ind w:firstLine="200" w:firstLineChars="200"/>
      <w:outlineLvl w:val="1"/>
    </w:pPr>
    <w:rPr>
      <w:rFonts w:ascii="Cambria" w:hAnsi="Cambria" w:cstheme="majorBidi"/>
      <w:b/>
      <w:bCs/>
      <w:sz w:val="32"/>
      <w:szCs w:val="32"/>
    </w:rPr>
  </w:style>
  <w:style w:type="paragraph" w:styleId="4">
    <w:name w:val="heading 3"/>
    <w:basedOn w:val="1"/>
    <w:next w:val="1"/>
    <w:link w:val="28"/>
    <w:qFormat/>
    <w:uiPriority w:val="99"/>
    <w:pPr>
      <w:keepNext/>
      <w:keepLines/>
      <w:spacing w:before="260" w:after="260" w:line="416" w:lineRule="auto"/>
      <w:ind w:firstLine="200" w:firstLineChars="200"/>
      <w:outlineLvl w:val="2"/>
    </w:pPr>
    <w:rPr>
      <w:rFonts w:ascii="Calibri" w:hAnsi="Calibri"/>
      <w:b/>
      <w:bCs/>
      <w:sz w:val="32"/>
      <w:szCs w:val="32"/>
    </w:rPr>
  </w:style>
  <w:style w:type="paragraph" w:styleId="5">
    <w:name w:val="heading 4"/>
    <w:basedOn w:val="1"/>
    <w:next w:val="1"/>
    <w:link w:val="29"/>
    <w:qFormat/>
    <w:uiPriority w:val="99"/>
    <w:pPr>
      <w:keepNext/>
      <w:keepLines/>
      <w:spacing w:before="280" w:after="290" w:line="376" w:lineRule="auto"/>
      <w:ind w:firstLine="200" w:firstLineChars="200"/>
      <w:outlineLvl w:val="3"/>
    </w:pPr>
    <w:rPr>
      <w:rFonts w:ascii="Cambria" w:hAnsi="Cambria" w:cstheme="majorBidi"/>
      <w:b/>
      <w:bCs/>
      <w:sz w:val="28"/>
      <w:szCs w:val="28"/>
    </w:rPr>
  </w:style>
  <w:style w:type="paragraph" w:styleId="6">
    <w:name w:val="heading 5"/>
    <w:basedOn w:val="1"/>
    <w:next w:val="1"/>
    <w:link w:val="30"/>
    <w:qFormat/>
    <w:uiPriority w:val="99"/>
    <w:pPr>
      <w:keepNext/>
      <w:keepLines/>
      <w:spacing w:before="280" w:after="290" w:line="376" w:lineRule="auto"/>
      <w:ind w:firstLine="200" w:firstLineChars="200"/>
      <w:outlineLvl w:val="4"/>
    </w:pPr>
    <w:rPr>
      <w:rFonts w:ascii="Calibri" w:hAnsi="Calibri"/>
      <w:b/>
      <w:bCs/>
      <w:sz w:val="28"/>
      <w:szCs w:val="28"/>
    </w:rPr>
  </w:style>
  <w:style w:type="paragraph" w:styleId="7">
    <w:name w:val="heading 6"/>
    <w:basedOn w:val="1"/>
    <w:next w:val="1"/>
    <w:link w:val="31"/>
    <w:qFormat/>
    <w:uiPriority w:val="99"/>
    <w:pPr>
      <w:keepNext/>
      <w:keepLines/>
      <w:spacing w:before="240" w:after="64" w:line="320" w:lineRule="auto"/>
      <w:ind w:firstLine="200" w:firstLineChars="200"/>
      <w:outlineLvl w:val="5"/>
    </w:pPr>
    <w:rPr>
      <w:rFonts w:ascii="Cambria" w:hAnsi="Cambria" w:cstheme="majorBidi"/>
      <w:b/>
      <w:bCs/>
      <w:sz w:val="24"/>
    </w:rPr>
  </w:style>
  <w:style w:type="paragraph" w:styleId="8">
    <w:name w:val="heading 7"/>
    <w:basedOn w:val="1"/>
    <w:next w:val="1"/>
    <w:link w:val="32"/>
    <w:qFormat/>
    <w:uiPriority w:val="99"/>
    <w:pPr>
      <w:keepNext/>
      <w:keepLines/>
      <w:spacing w:before="240" w:after="64" w:line="320" w:lineRule="auto"/>
      <w:ind w:firstLine="200" w:firstLineChars="200"/>
      <w:outlineLvl w:val="6"/>
    </w:pPr>
    <w:rPr>
      <w:rFonts w:ascii="Calibri" w:hAnsi="Calibri"/>
      <w:b/>
      <w:bCs/>
      <w:sz w:val="24"/>
    </w:rPr>
  </w:style>
  <w:style w:type="paragraph" w:styleId="9">
    <w:name w:val="heading 8"/>
    <w:basedOn w:val="1"/>
    <w:next w:val="1"/>
    <w:link w:val="33"/>
    <w:qFormat/>
    <w:uiPriority w:val="99"/>
    <w:pPr>
      <w:keepNext/>
      <w:keepLines/>
      <w:spacing w:before="240" w:after="64" w:line="320" w:lineRule="auto"/>
      <w:ind w:firstLine="200" w:firstLineChars="200"/>
      <w:outlineLvl w:val="7"/>
    </w:pPr>
    <w:rPr>
      <w:rFonts w:ascii="Cambria" w:hAnsi="Cambria" w:cstheme="majorBidi"/>
      <w:sz w:val="24"/>
    </w:rPr>
  </w:style>
  <w:style w:type="paragraph" w:styleId="10">
    <w:name w:val="heading 9"/>
    <w:basedOn w:val="1"/>
    <w:next w:val="1"/>
    <w:link w:val="34"/>
    <w:qFormat/>
    <w:uiPriority w:val="99"/>
    <w:pPr>
      <w:keepNext/>
      <w:keepLines/>
      <w:spacing w:before="240" w:after="64" w:line="320" w:lineRule="auto"/>
      <w:ind w:firstLine="200" w:firstLineChars="200"/>
      <w:outlineLvl w:val="8"/>
    </w:pPr>
    <w:rPr>
      <w:rFonts w:ascii="Cambria" w:hAnsi="Cambria" w:cstheme="majorBidi"/>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99"/>
    <w:rPr>
      <w:rFonts w:ascii="Cambria" w:hAnsi="Cambria" w:eastAsia="黑体" w:cstheme="majorBidi"/>
      <w:sz w:val="20"/>
      <w:szCs w:val="20"/>
    </w:rPr>
  </w:style>
  <w:style w:type="paragraph" w:styleId="12">
    <w:name w:val="annotation text"/>
    <w:basedOn w:val="1"/>
    <w:link w:val="56"/>
    <w:unhideWhenUsed/>
    <w:qFormat/>
    <w:uiPriority w:val="99"/>
    <w:pPr>
      <w:jc w:val="left"/>
    </w:pPr>
  </w:style>
  <w:style w:type="paragraph" w:styleId="13">
    <w:name w:val="Balloon Text"/>
    <w:basedOn w:val="1"/>
    <w:link w:val="52"/>
    <w:semiHidden/>
    <w:unhideWhenUsed/>
    <w:qFormat/>
    <w:uiPriority w:val="99"/>
    <w:rPr>
      <w:sz w:val="18"/>
      <w:szCs w:val="18"/>
    </w:rPr>
  </w:style>
  <w:style w:type="paragraph" w:styleId="14">
    <w:name w:val="footer"/>
    <w:basedOn w:val="1"/>
    <w:link w:val="51"/>
    <w:unhideWhenUsed/>
    <w:qFormat/>
    <w:uiPriority w:val="99"/>
    <w:pPr>
      <w:tabs>
        <w:tab w:val="center" w:pos="4153"/>
        <w:tab w:val="right" w:pos="8306"/>
      </w:tabs>
      <w:snapToGrid w:val="0"/>
      <w:jc w:val="left"/>
    </w:pPr>
    <w:rPr>
      <w:sz w:val="18"/>
      <w:szCs w:val="18"/>
    </w:rPr>
  </w:style>
  <w:style w:type="paragraph" w:styleId="15">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6"/>
    <w:qFormat/>
    <w:uiPriority w:val="99"/>
    <w:pPr>
      <w:spacing w:before="240" w:after="60" w:line="312" w:lineRule="auto"/>
      <w:ind w:firstLine="200" w:firstLineChars="200"/>
      <w:jc w:val="center"/>
      <w:outlineLvl w:val="1"/>
    </w:pPr>
    <w:rPr>
      <w:rFonts w:ascii="Cambria" w:hAnsi="Cambria" w:cstheme="majorBidi"/>
      <w:b/>
      <w:bCs/>
      <w:kern w:val="28"/>
      <w:sz w:val="32"/>
      <w:szCs w:val="32"/>
    </w:rPr>
  </w:style>
  <w:style w:type="paragraph" w:styleId="17">
    <w:name w:val="HTML Preformatted"/>
    <w:basedOn w:val="1"/>
    <w:link w:val="53"/>
    <w:semiHidden/>
    <w:unhideWhenUsed/>
    <w:qFormat/>
    <w:uiPriority w:val="99"/>
    <w:rPr>
      <w:rFonts w:ascii="Courier New" w:hAnsi="Courier New" w:cs="Courier New"/>
      <w:sz w:val="20"/>
      <w:szCs w:val="20"/>
    </w:rPr>
  </w:style>
  <w:style w:type="paragraph" w:styleId="18">
    <w:name w:val="Title"/>
    <w:basedOn w:val="1"/>
    <w:next w:val="1"/>
    <w:link w:val="35"/>
    <w:qFormat/>
    <w:uiPriority w:val="99"/>
    <w:pPr>
      <w:spacing w:before="240" w:after="60" w:line="360" w:lineRule="auto"/>
      <w:ind w:firstLine="200" w:firstLineChars="200"/>
      <w:jc w:val="center"/>
      <w:outlineLvl w:val="0"/>
    </w:pPr>
    <w:rPr>
      <w:rFonts w:ascii="Cambria" w:hAnsi="Cambria" w:cstheme="majorBidi"/>
      <w:b/>
      <w:bCs/>
      <w:sz w:val="32"/>
      <w:szCs w:val="32"/>
    </w:rPr>
  </w:style>
  <w:style w:type="paragraph" w:styleId="19">
    <w:name w:val="annotation subject"/>
    <w:basedOn w:val="12"/>
    <w:next w:val="12"/>
    <w:link w:val="57"/>
    <w:semiHidden/>
    <w:unhideWhenUsed/>
    <w:qFormat/>
    <w:uiPriority w:val="99"/>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99"/>
    <w:rPr>
      <w:rFonts w:cs="Times New Roman"/>
      <w:b/>
    </w:rPr>
  </w:style>
  <w:style w:type="character" w:styleId="24">
    <w:name w:val="Emphasis"/>
    <w:basedOn w:val="22"/>
    <w:qFormat/>
    <w:uiPriority w:val="99"/>
    <w:rPr>
      <w:rFonts w:cs="Times New Roman"/>
      <w:i/>
    </w:rPr>
  </w:style>
  <w:style w:type="character" w:styleId="25">
    <w:name w:val="annotation reference"/>
    <w:basedOn w:val="22"/>
    <w:semiHidden/>
    <w:unhideWhenUsed/>
    <w:qFormat/>
    <w:uiPriority w:val="99"/>
    <w:rPr>
      <w:sz w:val="21"/>
      <w:szCs w:val="21"/>
    </w:rPr>
  </w:style>
  <w:style w:type="character" w:customStyle="1" w:styleId="26">
    <w:name w:val="标题 1 字符"/>
    <w:basedOn w:val="22"/>
    <w:link w:val="2"/>
    <w:qFormat/>
    <w:uiPriority w:val="99"/>
    <w:rPr>
      <w:rFonts w:cs="Times New Roman"/>
      <w:b/>
      <w:bCs/>
      <w:kern w:val="44"/>
      <w:sz w:val="44"/>
      <w:szCs w:val="44"/>
    </w:rPr>
  </w:style>
  <w:style w:type="character" w:customStyle="1" w:styleId="27">
    <w:name w:val="标题 2 字符"/>
    <w:basedOn w:val="22"/>
    <w:link w:val="3"/>
    <w:qFormat/>
    <w:uiPriority w:val="99"/>
    <w:rPr>
      <w:rFonts w:ascii="Cambria" w:hAnsi="Cambria" w:cstheme="majorBidi"/>
      <w:b/>
      <w:bCs/>
      <w:sz w:val="32"/>
      <w:szCs w:val="32"/>
    </w:rPr>
  </w:style>
  <w:style w:type="character" w:customStyle="1" w:styleId="28">
    <w:name w:val="标题 3 字符"/>
    <w:basedOn w:val="22"/>
    <w:link w:val="4"/>
    <w:qFormat/>
    <w:uiPriority w:val="99"/>
    <w:rPr>
      <w:rFonts w:cs="Times New Roman"/>
      <w:b/>
      <w:bCs/>
      <w:sz w:val="32"/>
      <w:szCs w:val="32"/>
    </w:rPr>
  </w:style>
  <w:style w:type="character" w:customStyle="1" w:styleId="29">
    <w:name w:val="标题 4 字符"/>
    <w:basedOn w:val="22"/>
    <w:link w:val="5"/>
    <w:qFormat/>
    <w:uiPriority w:val="99"/>
    <w:rPr>
      <w:rFonts w:ascii="Cambria" w:hAnsi="Cambria" w:cstheme="majorBidi"/>
      <w:b/>
      <w:bCs/>
      <w:sz w:val="28"/>
      <w:szCs w:val="28"/>
    </w:rPr>
  </w:style>
  <w:style w:type="character" w:customStyle="1" w:styleId="30">
    <w:name w:val="标题 5 字符"/>
    <w:basedOn w:val="22"/>
    <w:link w:val="6"/>
    <w:qFormat/>
    <w:uiPriority w:val="99"/>
    <w:rPr>
      <w:rFonts w:cs="Times New Roman"/>
      <w:b/>
      <w:bCs/>
      <w:sz w:val="28"/>
      <w:szCs w:val="28"/>
    </w:rPr>
  </w:style>
  <w:style w:type="character" w:customStyle="1" w:styleId="31">
    <w:name w:val="标题 6 字符"/>
    <w:basedOn w:val="22"/>
    <w:link w:val="7"/>
    <w:qFormat/>
    <w:uiPriority w:val="99"/>
    <w:rPr>
      <w:rFonts w:ascii="Cambria" w:hAnsi="Cambria" w:cstheme="majorBidi"/>
      <w:b/>
      <w:bCs/>
      <w:sz w:val="24"/>
      <w:szCs w:val="24"/>
    </w:rPr>
  </w:style>
  <w:style w:type="character" w:customStyle="1" w:styleId="32">
    <w:name w:val="标题 7 字符"/>
    <w:basedOn w:val="22"/>
    <w:link w:val="8"/>
    <w:qFormat/>
    <w:uiPriority w:val="99"/>
    <w:rPr>
      <w:rFonts w:cs="Times New Roman"/>
      <w:b/>
      <w:bCs/>
      <w:sz w:val="24"/>
      <w:szCs w:val="24"/>
    </w:rPr>
  </w:style>
  <w:style w:type="character" w:customStyle="1" w:styleId="33">
    <w:name w:val="标题 8 字符"/>
    <w:basedOn w:val="22"/>
    <w:link w:val="9"/>
    <w:qFormat/>
    <w:uiPriority w:val="99"/>
    <w:rPr>
      <w:rFonts w:ascii="Cambria" w:hAnsi="Cambria" w:cstheme="majorBidi"/>
      <w:sz w:val="24"/>
      <w:szCs w:val="24"/>
    </w:rPr>
  </w:style>
  <w:style w:type="character" w:customStyle="1" w:styleId="34">
    <w:name w:val="标题 9 字符"/>
    <w:basedOn w:val="22"/>
    <w:link w:val="10"/>
    <w:qFormat/>
    <w:uiPriority w:val="99"/>
    <w:rPr>
      <w:rFonts w:ascii="Cambria" w:hAnsi="Cambria" w:cstheme="majorBidi"/>
      <w:szCs w:val="21"/>
    </w:rPr>
  </w:style>
  <w:style w:type="character" w:customStyle="1" w:styleId="35">
    <w:name w:val="标题 字符"/>
    <w:basedOn w:val="22"/>
    <w:link w:val="18"/>
    <w:qFormat/>
    <w:uiPriority w:val="99"/>
    <w:rPr>
      <w:rFonts w:ascii="Cambria" w:hAnsi="Cambria" w:cstheme="majorBidi"/>
      <w:b/>
      <w:bCs/>
      <w:sz w:val="32"/>
      <w:szCs w:val="32"/>
    </w:rPr>
  </w:style>
  <w:style w:type="character" w:customStyle="1" w:styleId="36">
    <w:name w:val="副标题 字符"/>
    <w:basedOn w:val="22"/>
    <w:link w:val="16"/>
    <w:qFormat/>
    <w:uiPriority w:val="99"/>
    <w:rPr>
      <w:rFonts w:ascii="Cambria" w:hAnsi="Cambria" w:cstheme="majorBidi"/>
      <w:b/>
      <w:bCs/>
      <w:kern w:val="28"/>
      <w:sz w:val="32"/>
      <w:szCs w:val="32"/>
    </w:rPr>
  </w:style>
  <w:style w:type="paragraph" w:styleId="37">
    <w:name w:val="No Spacing"/>
    <w:basedOn w:val="1"/>
    <w:link w:val="38"/>
    <w:qFormat/>
    <w:uiPriority w:val="99"/>
    <w:pPr>
      <w:ind w:firstLine="200" w:firstLineChars="200"/>
    </w:pPr>
    <w:rPr>
      <w:rFonts w:ascii="Calibri" w:hAnsi="Calibri"/>
      <w:szCs w:val="22"/>
    </w:rPr>
  </w:style>
  <w:style w:type="character" w:customStyle="1" w:styleId="38">
    <w:name w:val="无间隔 字符"/>
    <w:basedOn w:val="22"/>
    <w:link w:val="37"/>
    <w:qFormat/>
    <w:uiPriority w:val="99"/>
    <w:rPr>
      <w:rFonts w:cs="Times New Roman"/>
    </w:rPr>
  </w:style>
  <w:style w:type="paragraph" w:styleId="39">
    <w:name w:val="List Paragraph"/>
    <w:basedOn w:val="1"/>
    <w:qFormat/>
    <w:uiPriority w:val="99"/>
    <w:pPr>
      <w:spacing w:line="360" w:lineRule="auto"/>
      <w:ind w:firstLine="420" w:firstLineChars="200"/>
    </w:pPr>
    <w:rPr>
      <w:rFonts w:ascii="Calibri" w:hAnsi="Calibri"/>
      <w:szCs w:val="22"/>
    </w:rPr>
  </w:style>
  <w:style w:type="paragraph" w:styleId="40">
    <w:name w:val="Quote"/>
    <w:basedOn w:val="1"/>
    <w:next w:val="1"/>
    <w:link w:val="41"/>
    <w:qFormat/>
    <w:uiPriority w:val="99"/>
    <w:pPr>
      <w:spacing w:line="360" w:lineRule="auto"/>
      <w:ind w:firstLine="200" w:firstLineChars="200"/>
    </w:pPr>
    <w:rPr>
      <w:rFonts w:ascii="Calibri" w:hAnsi="Calibri"/>
      <w:i/>
      <w:iCs/>
      <w:color w:val="000000"/>
      <w:szCs w:val="22"/>
    </w:rPr>
  </w:style>
  <w:style w:type="character" w:customStyle="1" w:styleId="41">
    <w:name w:val="引用 字符"/>
    <w:basedOn w:val="22"/>
    <w:link w:val="40"/>
    <w:qFormat/>
    <w:uiPriority w:val="99"/>
    <w:rPr>
      <w:rFonts w:cs="Times New Roman"/>
      <w:i/>
      <w:iCs/>
      <w:color w:val="000000"/>
    </w:rPr>
  </w:style>
  <w:style w:type="paragraph" w:styleId="42">
    <w:name w:val="Intense Quote"/>
    <w:basedOn w:val="1"/>
    <w:next w:val="1"/>
    <w:link w:val="43"/>
    <w:qFormat/>
    <w:uiPriority w:val="99"/>
    <w:pPr>
      <w:pBdr>
        <w:bottom w:val="single" w:color="4F81BD" w:sz="4" w:space="4"/>
      </w:pBdr>
      <w:spacing w:before="200" w:after="280" w:line="360" w:lineRule="auto"/>
      <w:ind w:left="936" w:right="936" w:firstLine="200" w:firstLineChars="200"/>
    </w:pPr>
    <w:rPr>
      <w:rFonts w:ascii="Calibri" w:hAnsi="Calibri"/>
      <w:b/>
      <w:bCs/>
      <w:i/>
      <w:iCs/>
      <w:color w:val="4F81BD"/>
      <w:szCs w:val="22"/>
    </w:rPr>
  </w:style>
  <w:style w:type="character" w:customStyle="1" w:styleId="43">
    <w:name w:val="明显引用 字符"/>
    <w:basedOn w:val="22"/>
    <w:link w:val="42"/>
    <w:qFormat/>
    <w:uiPriority w:val="99"/>
    <w:rPr>
      <w:rFonts w:cs="Times New Roman"/>
      <w:b/>
      <w:bCs/>
      <w:i/>
      <w:iCs/>
      <w:color w:val="4F81BD"/>
    </w:rPr>
  </w:style>
  <w:style w:type="character" w:customStyle="1" w:styleId="44">
    <w:name w:val="不明显强调1"/>
    <w:basedOn w:val="22"/>
    <w:qFormat/>
    <w:uiPriority w:val="99"/>
    <w:rPr>
      <w:i/>
      <w:color w:val="808080"/>
    </w:rPr>
  </w:style>
  <w:style w:type="character" w:customStyle="1" w:styleId="45">
    <w:name w:val="明显强调1"/>
    <w:basedOn w:val="22"/>
    <w:qFormat/>
    <w:uiPriority w:val="99"/>
    <w:rPr>
      <w:b/>
      <w:i/>
      <w:color w:val="4F81BD"/>
    </w:rPr>
  </w:style>
  <w:style w:type="character" w:customStyle="1" w:styleId="46">
    <w:name w:val="不明显参考1"/>
    <w:basedOn w:val="22"/>
    <w:qFormat/>
    <w:uiPriority w:val="99"/>
    <w:rPr>
      <w:smallCaps/>
      <w:color w:val="C0504D"/>
      <w:u w:val="single"/>
    </w:rPr>
  </w:style>
  <w:style w:type="character" w:customStyle="1" w:styleId="47">
    <w:name w:val="明显参考1"/>
    <w:basedOn w:val="22"/>
    <w:qFormat/>
    <w:uiPriority w:val="99"/>
    <w:rPr>
      <w:b/>
      <w:smallCaps/>
      <w:color w:val="C0504D"/>
      <w:spacing w:val="5"/>
      <w:u w:val="single"/>
    </w:rPr>
  </w:style>
  <w:style w:type="character" w:customStyle="1" w:styleId="48">
    <w:name w:val="书籍标题1"/>
    <w:basedOn w:val="22"/>
    <w:qFormat/>
    <w:uiPriority w:val="99"/>
    <w:rPr>
      <w:b/>
      <w:smallCaps/>
      <w:spacing w:val="5"/>
    </w:rPr>
  </w:style>
  <w:style w:type="paragraph" w:customStyle="1" w:styleId="49">
    <w:name w:val="TOC 标题1"/>
    <w:basedOn w:val="2"/>
    <w:next w:val="1"/>
    <w:qFormat/>
    <w:uiPriority w:val="99"/>
    <w:pPr>
      <w:outlineLvl w:val="9"/>
    </w:pPr>
  </w:style>
  <w:style w:type="character" w:customStyle="1" w:styleId="50">
    <w:name w:val="页眉 字符"/>
    <w:basedOn w:val="22"/>
    <w:link w:val="15"/>
    <w:qFormat/>
    <w:uiPriority w:val="99"/>
    <w:rPr>
      <w:rFonts w:ascii="Times New Roman" w:hAnsi="Times New Roman"/>
      <w:sz w:val="18"/>
      <w:szCs w:val="18"/>
    </w:rPr>
  </w:style>
  <w:style w:type="character" w:customStyle="1" w:styleId="51">
    <w:name w:val="页脚 字符"/>
    <w:basedOn w:val="22"/>
    <w:link w:val="14"/>
    <w:qFormat/>
    <w:uiPriority w:val="99"/>
    <w:rPr>
      <w:rFonts w:ascii="Times New Roman" w:hAnsi="Times New Roman"/>
      <w:sz w:val="18"/>
      <w:szCs w:val="18"/>
    </w:rPr>
  </w:style>
  <w:style w:type="character" w:customStyle="1" w:styleId="52">
    <w:name w:val="批注框文本 字符"/>
    <w:basedOn w:val="22"/>
    <w:link w:val="13"/>
    <w:semiHidden/>
    <w:qFormat/>
    <w:uiPriority w:val="99"/>
    <w:rPr>
      <w:rFonts w:ascii="Times New Roman" w:hAnsi="Times New Roman"/>
      <w:sz w:val="18"/>
      <w:szCs w:val="18"/>
    </w:rPr>
  </w:style>
  <w:style w:type="character" w:customStyle="1" w:styleId="53">
    <w:name w:val="HTML 预设格式 字符"/>
    <w:basedOn w:val="22"/>
    <w:link w:val="17"/>
    <w:semiHidden/>
    <w:qFormat/>
    <w:uiPriority w:val="99"/>
    <w:rPr>
      <w:rFonts w:ascii="Courier New" w:hAnsi="Courier New" w:cs="Courier New"/>
      <w:sz w:val="20"/>
      <w:szCs w:val="20"/>
    </w:rPr>
  </w:style>
  <w:style w:type="paragraph" w:customStyle="1" w:styleId="54">
    <w:name w:val="Default"/>
    <w:qFormat/>
    <w:uiPriority w:val="0"/>
    <w:pPr>
      <w:widowControl w:val="0"/>
      <w:autoSpaceDE w:val="0"/>
      <w:autoSpaceDN w:val="0"/>
      <w:adjustRightInd w:val="0"/>
      <w:spacing w:after="160" w:line="278" w:lineRule="auto"/>
    </w:pPr>
    <w:rPr>
      <w:rFonts w:ascii="宋体" w:hAnsi="宋体" w:eastAsia="宋体" w:cs="宋体"/>
      <w:color w:val="000000"/>
      <w:sz w:val="24"/>
      <w:szCs w:val="24"/>
      <w:lang w:val="en-US" w:eastAsia="zh-CN" w:bidi="ar-SA"/>
    </w:rPr>
  </w:style>
  <w:style w:type="paragraph" w:customStyle="1" w:styleId="55">
    <w:name w:val="msolistparagraph"/>
    <w:basedOn w:val="1"/>
    <w:qFormat/>
    <w:uiPriority w:val="0"/>
    <w:pPr>
      <w:spacing w:line="360" w:lineRule="auto"/>
      <w:ind w:firstLine="420" w:firstLineChars="200"/>
    </w:pPr>
    <w:rPr>
      <w:rFonts w:ascii="Calibri" w:hAnsi="Calibri"/>
      <w:szCs w:val="22"/>
    </w:rPr>
  </w:style>
  <w:style w:type="character" w:customStyle="1" w:styleId="56">
    <w:name w:val="批注文字 字符"/>
    <w:basedOn w:val="22"/>
    <w:link w:val="12"/>
    <w:qFormat/>
    <w:uiPriority w:val="99"/>
    <w:rPr>
      <w:kern w:val="2"/>
      <w:sz w:val="21"/>
      <w:szCs w:val="24"/>
    </w:rPr>
  </w:style>
  <w:style w:type="character" w:customStyle="1" w:styleId="57">
    <w:name w:val="批注主题 字符"/>
    <w:basedOn w:val="56"/>
    <w:link w:val="19"/>
    <w:semiHidden/>
    <w:qFormat/>
    <w:uiPriority w:val="99"/>
    <w:rPr>
      <w:b/>
      <w:bCs/>
      <w:kern w:val="2"/>
      <w:sz w:val="21"/>
      <w:szCs w:val="24"/>
    </w:rPr>
  </w:style>
  <w:style w:type="paragraph" w:customStyle="1" w:styleId="58">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Data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E2495-0EF2-4020-8630-22568228B192}">
  <ds:schemaRefs/>
</ds:datastoreItem>
</file>

<file path=customXml/itemProps3.xml><?xml version="1.0" encoding="utf-8"?>
<ds:datastoreItem xmlns:ds="http://schemas.openxmlformats.org/officeDocument/2006/customXml" ds:itemID="{644FD9AB-FAA4-42EC-9B93-0CCF02161E0D}">
  <ds:schemaRefs/>
</ds:datastoreItem>
</file>

<file path=docProps/app.xml><?xml version="1.0" encoding="utf-8"?>
<Properties xmlns="http://schemas.openxmlformats.org/officeDocument/2006/extended-properties" xmlns:vt="http://schemas.openxmlformats.org/officeDocument/2006/docPropsVTypes">
  <Template>Normal</Template>
  <Company>yw</Company>
  <Pages>6</Pages>
  <Words>2206</Words>
  <Characters>2295</Characters>
  <Lines>114</Lines>
  <Paragraphs>83</Paragraphs>
  <TotalTime>1</TotalTime>
  <ScaleCrop>false</ScaleCrop>
  <LinksUpToDate>false</LinksUpToDate>
  <CharactersWithSpaces>4418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2026-03-24T05:20:00Z</dcterms:created>
  <dc:creator>cw</dc:creator>
  <cp:lastModifiedBy>Sqy</cp:lastModifiedBy>
  <cp:lastPrinted>2025-05-31T05:13:00Z</cp:lastPrinted>
  <dcterms:modified xsi:type="dcterms:W3CDTF">2026-05-07T03:38:55Z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eyJoZGlkIjoiZDdmNDI5MmFjMzAyMTlmNThmMzNmMDljNmY5ZDdjMzMiLCJ1c2VySWQiOiIxNjc0ODkyMDIyIn0=</vt:lpwstr>
  </property>
  <property fmtid="{D5CDD505-2E9C-101B-9397-08002B2CF9AE}" pid="4" name="KSOProductBuildVer">
    <vt:lpwstr>2052-11.8.2.8875</vt:lpwstr>
  </property>
  <property fmtid="{D5CDD505-2E9C-101B-9397-08002B2CF9AE}" pid="5" name="ICV">
    <vt:lpwstr>8980D410597911827C986069C55B76FF_43</vt:lpwstr>
  </property>
</Properties>
</file>