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AA7A2">
      <w:pPr>
        <w:jc w:val="center"/>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601108</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财通证券</w:t>
      </w:r>
    </w:p>
    <w:p w14:paraId="40CD1EBB">
      <w:pPr>
        <w:jc w:val="center"/>
        <w:rPr>
          <w:rFonts w:hint="eastAsia" w:ascii="黑体" w:hAnsi="黑体" w:eastAsia="黑体"/>
          <w:sz w:val="36"/>
          <w:szCs w:val="36"/>
        </w:rPr>
      </w:pPr>
      <w:r>
        <w:rPr>
          <w:rFonts w:hint="eastAsia" w:ascii="黑体" w:hAnsi="黑体" w:eastAsia="黑体"/>
          <w:sz w:val="36"/>
          <w:szCs w:val="36"/>
        </w:rPr>
        <w:t>财通证券股份有限公司</w:t>
      </w:r>
    </w:p>
    <w:p w14:paraId="418DD0C9">
      <w:pPr>
        <w:jc w:val="center"/>
        <w:rPr>
          <w:rFonts w:ascii="黑体" w:hAnsi="黑体" w:eastAsia="黑体"/>
          <w:sz w:val="36"/>
          <w:szCs w:val="36"/>
        </w:rPr>
      </w:pPr>
      <w:r>
        <w:rPr>
          <w:rFonts w:hint="eastAsia" w:ascii="黑体" w:hAnsi="黑体" w:eastAsia="黑体"/>
          <w:sz w:val="36"/>
          <w:szCs w:val="36"/>
        </w:rPr>
        <w:t>投资者关系活动记录表</w:t>
      </w:r>
    </w:p>
    <w:p w14:paraId="31125697">
      <w:pPr>
        <w:jc w:val="center"/>
        <w:rPr>
          <w:rFonts w:ascii="黑体" w:hAnsi="黑体" w:eastAsia="黑体"/>
          <w:sz w:val="24"/>
          <w:szCs w:val="24"/>
        </w:rPr>
      </w:pPr>
    </w:p>
    <w:p w14:paraId="68CCBC2B">
      <w:pPr>
        <w:ind w:right="720"/>
        <w:jc w:val="right"/>
        <w:rPr>
          <w:rFonts w:hint="default" w:ascii="黑体" w:hAnsi="黑体" w:eastAsia="黑体"/>
          <w:sz w:val="24"/>
          <w:szCs w:val="24"/>
          <w:lang w:val="en-US" w:eastAsia="zh-CN"/>
        </w:rPr>
      </w:pPr>
      <w:r>
        <w:rPr>
          <w:rFonts w:hint="eastAsia" w:ascii="黑体" w:hAnsi="黑体" w:eastAsia="黑体"/>
          <w:sz w:val="24"/>
          <w:szCs w:val="24"/>
        </w:rPr>
        <w:t>编号：</w:t>
      </w:r>
      <w:r>
        <w:rPr>
          <w:rFonts w:hint="eastAsia" w:ascii="黑体" w:hAnsi="黑体" w:eastAsia="黑体"/>
          <w:sz w:val="24"/>
          <w:szCs w:val="24"/>
          <w:highlight w:val="none"/>
          <w:lang w:val="en-US" w:eastAsia="zh-CN"/>
        </w:rPr>
        <w:t>2026-001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1D43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553CA627">
            <w:pPr>
              <w:rPr>
                <w:rFonts w:hint="default" w:ascii="Times New Roman" w:hAnsi="Times New Roman" w:cs="Times New Roman"/>
                <w:sz w:val="24"/>
                <w:szCs w:val="24"/>
              </w:rPr>
            </w:pPr>
            <w:r>
              <w:rPr>
                <w:rFonts w:hint="default" w:ascii="Times New Roman" w:hAnsi="Times New Roman" w:cs="Times New Roman"/>
                <w:sz w:val="24"/>
                <w:szCs w:val="24"/>
              </w:rPr>
              <w:t>投资者关系活动类别</w:t>
            </w:r>
          </w:p>
        </w:tc>
        <w:tc>
          <w:tcPr>
            <w:tcW w:w="7191" w:type="dxa"/>
            <w:noWrap w:val="0"/>
            <w:vAlign w:val="center"/>
          </w:tcPr>
          <w:p w14:paraId="1C13382E">
            <w:pPr>
              <w:spacing w:line="360" w:lineRule="auto"/>
              <w:rPr>
                <w:rFonts w:hint="default" w:ascii="Times New Roman" w:hAnsi="Times New Roman" w:cs="Times New Roman"/>
                <w:sz w:val="24"/>
                <w:szCs w:val="24"/>
              </w:rPr>
            </w:pPr>
            <w:r>
              <w:rPr>
                <w:rFonts w:hint="default" w:ascii="Times New Roman" w:hAnsi="Times New Roman" w:eastAsia="宋体" w:cs="Times New Roman"/>
                <w:sz w:val="24"/>
                <w:szCs w:val="24"/>
                <w:highlight w:val="none"/>
              </w:rPr>
              <w:t>业绩说明会</w:t>
            </w:r>
          </w:p>
        </w:tc>
      </w:tr>
      <w:tr w14:paraId="1B50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57F5ACA">
            <w:pPr>
              <w:rPr>
                <w:rFonts w:hint="default" w:ascii="Times New Roman" w:hAnsi="Times New Roman" w:cs="Times New Roman"/>
                <w:sz w:val="24"/>
                <w:szCs w:val="24"/>
              </w:rPr>
            </w:pPr>
            <w:r>
              <w:rPr>
                <w:rFonts w:hint="default" w:ascii="Times New Roman" w:hAnsi="Times New Roman" w:cs="Times New Roman"/>
                <w:sz w:val="24"/>
                <w:szCs w:val="24"/>
              </w:rPr>
              <w:t>活动主题</w:t>
            </w:r>
          </w:p>
        </w:tc>
        <w:tc>
          <w:tcPr>
            <w:tcW w:w="7191" w:type="dxa"/>
            <w:noWrap w:val="0"/>
            <w:vAlign w:val="center"/>
          </w:tcPr>
          <w:p w14:paraId="55888A64">
            <w:pPr>
              <w:rPr>
                <w:rFonts w:hint="default" w:ascii="Times New Roman" w:hAnsi="Times New Roman" w:cs="Times New Roman"/>
                <w:sz w:val="24"/>
                <w:szCs w:val="24"/>
              </w:rPr>
            </w:pPr>
            <w:r>
              <w:rPr>
                <w:rFonts w:hint="default" w:ascii="Times New Roman" w:hAnsi="Times New Roman" w:eastAsia="宋体" w:cs="Times New Roman"/>
                <w:bCs/>
                <w:iCs/>
                <w:color w:val="000000"/>
                <w:sz w:val="24"/>
                <w:highlight w:val="none"/>
                <w:lang w:val="en-GB"/>
              </w:rPr>
              <w:t>财通证券2025年年度暨2026年一季度业绩说明会</w:t>
            </w:r>
          </w:p>
        </w:tc>
      </w:tr>
      <w:tr w14:paraId="20A2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70C8CE3">
            <w:pPr>
              <w:rPr>
                <w:rFonts w:hint="default" w:ascii="Times New Roman" w:hAnsi="Times New Roman" w:cs="Times New Roman"/>
                <w:sz w:val="24"/>
                <w:szCs w:val="24"/>
              </w:rPr>
            </w:pPr>
            <w:r>
              <w:rPr>
                <w:rFonts w:hint="default" w:ascii="Times New Roman" w:hAnsi="Times New Roman" w:cs="Times New Roman"/>
                <w:sz w:val="24"/>
                <w:szCs w:val="24"/>
              </w:rPr>
              <w:t>时间</w:t>
            </w:r>
          </w:p>
        </w:tc>
        <w:tc>
          <w:tcPr>
            <w:tcW w:w="7191" w:type="dxa"/>
            <w:noWrap w:val="0"/>
            <w:vAlign w:val="center"/>
          </w:tcPr>
          <w:p w14:paraId="31F304D1">
            <w:pPr>
              <w:rPr>
                <w:rFonts w:hint="default" w:ascii="Times New Roman" w:hAnsi="Times New Roman" w:cs="Times New Roman"/>
                <w:sz w:val="24"/>
                <w:szCs w:val="24"/>
              </w:rPr>
            </w:pPr>
            <w:r>
              <w:rPr>
                <w:rFonts w:hint="default" w:ascii="Times New Roman" w:hAnsi="Times New Roman" w:eastAsia="宋体" w:cs="Times New Roman"/>
                <w:bCs/>
                <w:iCs/>
                <w:color w:val="000000"/>
                <w:sz w:val="24"/>
                <w:highlight w:val="none"/>
              </w:rPr>
              <w:t>2026-04-30-15:00-16:00</w:t>
            </w:r>
          </w:p>
        </w:tc>
      </w:tr>
      <w:tr w14:paraId="3908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B92F83A">
            <w:pPr>
              <w:rPr>
                <w:rFonts w:hint="default" w:ascii="Times New Roman" w:hAnsi="Times New Roman" w:cs="Times New Roman"/>
                <w:sz w:val="24"/>
                <w:szCs w:val="24"/>
              </w:rPr>
            </w:pPr>
            <w:r>
              <w:rPr>
                <w:rFonts w:hint="default" w:ascii="Times New Roman" w:hAnsi="Times New Roman" w:cs="Times New Roman"/>
                <w:sz w:val="24"/>
                <w:szCs w:val="24"/>
              </w:rPr>
              <w:t>地点/方式</w:t>
            </w:r>
          </w:p>
        </w:tc>
        <w:tc>
          <w:tcPr>
            <w:tcW w:w="7191" w:type="dxa"/>
            <w:noWrap w:val="0"/>
            <w:vAlign w:val="top"/>
          </w:tcPr>
          <w:p w14:paraId="68C37CEC">
            <w:pPr>
              <w:rPr>
                <w:rFonts w:hint="default" w:ascii="Times New Roman" w:hAnsi="Times New Roman" w:cs="Times New Roman"/>
                <w:bCs/>
                <w:sz w:val="24"/>
              </w:rPr>
            </w:pPr>
            <w:r>
              <w:rPr>
                <w:rFonts w:hint="default" w:ascii="Times New Roman" w:hAnsi="Times New Roman" w:cs="Times New Roman"/>
                <w:bCs/>
                <w:sz w:val="24"/>
              </w:rPr>
              <w:t xml:space="preserve">上证路演中心 </w:t>
            </w:r>
            <w:r>
              <w:rPr>
                <w:rFonts w:hint="default" w:ascii="Times New Roman" w:hAnsi="Times New Roman" w:cs="Times New Roman"/>
              </w:rPr>
              <w:fldChar w:fldCharType="begin"/>
            </w:r>
            <w:r>
              <w:rPr>
                <w:rFonts w:hint="default" w:ascii="Times New Roman" w:hAnsi="Times New Roman" w:cs="Times New Roman"/>
              </w:rPr>
              <w:instrText xml:space="preserve"> HYPERLINK "https://roadshow.sseinfo.com" </w:instrText>
            </w:r>
            <w:r>
              <w:rPr>
                <w:rFonts w:hint="default" w:ascii="Times New Roman" w:hAnsi="Times New Roman" w:cs="Times New Roman"/>
              </w:rPr>
              <w:fldChar w:fldCharType="separate"/>
            </w:r>
            <w:r>
              <w:rPr>
                <w:rStyle w:val="6"/>
                <w:rFonts w:hint="default" w:ascii="Times New Roman" w:hAnsi="Times New Roman" w:cs="Times New Roman"/>
                <w:bCs/>
                <w:sz w:val="24"/>
              </w:rPr>
              <w:t>https://roadshow.sseinfo.com</w:t>
            </w:r>
            <w:r>
              <w:rPr>
                <w:rStyle w:val="6"/>
                <w:rFonts w:hint="default" w:ascii="Times New Roman" w:hAnsi="Times New Roman" w:cs="Times New Roman"/>
                <w:bCs/>
                <w:sz w:val="24"/>
              </w:rPr>
              <w:fldChar w:fldCharType="end"/>
            </w:r>
          </w:p>
          <w:p w14:paraId="68CFC07E">
            <w:pPr>
              <w:rPr>
                <w:rFonts w:hint="default" w:ascii="Times New Roman" w:hAnsi="Times New Roman" w:cs="Times New Roman"/>
                <w:sz w:val="24"/>
                <w:szCs w:val="24"/>
              </w:rPr>
            </w:pPr>
            <w:r>
              <w:rPr>
                <w:rFonts w:hint="default" w:ascii="Times New Roman" w:hAnsi="Times New Roman" w:cs="Times New Roman"/>
                <w:bCs/>
                <w:sz w:val="24"/>
              </w:rPr>
              <w:t>视频录播+网络文字互动</w:t>
            </w:r>
          </w:p>
        </w:tc>
      </w:tr>
      <w:tr w14:paraId="0797E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4E69AB0">
            <w:pPr>
              <w:rPr>
                <w:rFonts w:hint="default" w:ascii="Times New Roman" w:hAnsi="Times New Roman" w:cs="Times New Roman"/>
                <w:sz w:val="24"/>
                <w:szCs w:val="24"/>
              </w:rPr>
            </w:pPr>
            <w:r>
              <w:rPr>
                <w:rFonts w:hint="default" w:ascii="Times New Roman" w:hAnsi="Times New Roman" w:cs="Times New Roman"/>
                <w:sz w:val="24"/>
                <w:szCs w:val="24"/>
              </w:rPr>
              <w:t>参会人员</w:t>
            </w:r>
          </w:p>
        </w:tc>
        <w:tc>
          <w:tcPr>
            <w:tcW w:w="7191" w:type="dxa"/>
            <w:noWrap w:val="0"/>
            <w:vAlign w:val="center"/>
          </w:tcPr>
          <w:p w14:paraId="1F50DD35">
            <w:pPr>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董事长：章启诚、总经理：应朝晖、董事会秘书：官勇华、财务总监：周瀛、独立董事：毛惠刚、方军雄</w:t>
            </w:r>
            <w:r>
              <w:rPr>
                <w:rFonts w:hint="default" w:ascii="Times New Roman" w:hAnsi="Times New Roman" w:cs="Times New Roman"/>
                <w:sz w:val="24"/>
                <w:szCs w:val="24"/>
                <w:lang w:eastAsia="zh-CN"/>
              </w:rPr>
              <w:t>、其他相关人员：公司董事会办公室、计划财务部、投行、自营投资总部及分支机构管理总部等相关人员</w:t>
            </w:r>
          </w:p>
        </w:tc>
      </w:tr>
      <w:tr w14:paraId="010F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6E53672">
            <w:pPr>
              <w:rPr>
                <w:rFonts w:hint="default" w:ascii="Times New Roman" w:hAnsi="Times New Roman" w:cs="Times New Roman"/>
                <w:sz w:val="24"/>
                <w:szCs w:val="24"/>
              </w:rPr>
            </w:pPr>
            <w:r>
              <w:rPr>
                <w:rFonts w:hint="default" w:ascii="Times New Roman" w:hAnsi="Times New Roman" w:cs="Times New Roman"/>
                <w:sz w:val="24"/>
                <w:szCs w:val="24"/>
              </w:rPr>
              <w:t>投资者关系活动主要内容介绍</w:t>
            </w:r>
          </w:p>
        </w:tc>
        <w:tc>
          <w:tcPr>
            <w:tcW w:w="7191" w:type="dxa"/>
            <w:noWrap w:val="0"/>
            <w:vAlign w:val="top"/>
          </w:tcPr>
          <w:p w14:paraId="5B37E3E4">
            <w:pPr>
              <w:keepNext w:val="0"/>
              <w:keepLines w:val="0"/>
              <w:pageBreakBefore w:val="0"/>
              <w:widowControl w:val="0"/>
              <w:kinsoku/>
              <w:wordWrap/>
              <w:overflowPunct/>
              <w:topLinePunct w:val="0"/>
              <w:autoSpaceDE/>
              <w:autoSpaceDN/>
              <w:bidi w:val="0"/>
              <w:adjustRightInd/>
              <w:snapToGrid/>
              <w:spacing w:before="156" w:beforeLines="50" w:line="460" w:lineRule="exact"/>
              <w:jc w:val="center"/>
              <w:textAlignment w:val="auto"/>
              <w:rPr>
                <w:rFonts w:hint="default" w:ascii="Times New Roman" w:hAnsi="Times New Roman" w:cs="Times New Roman"/>
                <w:b/>
                <w:sz w:val="24"/>
              </w:rPr>
            </w:pPr>
            <w:r>
              <w:rPr>
                <w:rFonts w:hint="default" w:ascii="Times New Roman" w:hAnsi="Times New Roman" w:cs="Times New Roman"/>
                <w:b/>
                <w:sz w:val="24"/>
              </w:rPr>
              <w:t>投资者关系活动主要内容</w:t>
            </w:r>
          </w:p>
          <w:p w14:paraId="64412BC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sz w:val="24"/>
                <w:lang w:val="en-US" w:eastAsia="zh-CN"/>
              </w:rPr>
              <w:t>1</w:t>
            </w:r>
            <w:r>
              <w:rPr>
                <w:rFonts w:hint="default" w:ascii="Times New Roman" w:hAnsi="Times New Roman" w:cs="Times New Roman"/>
                <w:sz w:val="24"/>
                <w:lang w:val="en-US"/>
              </w:rPr>
              <w:t>、158*****950问财通证券董事长章启诚：财通证券2025年全年赚了26.3亿（比上一年增长12.5%），2026年一季度更是实现翻倍增长（净利润大增113%）。请问主要是什么业务表现这么好？是股票投资还是债券投资赚的钱？</w:t>
            </w:r>
          </w:p>
          <w:p w14:paraId="1C75A54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r>
              <w:rPr>
                <w:rFonts w:hint="default" w:ascii="Times New Roman" w:hAnsi="Times New Roman" w:cs="Times New Roman"/>
                <w:sz w:val="24"/>
                <w:lang w:val="en-US"/>
              </w:rPr>
              <w:t>董事长章启诚答:尊敬的投资者，您好。2026年一季度，公司实现营业收入16.51亿元，归母净利润6.17亿元，同比分别增长54%、113%，主要系公司全面推进“以客户为中心”重大改革，精准把握市场机遇，公司财富和投资业务明显增长。其中，投资业务贡献增量的45%。2025年以来，公司积极优化大类资产配置，抢抓市场机遇，灵活调整投资节奏和投资策略，在风险可控的前提下，实现了较好的投资回报。感谢关注！</w:t>
            </w:r>
          </w:p>
          <w:p w14:paraId="0F2C6D3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p>
          <w:p w14:paraId="37F2397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sz w:val="24"/>
                <w:lang w:val="en-US" w:eastAsia="zh-CN"/>
              </w:rPr>
              <w:t>2</w:t>
            </w:r>
            <w:r>
              <w:rPr>
                <w:rFonts w:hint="default" w:ascii="Times New Roman" w:hAnsi="Times New Roman" w:cs="Times New Roman"/>
                <w:sz w:val="24"/>
                <w:lang w:val="en-US"/>
              </w:rPr>
              <w:t>、158*****950问财通证券董事长章启诚：未来两年公司预计能保持多高的盈利能力？</w:t>
            </w:r>
          </w:p>
          <w:p w14:paraId="2232788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r>
              <w:rPr>
                <w:rFonts w:hint="default" w:ascii="Times New Roman" w:hAnsi="Times New Roman" w:cs="Times New Roman"/>
                <w:sz w:val="24"/>
                <w:lang w:val="en-US"/>
              </w:rPr>
              <w:t>董事长章启诚答:尊敬的投资者，您好！公司已确立“14510”战略体系，锚定“争创与浙江经济地位相匹配的省属一流证券公司、行业一流现代投行”战略目标，公司将深化集团军作战，驱动投资、投行、财富三大业务再上新台阶。
自营业务方面，以固收为基底，根据市场的情形灵活调整权益的配置，提高绝对收益。股权投资业务方面，加大战略新兴产业及未来产业的布局力度，投早、投小、投长期、投硬科技，争取较好的科技资产溢价。投行业务方面，股权业务加强投投联动，通过股权投资牵引投行业务发展；债券业务坚守省内领先定位，加快省外业务拓展。财富业务方面，通过零售加机构的双轮驱动，做大信用业务规模。通过以上措施，稳步提升公司的盈利能力。</w:t>
            </w:r>
          </w:p>
          <w:p w14:paraId="00B6681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p>
          <w:p w14:paraId="578DA71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sz w:val="24"/>
                <w:lang w:val="en-US"/>
              </w:rPr>
              <w:t>3、158*****950问财通证券董事长章启诚：公司2025年营业收入接近70亿，增长10%左右。但投行和资管业务好像有点压力，请问公司打算怎么改善这两块业务？有没有什么具体的计划？</w:t>
            </w:r>
          </w:p>
          <w:p w14:paraId="450A9DA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r>
              <w:rPr>
                <w:rFonts w:hint="default" w:ascii="Times New Roman" w:hAnsi="Times New Roman" w:cs="Times New Roman"/>
                <w:sz w:val="24"/>
                <w:lang w:val="en-US"/>
              </w:rPr>
              <w:t>董事长章启诚答:尊敬的投资者，您好！公司一季度投行和资管业务整体稳健。资管业务收入同比增长13%；投行业务2单IPO过会。今年，财通证券资管将不断优化和丰富产品服务体系，进一步夯实固收、权益等传统优势领域，积极拓展指数量化、FOF及海外投资等多元策略，同时加大ABS、公私募REITs等创新业务的布局。投行业务，公司将深耕浙江，聚焦浙江“415X”先进制造业集群，加强投投联动，通过股权投资带动投行业务发展。债券业务坚守省内领先定位，加快省外业务拓展，培育新的业务增长点。感谢关注！</w:t>
            </w:r>
          </w:p>
          <w:p w14:paraId="570E1F8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p>
          <w:p w14:paraId="1FE2CA7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lang w:val="en-US"/>
              </w:rPr>
              <w:t>、136*****663问财通证券董事长章启诚：公司对债转股，以及股价，如何做到平衡！谢谢</w:t>
            </w:r>
          </w:p>
          <w:p w14:paraId="323F13B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r>
              <w:rPr>
                <w:rFonts w:hint="default" w:ascii="Times New Roman" w:hAnsi="Times New Roman" w:cs="Times New Roman"/>
                <w:sz w:val="24"/>
                <w:lang w:val="en-US"/>
              </w:rPr>
              <w:t>董事长章启诚答:尊敬的投资者，您好！公司股价受宏观经济、行业趋势及市场情绪等多重因素影响，管理层始终致力于通过稳健经营提升内在价值，并持续加强投资者沟通，以维护全体股东长期利益作为核心责任。感谢您的关注。</w:t>
            </w:r>
          </w:p>
          <w:p w14:paraId="3D6151F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p>
          <w:p w14:paraId="0290061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lang w:val="en-US"/>
              </w:rPr>
              <w:t>、138*****005问财通证券董事会秘书官勇华：公司目前股权投资业务开展情况如何？</w:t>
            </w:r>
          </w:p>
          <w:p w14:paraId="1B6BBF1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lang w:val="en-US"/>
              </w:rPr>
            </w:pPr>
            <w:r>
              <w:rPr>
                <w:rFonts w:hint="default" w:ascii="Times New Roman" w:hAnsi="Times New Roman" w:cs="Times New Roman"/>
                <w:sz w:val="24"/>
                <w:lang w:val="en-US"/>
              </w:rPr>
              <w:t>董事会秘书官勇华答:尊敬的投资者，您好！公司主要通过私募子浙江财通资本投资有限公司和另类子财通创新投资有限公司开展股权投资业务。财通资本坚定践行“投早、投小、投长期、投硬科技”的投资理念，依托集团协同优势，与投行等业务板块深度联动，构建“投资+服务”的闭环赋能生态。2025年，财通资本管理的股权基金完成53个项目投资，累计投资金额24亿元；2026年一季度，完成21个项目投资。财通创新紧扣科创发展主线，深耕智能制造、信息技术、健康医疗等国家战略关键领域，累计投资股权项目或基金超70个，在投项目近60个。</w:t>
            </w:r>
            <w:bookmarkStart w:id="0" w:name="_GoBack"/>
            <w:bookmarkEnd w:id="0"/>
            <w:r>
              <w:rPr>
                <w:rFonts w:hint="default" w:ascii="Times New Roman" w:hAnsi="Times New Roman" w:cs="Times New Roman"/>
                <w:sz w:val="24"/>
                <w:lang w:val="en-US"/>
              </w:rPr>
              <w:t>感谢关注！</w:t>
            </w:r>
          </w:p>
          <w:p w14:paraId="590ED46E">
            <w:pPr>
              <w:pStyle w:val="7"/>
              <w:spacing w:line="460" w:lineRule="exact"/>
              <w:ind w:left="0" w:leftChars="0" w:firstLine="0" w:firstLineChars="0"/>
              <w:rPr>
                <w:rFonts w:hint="default" w:ascii="Times New Roman" w:hAnsi="Times New Roman" w:cs="Times New Roman"/>
                <w:sz w:val="24"/>
                <w:szCs w:val="24"/>
              </w:rPr>
            </w:pPr>
          </w:p>
        </w:tc>
      </w:tr>
    </w:tbl>
    <w:p w14:paraId="7DDDCA36">
      <w:pPr>
        <w:rPr>
          <w:rFonts w:hint="eastAsia"/>
        </w:rPr>
      </w:pPr>
    </w:p>
    <w:p w14:paraId="75D344DA"/>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CBFC">
    <w:pPr>
      <w:pStyle w:val="2"/>
      <w:tabs>
        <w:tab w:val="clear" w:pos="4153"/>
      </w:tabs>
      <w:jc w:val="right"/>
    </w:pPr>
    <w:r>
      <w:rPr>
        <w:rFonts w:hint="eastAsia"/>
      </w:rPr>
      <w:t>财通证券股份有限公司投资者关系活动记录表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2DE7C7D"/>
    <w:rsid w:val="04447FB3"/>
    <w:rsid w:val="064C13A1"/>
    <w:rsid w:val="09774987"/>
    <w:rsid w:val="18100480"/>
    <w:rsid w:val="19AE3232"/>
    <w:rsid w:val="1CB2496B"/>
    <w:rsid w:val="1D5F77B4"/>
    <w:rsid w:val="1DCF66E8"/>
    <w:rsid w:val="21DF0EC4"/>
    <w:rsid w:val="25E60A73"/>
    <w:rsid w:val="2939535D"/>
    <w:rsid w:val="2D287BC3"/>
    <w:rsid w:val="307373A7"/>
    <w:rsid w:val="31321010"/>
    <w:rsid w:val="34EC597A"/>
    <w:rsid w:val="35042CC3"/>
    <w:rsid w:val="353A66E5"/>
    <w:rsid w:val="389600D6"/>
    <w:rsid w:val="3E2B2A42"/>
    <w:rsid w:val="3E742C68"/>
    <w:rsid w:val="3FB377C0"/>
    <w:rsid w:val="3FBA0B4E"/>
    <w:rsid w:val="422C3859"/>
    <w:rsid w:val="455235D7"/>
    <w:rsid w:val="469814BD"/>
    <w:rsid w:val="473C62ED"/>
    <w:rsid w:val="47E50732"/>
    <w:rsid w:val="50047BC4"/>
    <w:rsid w:val="534E7AD3"/>
    <w:rsid w:val="540939FA"/>
    <w:rsid w:val="54AB4AB2"/>
    <w:rsid w:val="5BB963CA"/>
    <w:rsid w:val="61B42C51"/>
    <w:rsid w:val="63251ED3"/>
    <w:rsid w:val="633F2F95"/>
    <w:rsid w:val="644A1BF1"/>
    <w:rsid w:val="66565F3D"/>
    <w:rsid w:val="66807B4C"/>
    <w:rsid w:val="670E1BEF"/>
    <w:rsid w:val="692549DB"/>
    <w:rsid w:val="748E78D8"/>
    <w:rsid w:val="74D07EF1"/>
    <w:rsid w:val="752C70F1"/>
    <w:rsid w:val="75614FED"/>
    <w:rsid w:val="76E539FB"/>
    <w:rsid w:val="7892370F"/>
    <w:rsid w:val="798C63B0"/>
    <w:rsid w:val="7A0F3269"/>
    <w:rsid w:val="7DB14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1584</Words>
  <Characters>1776</Characters>
  <Lines>0</Lines>
  <Paragraphs>0</Paragraphs>
  <TotalTime>6</TotalTime>
  <ScaleCrop>false</ScaleCrop>
  <LinksUpToDate>false</LinksUpToDate>
  <CharactersWithSpaces>1804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何干良</cp:lastModifiedBy>
  <dcterms:modified xsi:type="dcterms:W3CDTF">2026-05-07T10:11:18Z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79D31AE772E04F50935C02CD474B0878_13</vt:lpwstr>
  </property>
  <property fmtid="{D5CDD505-2E9C-101B-9397-08002B2CF9AE}" pid="4" name="KSOTemplateDocerSaveRecord">
    <vt:lpwstr>eyJoZGlkIjoiMWJlZjEyMzJkNjJhMWVmYWE0OTVhODgyMjA1NGNhZTAiLCJ1c2VySWQiOiIxNjQwMTA3MjczIn0=</vt:lpwstr>
  </property>
</Properties>
</file>