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证券代码：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600020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证券简称：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中原高速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河南中原高速公路股份有限公司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投资者关系活动记录表</w:t>
      </w:r>
    </w:p>
    <w:p>
      <w:pPr>
        <w:spacing w:before="51" w:after="32"/>
        <w:ind w:right="619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编号：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2026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002</w:t>
      </w:r>
    </w:p>
    <w:tbl>
      <w:tblPr>
        <w:tblStyle w:val="9"/>
        <w:tblW w:w="8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002"/>
        <w:gridCol w:w="6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00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81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7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议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7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7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7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现场参观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7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其他（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00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681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线上参与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中原高速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第一季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度业绩说明会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全体投资者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0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2026年0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 15:00-16:00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0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81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jc w:val="both"/>
              <w:textAlignment w:val="auto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价值在线（https://www.ir-online.cn/）网络互动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0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81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6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总经理、副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董事长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王铁军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独立董事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康卓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6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副总经理、董事会秘书 杨亚子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财务总监 王立雪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00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81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6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>高速公路行业同质化竞争严重，公司计划通过哪些差异化服务构建护城河？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尊敬的投资者，您好！公司通过持续提升道路通行效率（如优化ETC服务、推广智慧收费站）和改善服务区体验以增强路网吸引力。同时，积极挖掘路域经济潜力，优化服务区商业业态，探索物流仓储、广告等增值服务，创造多元收入来源。感谢您对公司的关注！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2.应收账款从2022年底的2.66亿攀升为2026年一季度的19.73亿，请问公司应收账款催缴情况。未来是否考虑取消郑州市、开封市、兰考县政府统缴，改为向个人收取通行费，从而改善应收账款无限增长的情况。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尊敬的投资者，您好！公司积极与地方政府保持常态化催缴，推动政策优化及款项回收，2025年已收回政府欠款5,129.76万元。关于取消统缴恢复个人缴费，需遵循地市政府规定。感谢您对公司的关注！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3.国家近期出台多项支持交通基础设施REITs和智慧交通发展的政策，公司如何评估这些政策对资本运作和技术升级的潜在影响？是否有具体落地计划？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尊敬的投资者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您好！2025年度公司先后成立数智科创公司、参股低空经济公司，积极推动公司围绕智慧高速提升竞争力。公司如有R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EIT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s等资本运作的实施规划，将及时履行信息披露义务。感谢您的关注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4.高速公路行业普遍面临高负债问题，公司如何优化债务结构？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尊敬的投资者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您好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！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公司高度重视债务结构优化工作，针对融资风险已制定系统性对策。公司主要采取以下措施：一是持续优化存量债务结构，用足用好金融增量政策与创新工具，筑牢资金链风险防线；二是高效建设司库体系，全面增强资金管控能力；三是多渠道储备融资工具，构建长短兼备的梯级融资组合，通过债务期限结构调整降低短期偿债压力。感谢您对公司的关注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！</w:t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46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5.1.中原高速2025年每10股分红1.7元，2026年降至1.2元，原因是？2.2025年从一季报到年报营收同比增长率逐步下跌至负值，原因是？3.有人说大基建时代已过，中原高速如何看待这一论调？4.中原高速未来规划有哪些？针对什么情况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尊敬的投资者，您好！1、公司高度重视投资者回报，2025年报披露，公司预分配方案为每10股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派发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现金分红1.20元（含税），占当年归属于上市公司股东净利润的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42.91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%。2、2025年，公司营业收入包括：通行费收入、房地产销售收入、建造服务收入及其他业务收入，其中通行费收入同比增长1.18%。3、公司长期深耕基础设施建设及运营，从宏观视角研判，当前基建行业仍存在结构性机遇，公司将深入对行业的观察，结合政策导向动态调整战略，确保公司可持续发展。4、“十五五”期间，公司将以改革创新为动力，深化《估值提升计划》的落地执行，在培育稳定车源，扩宽增收路径方面持续发力，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动态优化“站企融合”“交旅融合”“定制服务”等引流增收措施，确保主业稳健，同时在科技赋能、产业育新、治理提效等方向上系统施策。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感谢您对公司的关注！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6.通行费收入受经济周期影响波动较大，公司如何通过多元化收入平滑现金流？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尊敬的投资者，您好！公司将深化大数据分析与应用，建立车流量动态监测与预警体系，精准把握市场需求变化趋势。同时，审慎探索与路域经济、清洁能源等相关的多元化业务，培育新的利润增长点，逐步降低对单一通行费收入的依赖，构建更加稳健的业务结构。感谢您对公司的关注！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7.智慧交通技术的普及可能降低运营成本，但初期投入较大。公司如何平衡技术投入与短期财务表现？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尊敬的投资者，您好！公司坚持长期布局与短期财务兼顾，智慧交通采取试点先行、分批投入、存量升级模式，控制初期大额资本开支；通过合理预算排布与分期摊销，实现技术转型与财务稳健平衡。感谢您对公司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8.在存量路产改扩建和新建项目之间，公司如何分配资本开支？是否会优先投资回报率更高的项目？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尊敬的投资者，您好！公司目前在建项目为郑州至洛阳高速公路，已开通路段暂无改扩建计划。感谢您对公司的关注！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9.公司承诺维持一定分红比例，如何平衡股东即期回报与长期价值创造？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尊敬的投资者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您好！公司在保障健康发展和战略实施资金需求的前提下，继续落实《估值提升计划》中不低于40%的分红规划，确保股东回报与长期发展的有机统一。感谢您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对公司</w:t>
            </w:r>
            <w:r>
              <w:rPr>
                <w:rFonts w:ascii="宋体" w:hAnsi="宋体" w:eastAsia="宋体" w:cs="宋体"/>
                <w:b w:val="0"/>
                <w:sz w:val="24"/>
                <w:szCs w:val="24"/>
              </w:rPr>
              <w:t>的关注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00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81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本次活动不涉及未公开披露的重大信息。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0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681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0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40" w:leftChars="18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81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2026年0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07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ascii="宋体" w:hAnsi="宋体" w:eastAsia="宋体" w:cs="宋体"/>
          <w:sz w:val="28"/>
          <w:szCs w:val="36"/>
        </w:rPr>
      </w:pPr>
    </w:p>
    <w:sectPr>
      <w:footerReference r:id="rId3" w:type="default"/>
      <w:type w:val="continuous"/>
      <w:pgSz w:w="11910" w:h="16840"/>
      <w:pgMar w:top="1440" w:right="1800" w:bottom="1440" w:left="180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7D179C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1801283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1FF55330"/>
    <w:rsid w:val="204A6A53"/>
    <w:rsid w:val="23317869"/>
    <w:rsid w:val="25650CAE"/>
    <w:rsid w:val="26406598"/>
    <w:rsid w:val="28080056"/>
    <w:rsid w:val="28734C1A"/>
    <w:rsid w:val="28BF60B5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5B5EEC"/>
    <w:rsid w:val="3EF1250A"/>
    <w:rsid w:val="40567DB0"/>
    <w:rsid w:val="40FF5CD2"/>
    <w:rsid w:val="42DB40B0"/>
    <w:rsid w:val="43B71B0A"/>
    <w:rsid w:val="44FA0589"/>
    <w:rsid w:val="45A663E3"/>
    <w:rsid w:val="45EB52F3"/>
    <w:rsid w:val="469F09AF"/>
    <w:rsid w:val="472077D8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1F78BC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42296C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1470</Words>
  <Characters>1572</Characters>
  <Lines>2</Lines>
  <Paragraphs>1</Paragraphs>
  <TotalTime>12</TotalTime>
  <ScaleCrop>false</ScaleCrop>
  <LinksUpToDate>false</LinksUpToDate>
  <CharactersWithSpaces>1700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1</cp:lastModifiedBy>
  <cp:lastPrinted>2026-04-28T08:40:00Z</cp:lastPrinted>
  <dcterms:modified xsi:type="dcterms:W3CDTF">2026-05-07T10:33:52Z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eyJoZGlkIjoiN2NlZWVmMjcxOGM3ZTFhNGI0NmM1NGFiMjI5ZjFiNTYiLCJ1c2VySWQiOiIyNDUyNTI2NTIifQ==</vt:lpwstr>
  </property>
</Properties>
</file>