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F886" w14:textId="77777777" w:rsidR="000822AE" w:rsidRDefault="00F34209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天合光能股份有限公司</w:t>
      </w:r>
    </w:p>
    <w:p w14:paraId="1878EBEC" w14:textId="77777777" w:rsidR="000822AE" w:rsidRDefault="00F34209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投资者关系活动记录表</w:t>
      </w:r>
    </w:p>
    <w:p w14:paraId="71FF7BE5" w14:textId="431B696C" w:rsidR="000822AE" w:rsidRDefault="00F34209">
      <w:pPr>
        <w:wordWrap w:val="0"/>
        <w:spacing w:line="360" w:lineRule="auto"/>
        <w:jc w:val="right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编号</w:t>
      </w:r>
      <w:r>
        <w:rPr>
          <w:rFonts w:ascii="宋体" w:eastAsia="宋体" w:hAnsi="宋体" w:cs="Times New Roman"/>
          <w:sz w:val="22"/>
        </w:rPr>
        <w:t>：</w:t>
      </w:r>
      <w:r>
        <w:rPr>
          <w:rFonts w:ascii="宋体" w:eastAsia="宋体" w:hAnsi="宋体" w:cs="Times New Roman" w:hint="eastAsia"/>
          <w:sz w:val="22"/>
        </w:rPr>
        <w:t>2</w:t>
      </w:r>
      <w:r>
        <w:rPr>
          <w:rFonts w:ascii="宋体" w:eastAsia="宋体" w:hAnsi="宋体" w:cs="Times New Roman"/>
          <w:sz w:val="22"/>
        </w:rPr>
        <w:t>02</w:t>
      </w:r>
      <w:r w:rsidR="008E1F2D">
        <w:rPr>
          <w:rFonts w:ascii="宋体" w:eastAsia="宋体" w:hAnsi="宋体" w:cs="Times New Roman" w:hint="eastAsia"/>
          <w:sz w:val="22"/>
        </w:rPr>
        <w:t>6</w:t>
      </w:r>
      <w:r>
        <w:rPr>
          <w:rFonts w:ascii="宋体" w:eastAsia="宋体" w:hAnsi="宋体" w:cs="Times New Roman" w:hint="eastAsia"/>
          <w:sz w:val="22"/>
        </w:rPr>
        <w:t>-</w:t>
      </w:r>
      <w:r w:rsidR="00AD46D1">
        <w:rPr>
          <w:rFonts w:ascii="宋体" w:eastAsia="宋体" w:hAnsi="宋体" w:cs="Times New Roman" w:hint="eastAsia"/>
          <w:sz w:val="22"/>
        </w:rPr>
        <w:t>0</w:t>
      </w:r>
      <w:r w:rsidR="00AD46D1">
        <w:rPr>
          <w:rFonts w:ascii="宋体" w:eastAsia="宋体" w:hAnsi="宋体" w:cs="Times New Roman"/>
          <w:sz w:val="22"/>
        </w:rPr>
        <w:t>02</w:t>
      </w:r>
    </w:p>
    <w:tbl>
      <w:tblPr>
        <w:tblStyle w:val="11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6804"/>
      </w:tblGrid>
      <w:tr w:rsidR="000822AE" w14:paraId="1D7FC906" w14:textId="77777777">
        <w:trPr>
          <w:trHeight w:val="1926"/>
          <w:jc w:val="center"/>
        </w:trPr>
        <w:tc>
          <w:tcPr>
            <w:tcW w:w="1838" w:type="dxa"/>
            <w:vAlign w:val="center"/>
          </w:tcPr>
          <w:p w14:paraId="7141051D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投资者关系活动类别</w:t>
            </w:r>
          </w:p>
        </w:tc>
        <w:tc>
          <w:tcPr>
            <w:tcW w:w="6804" w:type="dxa"/>
          </w:tcPr>
          <w:p w14:paraId="666E0C5D" w14:textId="782E3747" w:rsidR="000822AE" w:rsidRDefault="00F47F0E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 w:rsidRPr="00600DD5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600DD5">
              <w:rPr>
                <w:rFonts w:ascii="宋体" w:eastAsia="宋体" w:hAnsi="宋体" w:cs="Times New Roman" w:hint="eastAsia"/>
                <w:sz w:val="22"/>
              </w:rPr>
              <w:t xml:space="preserve">特定对象调研 </w:t>
            </w:r>
            <w:r w:rsidR="00600DD5">
              <w:rPr>
                <w:rFonts w:ascii="宋体" w:eastAsia="宋体" w:hAnsi="宋体" w:cs="Times New Roman"/>
                <w:sz w:val="22"/>
              </w:rPr>
              <w:t xml:space="preserve">   </w:t>
            </w:r>
            <w:r w:rsidRPr="00600DD5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600DD5">
              <w:rPr>
                <w:rFonts w:ascii="宋体" w:eastAsia="宋体" w:hAnsi="宋体" w:cs="Times New Roman" w:hint="eastAsia"/>
                <w:sz w:val="22"/>
              </w:rPr>
              <w:t>分析师会议</w:t>
            </w:r>
          </w:p>
          <w:p w14:paraId="26DD3C1B" w14:textId="1B7A7DB5" w:rsidR="000822AE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□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 xml:space="preserve">媒体采访 </w:t>
            </w:r>
            <w:r>
              <w:rPr>
                <w:rFonts w:ascii="宋体" w:eastAsia="宋体" w:hAnsi="宋体" w:cs="Noto Sans CJK JP Regular"/>
                <w:kern w:val="0"/>
                <w:sz w:val="22"/>
              </w:rPr>
              <w:t xml:space="preserve">       </w:t>
            </w:r>
            <w:r w:rsidR="00F47F0E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业绩说明会</w:t>
            </w:r>
          </w:p>
          <w:p w14:paraId="10579601" w14:textId="29F53D62" w:rsidR="000822AE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/>
                <w:kern w:val="0"/>
                <w:sz w:val="22"/>
              </w:rPr>
            </w:pP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 xml:space="preserve">□新闻发布会 </w:t>
            </w:r>
            <w:r>
              <w:rPr>
                <w:rFonts w:ascii="宋体" w:eastAsia="宋体" w:hAnsi="宋体" w:cs="Noto Sans CJK JP Regular"/>
                <w:kern w:val="0"/>
                <w:sz w:val="22"/>
              </w:rPr>
              <w:t xml:space="preserve">     </w:t>
            </w:r>
            <w:r w:rsidR="006373FA" w:rsidRPr="00600DD5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路演活动</w:t>
            </w:r>
          </w:p>
          <w:p w14:paraId="0B224EB4" w14:textId="3690B9B8" w:rsidR="000822AE" w:rsidRDefault="00F23BEE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□</w:t>
            </w:r>
            <w:r w:rsidR="00600DD5">
              <w:rPr>
                <w:rFonts w:ascii="宋体" w:eastAsia="宋体" w:hAnsi="宋体" w:cs="Times New Roman" w:hint="eastAsia"/>
                <w:sz w:val="22"/>
              </w:rPr>
              <w:t>现场参观</w:t>
            </w:r>
          </w:p>
          <w:p w14:paraId="3E31F48E" w14:textId="5C330216" w:rsidR="000822AE" w:rsidRDefault="00F47F0E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√</w:t>
            </w:r>
            <w:r w:rsidR="00F34209">
              <w:rPr>
                <w:rFonts w:ascii="宋体" w:eastAsia="宋体" w:hAnsi="宋体" w:cs="Times New Roman" w:hint="eastAsia"/>
                <w:sz w:val="22"/>
              </w:rPr>
              <w:t>其他</w:t>
            </w:r>
            <w:r>
              <w:rPr>
                <w:rFonts w:ascii="宋体" w:eastAsia="宋体" w:hAnsi="宋体" w:cs="Times New Roman" w:hint="eastAsia"/>
                <w:sz w:val="22"/>
              </w:rPr>
              <w:t>：线上电话会议</w:t>
            </w:r>
          </w:p>
        </w:tc>
      </w:tr>
      <w:tr w:rsidR="000822AE" w14:paraId="2F0F4877" w14:textId="77777777">
        <w:trPr>
          <w:trHeight w:val="700"/>
          <w:jc w:val="center"/>
        </w:trPr>
        <w:tc>
          <w:tcPr>
            <w:tcW w:w="1838" w:type="dxa"/>
            <w:vAlign w:val="center"/>
          </w:tcPr>
          <w:p w14:paraId="4A4FB21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参与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单位</w:t>
            </w:r>
          </w:p>
        </w:tc>
        <w:tc>
          <w:tcPr>
            <w:tcW w:w="6804" w:type="dxa"/>
            <w:vAlign w:val="center"/>
          </w:tcPr>
          <w:p w14:paraId="6E6EE335" w14:textId="425897BC" w:rsidR="00BA69D9" w:rsidRPr="003F3FD2" w:rsidRDefault="00F47F0E" w:rsidP="004326E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F47F0E">
              <w:rPr>
                <w:rFonts w:ascii="宋体" w:eastAsia="宋体" w:hAnsi="宋体" w:cs="Times New Roman" w:hint="eastAsia"/>
                <w:szCs w:val="21"/>
              </w:rPr>
              <w:t>广发基金；中</w:t>
            </w:r>
            <w:proofErr w:type="gramStart"/>
            <w:r w:rsidRPr="00F47F0E">
              <w:rPr>
                <w:rFonts w:ascii="宋体" w:eastAsia="宋体" w:hAnsi="宋体" w:cs="Times New Roman" w:hint="eastAsia"/>
                <w:szCs w:val="21"/>
              </w:rPr>
              <w:t>邮创业</w:t>
            </w:r>
            <w:proofErr w:type="gramEnd"/>
            <w:r w:rsidRPr="00F47F0E">
              <w:rPr>
                <w:rFonts w:ascii="宋体" w:eastAsia="宋体" w:hAnsi="宋体" w:cs="Times New Roman" w:hint="eastAsia"/>
                <w:szCs w:val="21"/>
              </w:rPr>
              <w:t>基金；财通证券；东兴证券；东北证券；东吴证券；光大证券；</w:t>
            </w:r>
            <w:proofErr w:type="gramStart"/>
            <w:r w:rsidRPr="00F47F0E">
              <w:rPr>
                <w:rFonts w:ascii="宋体" w:eastAsia="宋体" w:hAnsi="宋体" w:cs="Times New Roman" w:hint="eastAsia"/>
                <w:szCs w:val="21"/>
              </w:rPr>
              <w:t>国泰海通</w:t>
            </w:r>
            <w:proofErr w:type="gramEnd"/>
            <w:r w:rsidRPr="00F47F0E">
              <w:rPr>
                <w:rFonts w:ascii="宋体" w:eastAsia="宋体" w:hAnsi="宋体" w:cs="Times New Roman" w:hint="eastAsia"/>
                <w:szCs w:val="21"/>
              </w:rPr>
              <w:t>证券；国盛证券；国联民生证券；国金证券；高盛中国证券；华创证券；华</w:t>
            </w:r>
            <w:proofErr w:type="gramStart"/>
            <w:r w:rsidRPr="00F47F0E">
              <w:rPr>
                <w:rFonts w:ascii="宋体" w:eastAsia="宋体" w:hAnsi="宋体" w:cs="Times New Roman" w:hint="eastAsia"/>
                <w:szCs w:val="21"/>
              </w:rPr>
              <w:t>福证券</w:t>
            </w:r>
            <w:proofErr w:type="gramEnd"/>
            <w:r w:rsidRPr="00F47F0E">
              <w:rPr>
                <w:rFonts w:ascii="宋体" w:eastAsia="宋体" w:hAnsi="宋体" w:cs="Times New Roman" w:hint="eastAsia"/>
                <w:szCs w:val="21"/>
              </w:rPr>
              <w:t>自营；华西证券；天风证券；太平洋证券；兴业证券；</w:t>
            </w:r>
            <w:proofErr w:type="gramStart"/>
            <w:r w:rsidRPr="00F47F0E">
              <w:rPr>
                <w:rFonts w:ascii="宋体" w:eastAsia="宋体" w:hAnsi="宋体" w:cs="Times New Roman" w:hint="eastAsia"/>
                <w:szCs w:val="21"/>
              </w:rPr>
              <w:t>甬兴证券</w:t>
            </w:r>
            <w:proofErr w:type="gramEnd"/>
            <w:r w:rsidRPr="00F47F0E">
              <w:rPr>
                <w:rFonts w:ascii="宋体" w:eastAsia="宋体" w:hAnsi="宋体" w:cs="Times New Roman" w:hint="eastAsia"/>
                <w:szCs w:val="21"/>
              </w:rPr>
              <w:t>；中</w:t>
            </w:r>
            <w:proofErr w:type="gramStart"/>
            <w:r w:rsidRPr="00F47F0E">
              <w:rPr>
                <w:rFonts w:ascii="宋体" w:eastAsia="宋体" w:hAnsi="宋体" w:cs="Times New Roman" w:hint="eastAsia"/>
                <w:szCs w:val="21"/>
              </w:rPr>
              <w:t>信建投证券</w:t>
            </w:r>
            <w:proofErr w:type="gramEnd"/>
            <w:r w:rsidRPr="00F47F0E">
              <w:rPr>
                <w:rFonts w:ascii="宋体" w:eastAsia="宋体" w:hAnsi="宋体" w:cs="Times New Roman" w:hint="eastAsia"/>
                <w:szCs w:val="21"/>
              </w:rPr>
              <w:t>；中信证券；中国国际金融；招商证券；长江证券；交银证券；美银证券</w:t>
            </w:r>
            <w:r>
              <w:rPr>
                <w:rFonts w:ascii="宋体" w:eastAsia="宋体" w:hAnsi="宋体" w:cs="Times New Roman" w:hint="eastAsia"/>
                <w:szCs w:val="21"/>
              </w:rPr>
              <w:t>等</w:t>
            </w:r>
            <w:r w:rsidRPr="003F3FD2">
              <w:rPr>
                <w:rFonts w:ascii="宋体" w:eastAsia="宋体" w:hAnsi="宋体" w:cs="Times New Roman"/>
                <w:szCs w:val="21"/>
              </w:rPr>
              <w:t xml:space="preserve"> </w:t>
            </w:r>
          </w:p>
        </w:tc>
      </w:tr>
      <w:tr w:rsidR="000822AE" w14:paraId="53921372" w14:textId="77777777">
        <w:trPr>
          <w:trHeight w:val="1415"/>
          <w:jc w:val="center"/>
        </w:trPr>
        <w:tc>
          <w:tcPr>
            <w:tcW w:w="1838" w:type="dxa"/>
            <w:vAlign w:val="center"/>
          </w:tcPr>
          <w:p w14:paraId="785BB965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公司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接待人员姓名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及职务</w:t>
            </w:r>
          </w:p>
        </w:tc>
        <w:tc>
          <w:tcPr>
            <w:tcW w:w="6804" w:type="dxa"/>
            <w:vAlign w:val="center"/>
          </w:tcPr>
          <w:p w14:paraId="36A1FC00" w14:textId="41D3706E" w:rsidR="00F47F0E" w:rsidRDefault="00F47F0E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董事长：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高纪凡</w:t>
            </w:r>
            <w:proofErr w:type="gramEnd"/>
          </w:p>
          <w:p w14:paraId="4DCAAECB" w14:textId="54CA5198" w:rsidR="006373FA" w:rsidRDefault="00F47F0E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储能事业部总裁：杨豹</w:t>
            </w:r>
          </w:p>
          <w:p w14:paraId="70A90AD5" w14:textId="21A30EF8" w:rsidR="00F47F0E" w:rsidRDefault="00F47F0E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财务负责人：吴森</w:t>
            </w:r>
          </w:p>
          <w:p w14:paraId="38345160" w14:textId="77777777" w:rsidR="000822AE" w:rsidRDefault="00F34209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董事会秘书：吴群</w:t>
            </w:r>
          </w:p>
          <w:p w14:paraId="4C5E2A85" w14:textId="33926C63" w:rsidR="00EF0C0A" w:rsidRDefault="00EF0C0A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8B58BB">
              <w:rPr>
                <w:rFonts w:ascii="宋体" w:eastAsia="宋体" w:hAnsi="宋体" w:cs="Times New Roman" w:hint="eastAsia"/>
                <w:szCs w:val="21"/>
              </w:rPr>
              <w:t>团队</w:t>
            </w:r>
          </w:p>
        </w:tc>
      </w:tr>
      <w:tr w:rsidR="000822AE" w14:paraId="67E58786" w14:textId="77777777">
        <w:trPr>
          <w:trHeight w:val="410"/>
          <w:jc w:val="center"/>
        </w:trPr>
        <w:tc>
          <w:tcPr>
            <w:tcW w:w="1838" w:type="dxa"/>
            <w:vAlign w:val="center"/>
          </w:tcPr>
          <w:p w14:paraId="2600E22B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时间</w:t>
            </w:r>
          </w:p>
        </w:tc>
        <w:tc>
          <w:tcPr>
            <w:tcW w:w="6804" w:type="dxa"/>
          </w:tcPr>
          <w:p w14:paraId="0AF158BA" w14:textId="530C6E7B" w:rsidR="000822AE" w:rsidRDefault="00F34209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2</w:t>
            </w:r>
            <w:r>
              <w:rPr>
                <w:rFonts w:ascii="宋体" w:eastAsia="宋体" w:hAnsi="宋体" w:cs="Times New Roman"/>
                <w:sz w:val="22"/>
              </w:rPr>
              <w:t>02</w:t>
            </w:r>
            <w:r w:rsidR="008E1F2D">
              <w:rPr>
                <w:rFonts w:ascii="宋体" w:eastAsia="宋体" w:hAnsi="宋体" w:cs="Times New Roman" w:hint="eastAsia"/>
                <w:sz w:val="22"/>
              </w:rPr>
              <w:t>6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 w:rsidR="00F47F0E">
              <w:rPr>
                <w:rFonts w:ascii="宋体" w:eastAsia="宋体" w:hAnsi="宋体" w:cs="Times New Roman"/>
                <w:sz w:val="22"/>
              </w:rPr>
              <w:t>4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 w:rsidR="00F47F0E">
              <w:rPr>
                <w:rFonts w:ascii="宋体" w:eastAsia="宋体" w:hAnsi="宋体" w:cs="Times New Roman"/>
                <w:sz w:val="22"/>
              </w:rPr>
              <w:t>30</w:t>
            </w:r>
            <w:r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  <w:tr w:rsidR="000822AE" w14:paraId="422B9974" w14:textId="77777777">
        <w:trPr>
          <w:trHeight w:val="417"/>
          <w:jc w:val="center"/>
        </w:trPr>
        <w:tc>
          <w:tcPr>
            <w:tcW w:w="1838" w:type="dxa"/>
            <w:vAlign w:val="center"/>
          </w:tcPr>
          <w:p w14:paraId="6B8D031B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地点</w:t>
            </w:r>
          </w:p>
        </w:tc>
        <w:tc>
          <w:tcPr>
            <w:tcW w:w="6804" w:type="dxa"/>
          </w:tcPr>
          <w:p w14:paraId="1BBD2470" w14:textId="1EF73E86" w:rsidR="000822AE" w:rsidRDefault="008E1F2D">
            <w:pPr>
              <w:spacing w:line="360" w:lineRule="exact"/>
              <w:jc w:val="lef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 xml:space="preserve">天合光能总部（常州） </w:t>
            </w:r>
          </w:p>
        </w:tc>
      </w:tr>
      <w:tr w:rsidR="000822AE" w14:paraId="7E35C660" w14:textId="77777777">
        <w:trPr>
          <w:trHeight w:val="1124"/>
          <w:jc w:val="center"/>
        </w:trPr>
        <w:tc>
          <w:tcPr>
            <w:tcW w:w="1838" w:type="dxa"/>
            <w:vAlign w:val="center"/>
          </w:tcPr>
          <w:p w14:paraId="1DAADCE5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投资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者关系活动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主要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内容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介绍</w:t>
            </w:r>
          </w:p>
        </w:tc>
        <w:tc>
          <w:tcPr>
            <w:tcW w:w="6804" w:type="dxa"/>
          </w:tcPr>
          <w:p w14:paraId="0BDD4529" w14:textId="77777777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 w:rsidRPr="00F47F0E">
              <w:rPr>
                <w:rFonts w:ascii="宋体" w:eastAsia="宋体" w:hAnsi="宋体" w:cs="Arial"/>
                <w:b/>
                <w:szCs w:val="21"/>
              </w:rPr>
              <w:t>1、近期光</w:t>
            </w:r>
            <w:proofErr w:type="gramStart"/>
            <w:r w:rsidRPr="00F47F0E">
              <w:rPr>
                <w:rFonts w:ascii="宋体" w:eastAsia="宋体" w:hAnsi="宋体" w:cs="Arial"/>
                <w:b/>
                <w:szCs w:val="21"/>
              </w:rPr>
              <w:t>伏行业</w:t>
            </w:r>
            <w:proofErr w:type="gramEnd"/>
            <w:r w:rsidRPr="00F47F0E">
              <w:rPr>
                <w:rFonts w:ascii="宋体" w:eastAsia="宋体" w:hAnsi="宋体" w:cs="Arial"/>
                <w:b/>
                <w:szCs w:val="21"/>
              </w:rPr>
              <w:t>在政策层面有哪些新变化？公司如何判断行业拐点的到来时间，以及为此做了哪些准备和布局？</w:t>
            </w:r>
          </w:p>
          <w:p w14:paraId="42B2DCA2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62C7092B" w14:textId="502DE899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F47F0E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Pr="00F47F0E">
              <w:rPr>
                <w:rFonts w:ascii="宋体" w:eastAsia="宋体" w:hAnsi="宋体" w:cs="Arial" w:hint="eastAsia"/>
                <w:szCs w:val="21"/>
              </w:rPr>
              <w:t>光</w:t>
            </w:r>
            <w:proofErr w:type="gramStart"/>
            <w:r w:rsidRPr="00F47F0E">
              <w:rPr>
                <w:rFonts w:ascii="宋体" w:eastAsia="宋体" w:hAnsi="宋体" w:cs="Arial" w:hint="eastAsia"/>
                <w:szCs w:val="21"/>
              </w:rPr>
              <w:t>伏行业</w:t>
            </w:r>
            <w:proofErr w:type="gramEnd"/>
            <w:r w:rsidRPr="00F47F0E">
              <w:rPr>
                <w:rFonts w:ascii="宋体" w:eastAsia="宋体" w:hAnsi="宋体" w:cs="Arial" w:hint="eastAsia"/>
                <w:szCs w:val="21"/>
              </w:rPr>
              <w:t>反内卷在推进了</w:t>
            </w:r>
            <w:r>
              <w:rPr>
                <w:rFonts w:ascii="宋体" w:eastAsia="宋体" w:hAnsi="宋体" w:cs="Arial" w:hint="eastAsia"/>
                <w:szCs w:val="21"/>
              </w:rPr>
              <w:t>一</w:t>
            </w:r>
            <w:r w:rsidRPr="00F47F0E">
              <w:rPr>
                <w:rFonts w:ascii="宋体" w:eastAsia="宋体" w:hAnsi="宋体" w:cs="Arial"/>
                <w:szCs w:val="21"/>
              </w:rPr>
              <w:t>年多的基础上正在向全面见效迈进，产能综合治理、价格执法、质量监督、知识产权保护等行动均在推进中，这些行动已经在推动行业新签订单价格回暖，一些跨界跨行的公司、在合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规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和技术产权上不够优秀的公司正在被淘汰。行业的供求关系正在向好转变</w:t>
            </w:r>
            <w:r>
              <w:rPr>
                <w:rFonts w:ascii="宋体" w:eastAsia="宋体" w:hAnsi="宋体" w:cs="Arial" w:hint="eastAsia"/>
                <w:szCs w:val="21"/>
              </w:rPr>
              <w:t>，</w:t>
            </w:r>
            <w:r w:rsidRPr="00F47F0E">
              <w:rPr>
                <w:rFonts w:ascii="宋体" w:eastAsia="宋体" w:hAnsi="宋体" w:cs="Arial"/>
                <w:szCs w:val="21"/>
              </w:rPr>
              <w:t>能耗标准等的推出也会让行业进一步向好发展。天合是行业反内卷的重要推动者，在反内卷的行动上也不断努力，未来预计行业会形成头部集聚效应</w:t>
            </w:r>
            <w:r>
              <w:rPr>
                <w:rFonts w:ascii="宋体" w:eastAsia="宋体" w:hAnsi="宋体" w:cs="Arial" w:hint="eastAsia"/>
                <w:szCs w:val="21"/>
              </w:rPr>
              <w:t>。</w:t>
            </w:r>
            <w:r w:rsidRPr="00F47F0E">
              <w:rPr>
                <w:rFonts w:ascii="宋体" w:eastAsia="宋体" w:hAnsi="宋体" w:cs="Arial"/>
                <w:szCs w:val="21"/>
              </w:rPr>
              <w:t>预计</w:t>
            </w:r>
            <w:r w:rsidR="00323929">
              <w:rPr>
                <w:rFonts w:ascii="宋体" w:eastAsia="宋体" w:hAnsi="宋体" w:cs="Arial" w:hint="eastAsia"/>
                <w:szCs w:val="21"/>
              </w:rPr>
              <w:t>在</w:t>
            </w:r>
            <w:r w:rsidRPr="00F47F0E">
              <w:rPr>
                <w:rFonts w:ascii="宋体" w:eastAsia="宋体" w:hAnsi="宋体" w:cs="Arial"/>
                <w:szCs w:val="21"/>
              </w:rPr>
              <w:t>未来2个季度，</w:t>
            </w:r>
            <w:r>
              <w:rPr>
                <w:rFonts w:ascii="宋体" w:eastAsia="宋体" w:hAnsi="宋体" w:cs="Arial" w:hint="eastAsia"/>
                <w:szCs w:val="21"/>
              </w:rPr>
              <w:t>行业</w:t>
            </w:r>
            <w:r w:rsidRPr="00F47F0E">
              <w:rPr>
                <w:rFonts w:ascii="宋体" w:eastAsia="宋体" w:hAnsi="宋体" w:cs="Arial"/>
                <w:szCs w:val="21"/>
              </w:rPr>
              <w:t>头部企业将</w:t>
            </w:r>
            <w:r w:rsidR="00323929">
              <w:rPr>
                <w:rFonts w:ascii="宋体" w:eastAsia="宋体" w:hAnsi="宋体" w:cs="Arial" w:hint="eastAsia"/>
                <w:szCs w:val="21"/>
              </w:rPr>
              <w:t>有可能率先</w:t>
            </w:r>
            <w:r w:rsidRPr="00F47F0E">
              <w:rPr>
                <w:rFonts w:ascii="宋体" w:eastAsia="宋体" w:hAnsi="宋体" w:cs="Arial"/>
                <w:szCs w:val="21"/>
              </w:rPr>
              <w:t>实现</w:t>
            </w:r>
            <w:r w:rsidR="00323929">
              <w:rPr>
                <w:rFonts w:ascii="宋体" w:eastAsia="宋体" w:hAnsi="宋体" w:cs="Arial" w:hint="eastAsia"/>
                <w:szCs w:val="21"/>
              </w:rPr>
              <w:t>经营性</w:t>
            </w:r>
            <w:r w:rsidRPr="00F47F0E">
              <w:rPr>
                <w:rFonts w:ascii="宋体" w:eastAsia="宋体" w:hAnsi="宋体" w:cs="Arial"/>
                <w:szCs w:val="21"/>
              </w:rPr>
              <w:t>盈利，展现反内卷的效果。天合、晶澳、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晶科等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企业已经共同推动了</w:t>
            </w:r>
            <w:r w:rsidR="00115E9F" w:rsidRPr="007D0B51">
              <w:rPr>
                <w:rFonts w:ascii="宋体" w:eastAsia="宋体" w:hAnsi="宋体" w:cs="Arial" w:hint="eastAsia"/>
                <w:szCs w:val="21"/>
              </w:rPr>
              <w:t>光</w:t>
            </w:r>
            <w:proofErr w:type="gramStart"/>
            <w:r w:rsidR="00115E9F" w:rsidRPr="007D0B51">
              <w:rPr>
                <w:rFonts w:ascii="宋体" w:eastAsia="宋体" w:hAnsi="宋体" w:cs="Arial" w:hint="eastAsia"/>
                <w:szCs w:val="21"/>
              </w:rPr>
              <w:t>伏行业</w:t>
            </w:r>
            <w:proofErr w:type="gramEnd"/>
            <w:r w:rsidR="00115E9F" w:rsidRPr="007D0B51">
              <w:rPr>
                <w:rFonts w:ascii="宋体" w:eastAsia="宋体" w:hAnsi="宋体" w:cs="Arial" w:hint="eastAsia"/>
                <w:szCs w:val="21"/>
              </w:rPr>
              <w:t>首个</w:t>
            </w:r>
            <w:r w:rsidRPr="007D0B51">
              <w:rPr>
                <w:rFonts w:ascii="宋体" w:eastAsia="宋体" w:hAnsi="宋体" w:cs="Arial"/>
                <w:szCs w:val="21"/>
              </w:rPr>
              <w:t>专利池的设立</w:t>
            </w:r>
            <w:r w:rsidR="00115E9F" w:rsidRPr="007D0B51">
              <w:rPr>
                <w:rFonts w:ascii="宋体" w:eastAsia="宋体" w:hAnsi="宋体" w:cs="Arial" w:hint="eastAsia"/>
                <w:szCs w:val="21"/>
              </w:rPr>
              <w:t>，未来国家也会对科技创新</w:t>
            </w:r>
            <w:r w:rsidRPr="007D0B51">
              <w:rPr>
                <w:rFonts w:ascii="宋体" w:eastAsia="宋体" w:hAnsi="宋体" w:cs="Arial" w:hint="eastAsia"/>
                <w:szCs w:val="21"/>
              </w:rPr>
              <w:t>企业实现更</w:t>
            </w:r>
            <w:r w:rsidRPr="00F47F0E">
              <w:rPr>
                <w:rFonts w:ascii="宋体" w:eastAsia="宋体" w:hAnsi="宋体" w:cs="Arial" w:hint="eastAsia"/>
                <w:szCs w:val="21"/>
              </w:rPr>
              <w:t>好的知识产权保护。</w:t>
            </w:r>
            <w:r>
              <w:rPr>
                <w:rFonts w:ascii="宋体" w:eastAsia="宋体" w:hAnsi="宋体" w:cs="Arial" w:hint="eastAsia"/>
                <w:szCs w:val="21"/>
              </w:rPr>
              <w:t>公司</w:t>
            </w:r>
            <w:r w:rsidRPr="00F47F0E">
              <w:rPr>
                <w:rFonts w:ascii="宋体" w:eastAsia="宋体" w:hAnsi="宋体" w:cs="Arial" w:hint="eastAsia"/>
                <w:szCs w:val="21"/>
              </w:rPr>
              <w:t>有信心行业将在</w:t>
            </w:r>
            <w:r w:rsidRPr="00F47F0E">
              <w:rPr>
                <w:rFonts w:ascii="宋体" w:eastAsia="宋体" w:hAnsi="宋体" w:cs="Arial"/>
                <w:szCs w:val="21"/>
              </w:rPr>
              <w:t>26年</w:t>
            </w:r>
            <w:r>
              <w:rPr>
                <w:rFonts w:ascii="宋体" w:eastAsia="宋体" w:hAnsi="宋体" w:cs="Arial" w:hint="eastAsia"/>
                <w:szCs w:val="21"/>
              </w:rPr>
              <w:t>走出行业低谷</w:t>
            </w:r>
            <w:r w:rsidRPr="00F47F0E">
              <w:rPr>
                <w:rFonts w:ascii="宋体" w:eastAsia="宋体" w:hAnsi="宋体" w:cs="Arial"/>
                <w:szCs w:val="21"/>
              </w:rPr>
              <w:t>，并在未来持续向好。</w:t>
            </w:r>
          </w:p>
          <w:p w14:paraId="08B79A0E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069DBFFD" w14:textId="77777777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 w:rsidRPr="00F47F0E">
              <w:rPr>
                <w:rFonts w:ascii="宋体" w:eastAsia="宋体" w:hAnsi="宋体" w:cs="Arial"/>
                <w:b/>
                <w:szCs w:val="21"/>
              </w:rPr>
              <w:t>2、公司一季度经营</w:t>
            </w:r>
            <w:proofErr w:type="gramStart"/>
            <w:r w:rsidRPr="00F47F0E">
              <w:rPr>
                <w:rFonts w:ascii="宋体" w:eastAsia="宋体" w:hAnsi="宋体" w:cs="Arial"/>
                <w:b/>
                <w:szCs w:val="21"/>
              </w:rPr>
              <w:t>现金流净流入</w:t>
            </w:r>
            <w:proofErr w:type="gramEnd"/>
            <w:r w:rsidRPr="00F47F0E">
              <w:rPr>
                <w:rFonts w:ascii="宋体" w:eastAsia="宋体" w:hAnsi="宋体" w:cs="Arial"/>
                <w:b/>
                <w:szCs w:val="21"/>
              </w:rPr>
              <w:t>41亿元，表现良好，主要原因是什么？公司今年在现金流管理方面有哪些具体策略和目标？</w:t>
            </w:r>
          </w:p>
          <w:p w14:paraId="6CDB0986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2A0957DC" w14:textId="451AA709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F47F0E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Pr="00F47F0E">
              <w:rPr>
                <w:rFonts w:ascii="宋体" w:eastAsia="宋体" w:hAnsi="宋体" w:cs="Arial" w:hint="eastAsia"/>
                <w:szCs w:val="21"/>
              </w:rPr>
              <w:t>公司一季度经营现金流同比和环比均明显改善，主要原因包括天合富家业务资产出售带来的集中回款，以及</w:t>
            </w:r>
            <w:r w:rsidR="007D0B51">
              <w:rPr>
                <w:rFonts w:ascii="宋体" w:eastAsia="宋体" w:hAnsi="宋体" w:cs="Arial" w:hint="eastAsia"/>
                <w:szCs w:val="21"/>
              </w:rPr>
              <w:t>控制整体</w:t>
            </w:r>
            <w:r w:rsidRPr="00F47F0E">
              <w:rPr>
                <w:rFonts w:ascii="宋体" w:eastAsia="宋体" w:hAnsi="宋体" w:cs="Arial" w:hint="eastAsia"/>
                <w:szCs w:val="21"/>
              </w:rPr>
              <w:t>库存下降。公司在</w:t>
            </w:r>
            <w:r w:rsidRPr="00F47F0E">
              <w:rPr>
                <w:rFonts w:ascii="宋体" w:eastAsia="宋体" w:hAnsi="宋体" w:cs="Arial" w:hint="eastAsia"/>
                <w:szCs w:val="21"/>
              </w:rPr>
              <w:lastRenderedPageBreak/>
              <w:t>现金流管理方面的策略包括：持续推进解决方案业务资产的证券化与价</w:t>
            </w:r>
            <w:r w:rsidR="00115E9F">
              <w:rPr>
                <w:rFonts w:ascii="宋体" w:eastAsia="宋体" w:hAnsi="宋体" w:cs="Arial" w:hint="eastAsia"/>
                <w:szCs w:val="21"/>
              </w:rPr>
              <w:t>值化，严格管控产品板块的应收账款和库存；</w:t>
            </w:r>
            <w:r w:rsidR="00115E9F" w:rsidRPr="007D0B51">
              <w:rPr>
                <w:rFonts w:ascii="宋体" w:eastAsia="宋体" w:hAnsi="宋体" w:cs="Arial" w:hint="eastAsia"/>
                <w:szCs w:val="21"/>
              </w:rPr>
              <w:t>持续</w:t>
            </w:r>
            <w:r w:rsidRPr="00F47F0E">
              <w:rPr>
                <w:rFonts w:ascii="宋体" w:eastAsia="宋体" w:hAnsi="宋体" w:cs="Arial" w:hint="eastAsia"/>
                <w:szCs w:val="21"/>
              </w:rPr>
              <w:t>优化合同付款条款；协同第三方机构系统性规划付款、收款与回款流程，这也是反内卷其中一方面的内容、公司预计全年经营</w:t>
            </w:r>
            <w:proofErr w:type="gramStart"/>
            <w:r w:rsidRPr="00F47F0E">
              <w:rPr>
                <w:rFonts w:ascii="宋体" w:eastAsia="宋体" w:hAnsi="宋体" w:cs="Arial" w:hint="eastAsia"/>
                <w:szCs w:val="21"/>
              </w:rPr>
              <w:t>现金流较去年</w:t>
            </w:r>
            <w:proofErr w:type="gramEnd"/>
            <w:r w:rsidRPr="00F47F0E">
              <w:rPr>
                <w:rFonts w:ascii="宋体" w:eastAsia="宋体" w:hAnsi="宋体" w:cs="Arial" w:hint="eastAsia"/>
                <w:szCs w:val="21"/>
              </w:rPr>
              <w:t>将实现</w:t>
            </w:r>
            <w:r w:rsidR="00115E9F" w:rsidRPr="007D0B51">
              <w:rPr>
                <w:rFonts w:ascii="宋体" w:eastAsia="宋体" w:hAnsi="宋体" w:cs="Arial" w:hint="eastAsia"/>
                <w:szCs w:val="21"/>
              </w:rPr>
              <w:t>较大</w:t>
            </w:r>
            <w:r w:rsidRPr="00F47F0E">
              <w:rPr>
                <w:rFonts w:ascii="宋体" w:eastAsia="宋体" w:hAnsi="宋体" w:cs="Arial" w:hint="eastAsia"/>
                <w:szCs w:val="21"/>
              </w:rPr>
              <w:t>增长。公司预计可以达成今年的现金流管理目标。</w:t>
            </w:r>
          </w:p>
          <w:p w14:paraId="437C6844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16B8CE46" w14:textId="77777777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 w:rsidRPr="00F47F0E">
              <w:rPr>
                <w:rFonts w:ascii="宋体" w:eastAsia="宋体" w:hAnsi="宋体" w:cs="Arial"/>
                <w:b/>
                <w:szCs w:val="21"/>
              </w:rPr>
              <w:t>3、天合光能当前在新产品与新技术方面的整体布局进展如何？具体包括</w:t>
            </w:r>
            <w:proofErr w:type="spellStart"/>
            <w:r w:rsidRPr="00F47F0E">
              <w:rPr>
                <w:rFonts w:ascii="宋体" w:eastAsia="宋体" w:hAnsi="宋体" w:cs="Arial"/>
                <w:b/>
                <w:szCs w:val="21"/>
              </w:rPr>
              <w:t>TOPCon</w:t>
            </w:r>
            <w:proofErr w:type="spellEnd"/>
            <w:r w:rsidRPr="00F47F0E">
              <w:rPr>
                <w:rFonts w:ascii="宋体" w:eastAsia="宋体" w:hAnsi="宋体" w:cs="Arial"/>
                <w:b/>
                <w:szCs w:val="21"/>
              </w:rPr>
              <w:t>高效电池（含TOPCon3.0）的产业化进展与性能表现、银包铜及铜浆等贱金属替代技术的中试与产业化规划，以及THBC电池的技术定位、量产节奏、市场应用情况等？</w:t>
            </w:r>
          </w:p>
          <w:p w14:paraId="4ACE178A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5F69E73E" w14:textId="77777777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F47F0E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Pr="00F47F0E">
              <w:rPr>
                <w:rFonts w:ascii="宋体" w:eastAsia="宋体" w:hAnsi="宋体" w:cs="Arial" w:hint="eastAsia"/>
                <w:szCs w:val="21"/>
              </w:rPr>
              <w:t>天合光能光伏产品采用“双轮驱动、互为支撑”策略，同步推进</w:t>
            </w:r>
            <w:proofErr w:type="spellStart"/>
            <w:r w:rsidRPr="00F47F0E">
              <w:rPr>
                <w:rFonts w:ascii="宋体" w:eastAsia="宋体" w:hAnsi="宋体" w:cs="Arial"/>
                <w:szCs w:val="21"/>
              </w:rPr>
              <w:t>TOPCon</w:t>
            </w:r>
            <w:proofErr w:type="spellEnd"/>
            <w:r w:rsidRPr="00F47F0E">
              <w:rPr>
                <w:rFonts w:ascii="宋体" w:eastAsia="宋体" w:hAnsi="宋体" w:cs="Arial"/>
                <w:szCs w:val="21"/>
              </w:rPr>
              <w:t>与THBC技术路线。</w:t>
            </w:r>
          </w:p>
          <w:p w14:paraId="7CD914C1" w14:textId="36A1EB8A" w:rsidR="00F47F0E" w:rsidRDefault="00F47F0E" w:rsidP="000B6BD7">
            <w:pPr>
              <w:pStyle w:val="12"/>
              <w:numPr>
                <w:ilvl w:val="0"/>
                <w:numId w:val="13"/>
              </w:numPr>
              <w:ind w:firstLineChars="0"/>
              <w:rPr>
                <w:rFonts w:ascii="宋体" w:eastAsia="宋体" w:hAnsi="宋体" w:cs="Arial"/>
                <w:szCs w:val="21"/>
              </w:rPr>
            </w:pPr>
            <w:proofErr w:type="spellStart"/>
            <w:r w:rsidRPr="00F47F0E">
              <w:rPr>
                <w:rFonts w:ascii="宋体" w:eastAsia="宋体" w:hAnsi="宋体" w:cs="Arial"/>
                <w:szCs w:val="21"/>
              </w:rPr>
              <w:t>TOPCon</w:t>
            </w:r>
            <w:proofErr w:type="spellEnd"/>
            <w:r w:rsidRPr="00F47F0E">
              <w:rPr>
                <w:rFonts w:ascii="宋体" w:eastAsia="宋体" w:hAnsi="宋体" w:cs="Arial"/>
                <w:szCs w:val="21"/>
              </w:rPr>
              <w:t>方面：公司TOPCon3.0产品面向全球85%以上双面发电场景（尤其是地面电站），综合发电效率较目前市场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主流竞品等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高2%-3%，将为客户带来</w:t>
            </w:r>
            <w:r w:rsidR="00883344">
              <w:rPr>
                <w:rFonts w:ascii="宋体" w:eastAsia="宋体" w:hAnsi="宋体" w:cs="Arial" w:hint="eastAsia"/>
                <w:szCs w:val="21"/>
              </w:rPr>
              <w:t>明显的</w:t>
            </w:r>
            <w:r w:rsidRPr="00F47F0E">
              <w:rPr>
                <w:rFonts w:ascii="宋体" w:eastAsia="宋体" w:hAnsi="宋体" w:cs="Arial"/>
                <w:szCs w:val="21"/>
              </w:rPr>
              <w:t>价值提升，因此较市场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主流竞品有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更高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的</w:t>
            </w:r>
            <w:r w:rsidRPr="007D0B51">
              <w:rPr>
                <w:rFonts w:ascii="宋体" w:eastAsia="宋体" w:hAnsi="宋体" w:cs="Arial"/>
                <w:szCs w:val="21"/>
              </w:rPr>
              <w:t>单</w:t>
            </w:r>
            <w:r w:rsidR="00115E9F" w:rsidRPr="007D0B51">
              <w:rPr>
                <w:rFonts w:ascii="宋体" w:eastAsia="宋体" w:hAnsi="宋体" w:cs="Arial" w:hint="eastAsia"/>
                <w:szCs w:val="21"/>
              </w:rPr>
              <w:t>瓦</w:t>
            </w:r>
            <w:r w:rsidRPr="007D0B51">
              <w:rPr>
                <w:rFonts w:ascii="宋体" w:eastAsia="宋体" w:hAnsi="宋体" w:cs="Arial"/>
                <w:szCs w:val="21"/>
              </w:rPr>
              <w:t>价格</w:t>
            </w:r>
            <w:proofErr w:type="gramEnd"/>
            <w:r w:rsidRPr="007D0B51">
              <w:rPr>
                <w:rFonts w:ascii="宋体" w:eastAsia="宋体" w:hAnsi="宋体" w:cs="Arial"/>
                <w:szCs w:val="21"/>
              </w:rPr>
              <w:t>。公司预计2026年</w:t>
            </w:r>
            <w:r w:rsidR="00115E9F" w:rsidRPr="007D0B51">
              <w:rPr>
                <w:rFonts w:ascii="宋体" w:eastAsia="宋体" w:hAnsi="宋体" w:cs="Arial" w:hint="eastAsia"/>
                <w:szCs w:val="21"/>
              </w:rPr>
              <w:t>年底</w:t>
            </w:r>
            <w:r w:rsidRPr="007D0B51">
              <w:rPr>
                <w:rFonts w:ascii="宋体" w:eastAsia="宋体" w:hAnsi="宋体" w:cs="Arial"/>
                <w:szCs w:val="21"/>
              </w:rPr>
              <w:t>TOPCon3.0产品产能</w:t>
            </w:r>
            <w:r w:rsidR="00115E9F" w:rsidRPr="007D0B51">
              <w:rPr>
                <w:rFonts w:ascii="宋体" w:eastAsia="宋体" w:hAnsi="宋体" w:cs="Arial" w:hint="eastAsia"/>
                <w:szCs w:val="21"/>
              </w:rPr>
              <w:t>将</w:t>
            </w:r>
            <w:r w:rsidR="007D0B51" w:rsidRPr="007D0B51">
              <w:rPr>
                <w:rFonts w:ascii="宋体" w:eastAsia="宋体" w:hAnsi="宋体" w:cs="Arial" w:hint="eastAsia"/>
                <w:szCs w:val="21"/>
              </w:rPr>
              <w:t>大幅增长</w:t>
            </w:r>
            <w:r w:rsidRPr="007D0B51">
              <w:rPr>
                <w:rFonts w:ascii="宋体" w:eastAsia="宋体" w:hAnsi="宋体" w:cs="Arial"/>
                <w:szCs w:val="21"/>
              </w:rPr>
              <w:t>。</w:t>
            </w:r>
          </w:p>
          <w:p w14:paraId="47FA92CF" w14:textId="6AEE3BAA" w:rsidR="00323929" w:rsidRDefault="00323929" w:rsidP="000B6BD7">
            <w:pPr>
              <w:pStyle w:val="12"/>
              <w:numPr>
                <w:ilvl w:val="0"/>
                <w:numId w:val="13"/>
              </w:numPr>
              <w:ind w:firstLineChars="0"/>
              <w:rPr>
                <w:rFonts w:ascii="宋体" w:eastAsia="宋体" w:hAnsi="宋体" w:cs="Arial"/>
                <w:szCs w:val="21"/>
              </w:rPr>
            </w:pPr>
            <w:r w:rsidRPr="00F47F0E">
              <w:rPr>
                <w:rFonts w:ascii="宋体" w:eastAsia="宋体" w:hAnsi="宋体" w:cs="Arial"/>
                <w:szCs w:val="21"/>
              </w:rPr>
              <w:t>THBC方面：定位于高价值单面应用场景（如欧洲、澳洲屋顶市场），公司2026年建成500MW中试线，正加速推进全面产业化。THBC量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产标准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版型组件功率较市场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主流竞品</w:t>
            </w:r>
            <w:r w:rsidR="00883344">
              <w:rPr>
                <w:rFonts w:ascii="宋体" w:eastAsia="宋体" w:hAnsi="宋体" w:cs="Arial" w:hint="eastAsia"/>
                <w:szCs w:val="21"/>
              </w:rPr>
              <w:t>更高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，预计可实现</w:t>
            </w:r>
            <w:r>
              <w:rPr>
                <w:rFonts w:ascii="宋体" w:eastAsia="宋体" w:hAnsi="宋体" w:cs="Arial" w:hint="eastAsia"/>
                <w:szCs w:val="21"/>
              </w:rPr>
              <w:t>更高</w:t>
            </w:r>
            <w:r w:rsidRPr="00F47F0E">
              <w:rPr>
                <w:rFonts w:ascii="宋体" w:eastAsia="宋体" w:hAnsi="宋体" w:cs="Arial"/>
                <w:szCs w:val="21"/>
              </w:rPr>
              <w:t>的市场溢价。</w:t>
            </w:r>
          </w:p>
          <w:p w14:paraId="67CA0E2B" w14:textId="44C5FF8B" w:rsidR="00F47F0E" w:rsidRPr="00C03148" w:rsidRDefault="00C03148" w:rsidP="00C03148">
            <w:pPr>
              <w:pStyle w:val="12"/>
              <w:numPr>
                <w:ilvl w:val="0"/>
                <w:numId w:val="13"/>
              </w:numPr>
              <w:ind w:firstLineChars="0"/>
              <w:rPr>
                <w:rFonts w:ascii="宋体" w:eastAsia="宋体" w:hAnsi="宋体" w:cs="Arial"/>
                <w:szCs w:val="21"/>
              </w:rPr>
            </w:pPr>
            <w:proofErr w:type="gramStart"/>
            <w:r w:rsidRPr="00C03148">
              <w:rPr>
                <w:rFonts w:ascii="宋体" w:eastAsia="宋体" w:hAnsi="宋体" w:cs="Arial" w:hint="eastAsia"/>
                <w:szCs w:val="21"/>
              </w:rPr>
              <w:t>贱</w:t>
            </w:r>
            <w:proofErr w:type="gramEnd"/>
            <w:r w:rsidRPr="00C03148">
              <w:rPr>
                <w:rFonts w:ascii="宋体" w:eastAsia="宋体" w:hAnsi="宋体" w:cs="Arial" w:hint="eastAsia"/>
                <w:szCs w:val="21"/>
              </w:rPr>
              <w:t>金属替代方面：公司银包铜技术已进入中试及产业化阶段，</w:t>
            </w:r>
            <w:r w:rsidRPr="00C03148">
              <w:rPr>
                <w:rFonts w:ascii="宋体" w:eastAsia="宋体" w:hAnsi="宋体" w:cs="Arial"/>
                <w:szCs w:val="21"/>
              </w:rPr>
              <w:t>2026年底预计将形成</w:t>
            </w:r>
            <w:r w:rsidR="00115E9F" w:rsidRPr="007D0B51">
              <w:rPr>
                <w:rFonts w:ascii="宋体" w:eastAsia="宋体" w:hAnsi="宋体" w:cs="Arial" w:hint="eastAsia"/>
                <w:szCs w:val="21"/>
              </w:rPr>
              <w:t>较大</w:t>
            </w:r>
            <w:r w:rsidR="00115E9F" w:rsidRPr="007D0B51">
              <w:rPr>
                <w:rFonts w:ascii="宋体" w:eastAsia="宋体" w:hAnsi="宋体" w:cs="Arial"/>
                <w:szCs w:val="21"/>
              </w:rPr>
              <w:t>规模</w:t>
            </w:r>
            <w:r w:rsidR="00115E9F" w:rsidRPr="007D0B51">
              <w:rPr>
                <w:rFonts w:ascii="宋体" w:eastAsia="宋体" w:hAnsi="宋体" w:cs="Arial" w:hint="eastAsia"/>
                <w:szCs w:val="21"/>
              </w:rPr>
              <w:t>的</w:t>
            </w:r>
            <w:r w:rsidRPr="00C03148">
              <w:rPr>
                <w:rFonts w:ascii="宋体" w:eastAsia="宋体" w:hAnsi="宋体" w:cs="Arial"/>
                <w:szCs w:val="21"/>
              </w:rPr>
              <w:t>生产能力，有助于公司降低产品成本；纯铜</w:t>
            </w:r>
            <w:proofErr w:type="gramStart"/>
            <w:r w:rsidRPr="00C03148">
              <w:rPr>
                <w:rFonts w:ascii="宋体" w:eastAsia="宋体" w:hAnsi="宋体" w:cs="Arial"/>
                <w:szCs w:val="21"/>
              </w:rPr>
              <w:t>浆</w:t>
            </w:r>
            <w:proofErr w:type="gramEnd"/>
            <w:r w:rsidRPr="00C03148">
              <w:rPr>
                <w:rFonts w:ascii="宋体" w:eastAsia="宋体" w:hAnsi="宋体" w:cs="Arial"/>
                <w:szCs w:val="21"/>
              </w:rPr>
              <w:t>技术尚处于开发与测试阶段。</w:t>
            </w:r>
          </w:p>
          <w:p w14:paraId="4D8E7EC2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6EA1AAF8" w14:textId="77777777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 w:rsidRPr="00F47F0E">
              <w:rPr>
                <w:rFonts w:ascii="宋体" w:eastAsia="宋体" w:hAnsi="宋体" w:cs="Arial"/>
                <w:b/>
                <w:szCs w:val="21"/>
              </w:rPr>
              <w:t>4、天合储能的发展现状与2026年出货量目标、海外高价值市场占比情况如何？</w:t>
            </w:r>
          </w:p>
          <w:p w14:paraId="4B28EBC5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7BE9D22F" w14:textId="37B67351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F47F0E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Pr="00F47F0E">
              <w:rPr>
                <w:rFonts w:ascii="宋体" w:eastAsia="宋体" w:hAnsi="宋体" w:cs="Arial" w:hint="eastAsia"/>
                <w:szCs w:val="21"/>
              </w:rPr>
              <w:t>天合储能按照</w:t>
            </w:r>
            <w:r w:rsidRPr="00F47F0E">
              <w:rPr>
                <w:rFonts w:ascii="宋体" w:eastAsia="宋体" w:hAnsi="宋体" w:cs="Arial"/>
                <w:szCs w:val="21"/>
              </w:rPr>
              <w:t>2025年底至2026年初既定方案保持正常、健康、稳定发展；2025年出货量超8GWh</w:t>
            </w:r>
            <w:r w:rsidR="00115E9F">
              <w:rPr>
                <w:rFonts w:ascii="宋体" w:eastAsia="宋体" w:hAnsi="宋体" w:cs="Arial" w:hint="eastAsia"/>
                <w:szCs w:val="21"/>
              </w:rPr>
              <w:t>，</w:t>
            </w:r>
            <w:r w:rsidRPr="00F47F0E">
              <w:rPr>
                <w:rFonts w:ascii="宋体" w:eastAsia="宋体" w:hAnsi="宋体" w:cs="Arial"/>
                <w:szCs w:val="21"/>
              </w:rPr>
              <w:t>2026年目标为15-16GWh，2026年将在2025年基础上继续实现成倍增长。公司储能业务2025年海外高价值市场占比已达70%,2026年一季度达至约90%。</w:t>
            </w:r>
          </w:p>
          <w:p w14:paraId="54314B4F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022307D2" w14:textId="77777777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 w:rsidRPr="00F47F0E">
              <w:rPr>
                <w:rFonts w:ascii="宋体" w:eastAsia="宋体" w:hAnsi="宋体" w:cs="Arial"/>
                <w:b/>
                <w:szCs w:val="21"/>
              </w:rPr>
              <w:t>5、碳酸锂价格从去年的约6万至7万元/吨上涨至目前的17万至18万元/吨，这一成本大幅上升对贵公司经营造成哪些影响？贵公司采取了哪些应对措施？</w:t>
            </w:r>
          </w:p>
          <w:p w14:paraId="14EFA8E8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492F86CD" w14:textId="303663B4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F47F0E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Pr="00F47F0E">
              <w:rPr>
                <w:rFonts w:ascii="宋体" w:eastAsia="宋体" w:hAnsi="宋体" w:cs="Arial" w:hint="eastAsia"/>
                <w:szCs w:val="21"/>
              </w:rPr>
              <w:t>碳酸锂价格确实是行业的共同的痛点，从去年的</w:t>
            </w:r>
            <w:r w:rsidRPr="00F47F0E">
              <w:rPr>
                <w:rFonts w:ascii="宋体" w:eastAsia="宋体" w:hAnsi="宋体" w:cs="Arial"/>
                <w:szCs w:val="21"/>
              </w:rPr>
              <w:t>6-7万上涨至当前的16-17万对行业带来较大挑战，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天合因自产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电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芯能够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与供应商进行长周期的供应布局，另外天合能以集成商的身份向下进行一定的价格传导，当前储能系统的产品价格也在稳步提升。储能Q1</w:t>
            </w:r>
            <w:r w:rsidR="00323929">
              <w:rPr>
                <w:rFonts w:ascii="宋体" w:eastAsia="宋体" w:hAnsi="宋体" w:cs="Arial" w:hint="eastAsia"/>
                <w:szCs w:val="21"/>
              </w:rPr>
              <w:t>出货</w:t>
            </w:r>
            <w:r w:rsidRPr="00F47F0E">
              <w:rPr>
                <w:rFonts w:ascii="宋体" w:eastAsia="宋体" w:hAnsi="宋体" w:cs="Arial"/>
                <w:szCs w:val="21"/>
              </w:rPr>
              <w:t>大致1.3GWh，Q2预计出货</w:t>
            </w:r>
            <w:r w:rsidR="00883344">
              <w:rPr>
                <w:rFonts w:ascii="宋体" w:eastAsia="宋体" w:hAnsi="宋体" w:cs="Arial" w:hint="eastAsia"/>
                <w:szCs w:val="21"/>
              </w:rPr>
              <w:t>同比、环比明显提升</w:t>
            </w:r>
            <w:r w:rsidRPr="00F47F0E">
              <w:rPr>
                <w:rFonts w:ascii="宋体" w:eastAsia="宋体" w:hAnsi="宋体" w:cs="Arial"/>
                <w:szCs w:val="21"/>
              </w:rPr>
              <w:t>，</w:t>
            </w:r>
            <w:r w:rsidR="00E7552C">
              <w:rPr>
                <w:rFonts w:ascii="宋体" w:eastAsia="宋体" w:hAnsi="宋体" w:cs="Arial" w:hint="eastAsia"/>
                <w:szCs w:val="21"/>
              </w:rPr>
              <w:t>根据历史</w:t>
            </w:r>
            <w:r w:rsidR="00F60983">
              <w:rPr>
                <w:rFonts w:ascii="宋体" w:eastAsia="宋体" w:hAnsi="宋体" w:cs="Arial" w:hint="eastAsia"/>
                <w:szCs w:val="21"/>
              </w:rPr>
              <w:t>情况</w:t>
            </w:r>
            <w:r w:rsidR="00E7552C">
              <w:rPr>
                <w:rFonts w:ascii="宋体" w:eastAsia="宋体" w:hAnsi="宋体" w:cs="Arial" w:hint="eastAsia"/>
                <w:szCs w:val="21"/>
              </w:rPr>
              <w:t>，下半年出货量通常明显高于上半年。</w:t>
            </w:r>
            <w:r w:rsidRPr="00F47F0E">
              <w:rPr>
                <w:rFonts w:ascii="宋体" w:eastAsia="宋体" w:hAnsi="宋体" w:cs="Arial"/>
                <w:szCs w:val="21"/>
              </w:rPr>
              <w:t>今年</w:t>
            </w:r>
            <w:r w:rsidR="00323929">
              <w:rPr>
                <w:rFonts w:ascii="宋体" w:eastAsia="宋体" w:hAnsi="宋体" w:cs="Arial" w:hint="eastAsia"/>
                <w:szCs w:val="21"/>
              </w:rPr>
              <w:t>截</w:t>
            </w:r>
            <w:r w:rsidR="00E7552C">
              <w:rPr>
                <w:rFonts w:ascii="宋体" w:eastAsia="宋体" w:hAnsi="宋体" w:cs="Arial" w:hint="eastAsia"/>
                <w:szCs w:val="21"/>
              </w:rPr>
              <w:t>至</w:t>
            </w:r>
            <w:r w:rsidR="00323929">
              <w:rPr>
                <w:rFonts w:ascii="宋体" w:eastAsia="宋体" w:hAnsi="宋体" w:cs="Arial" w:hint="eastAsia"/>
                <w:szCs w:val="21"/>
              </w:rPr>
              <w:t>目前</w:t>
            </w:r>
            <w:r w:rsidRPr="00F47F0E">
              <w:rPr>
                <w:rFonts w:ascii="宋体" w:eastAsia="宋体" w:hAnsi="宋体" w:cs="Arial"/>
                <w:szCs w:val="21"/>
              </w:rPr>
              <w:t>已经签署的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订单超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14GWh，能稳定</w:t>
            </w:r>
            <w:r w:rsidRPr="00F47F0E">
              <w:rPr>
                <w:rFonts w:ascii="宋体" w:eastAsia="宋体" w:hAnsi="宋体" w:cs="Arial"/>
                <w:szCs w:val="21"/>
              </w:rPr>
              <w:lastRenderedPageBreak/>
              <w:t>支撑业务发展。</w:t>
            </w:r>
          </w:p>
          <w:p w14:paraId="3F5351FF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7A7D7036" w14:textId="186F602B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 w:rsidRPr="00F47F0E">
              <w:rPr>
                <w:rFonts w:ascii="宋体" w:eastAsia="宋体" w:hAnsi="宋体" w:cs="Arial"/>
                <w:b/>
                <w:szCs w:val="21"/>
              </w:rPr>
              <w:t>6、公司怎么展望分布式光伏2026年的发展，以及</w:t>
            </w:r>
            <w:r>
              <w:rPr>
                <w:rFonts w:ascii="宋体" w:eastAsia="宋体" w:hAnsi="宋体" w:cs="Arial" w:hint="eastAsia"/>
                <w:b/>
                <w:szCs w:val="21"/>
              </w:rPr>
              <w:t>自身</w:t>
            </w:r>
            <w:r w:rsidRPr="00F47F0E">
              <w:rPr>
                <w:rFonts w:ascii="宋体" w:eastAsia="宋体" w:hAnsi="宋体" w:cs="Arial"/>
                <w:b/>
                <w:szCs w:val="21"/>
              </w:rPr>
              <w:t>的发展策略？</w:t>
            </w:r>
          </w:p>
          <w:p w14:paraId="3946B9E2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61197C17" w14:textId="01B0EF67" w:rsidR="00F47F0E" w:rsidRDefault="00F47F0E" w:rsidP="00D45AC7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F47F0E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Pr="00F47F0E">
              <w:rPr>
                <w:rFonts w:ascii="宋体" w:eastAsia="宋体" w:hAnsi="宋体" w:cs="Arial" w:hint="eastAsia"/>
                <w:szCs w:val="21"/>
              </w:rPr>
              <w:t>公司分布式业务</w:t>
            </w:r>
            <w:r w:rsidR="00323929">
              <w:rPr>
                <w:rFonts w:ascii="宋体" w:eastAsia="宋体" w:hAnsi="宋体" w:cs="Arial" w:hint="eastAsia"/>
                <w:szCs w:val="21"/>
              </w:rPr>
              <w:t>因为5</w:t>
            </w:r>
            <w:r w:rsidR="00323929">
              <w:rPr>
                <w:rFonts w:ascii="宋体" w:eastAsia="宋体" w:hAnsi="宋体" w:cs="Arial"/>
                <w:szCs w:val="21"/>
              </w:rPr>
              <w:t>31</w:t>
            </w:r>
            <w:r w:rsidR="00323929">
              <w:rPr>
                <w:rFonts w:ascii="宋体" w:eastAsia="宋体" w:hAnsi="宋体" w:cs="Arial" w:hint="eastAsia"/>
                <w:szCs w:val="21"/>
              </w:rPr>
              <w:t>政策的原因，在开发上2</w:t>
            </w:r>
            <w:r w:rsidR="00323929">
              <w:rPr>
                <w:rFonts w:ascii="宋体" w:eastAsia="宋体" w:hAnsi="宋体" w:cs="Arial"/>
                <w:szCs w:val="21"/>
              </w:rPr>
              <w:t>5</w:t>
            </w:r>
            <w:r w:rsidR="00323929">
              <w:rPr>
                <w:rFonts w:ascii="宋体" w:eastAsia="宋体" w:hAnsi="宋体" w:cs="Arial" w:hint="eastAsia"/>
                <w:szCs w:val="21"/>
              </w:rPr>
              <w:t>年是带着刹车发展的，</w:t>
            </w:r>
            <w:r w:rsidRPr="00F47F0E">
              <w:rPr>
                <w:rFonts w:ascii="宋体" w:eastAsia="宋体" w:hAnsi="宋体" w:cs="Arial" w:hint="eastAsia"/>
                <w:szCs w:val="21"/>
              </w:rPr>
              <w:t>经过</w:t>
            </w:r>
            <w:r w:rsidR="00323929">
              <w:rPr>
                <w:rFonts w:ascii="宋体" w:eastAsia="宋体" w:hAnsi="宋体" w:cs="Arial" w:hint="eastAsia"/>
                <w:szCs w:val="21"/>
              </w:rPr>
              <w:t>5</w:t>
            </w:r>
            <w:r w:rsidR="00323929">
              <w:rPr>
                <w:rFonts w:ascii="宋体" w:eastAsia="宋体" w:hAnsi="宋体" w:cs="Arial"/>
                <w:szCs w:val="21"/>
              </w:rPr>
              <w:t>31</w:t>
            </w:r>
            <w:r w:rsidR="00323929">
              <w:rPr>
                <w:rFonts w:ascii="宋体" w:eastAsia="宋体" w:hAnsi="宋体" w:cs="Arial" w:hint="eastAsia"/>
                <w:szCs w:val="21"/>
              </w:rPr>
              <w:t>新政后近一年</w:t>
            </w:r>
            <w:r w:rsidRPr="00F47F0E">
              <w:rPr>
                <w:rFonts w:ascii="宋体" w:eastAsia="宋体" w:hAnsi="宋体" w:cs="Arial" w:hint="eastAsia"/>
                <w:szCs w:val="21"/>
              </w:rPr>
              <w:t>与市场</w:t>
            </w:r>
            <w:r w:rsidR="00323929">
              <w:rPr>
                <w:rFonts w:ascii="宋体" w:eastAsia="宋体" w:hAnsi="宋体" w:cs="Arial" w:hint="eastAsia"/>
                <w:szCs w:val="21"/>
              </w:rPr>
              <w:t>参与各方</w:t>
            </w:r>
            <w:r w:rsidRPr="00F47F0E">
              <w:rPr>
                <w:rFonts w:ascii="宋体" w:eastAsia="宋体" w:hAnsi="宋体" w:cs="Arial" w:hint="eastAsia"/>
                <w:szCs w:val="21"/>
              </w:rPr>
              <w:t>的磨合，现在正在重新发力，</w:t>
            </w:r>
            <w:r w:rsidR="00323929">
              <w:rPr>
                <w:rFonts w:ascii="宋体" w:eastAsia="宋体" w:hAnsi="宋体" w:cs="Arial" w:hint="eastAsia"/>
                <w:szCs w:val="21"/>
              </w:rPr>
              <w:t>无论在开发量和销售量上2</w:t>
            </w:r>
            <w:r w:rsidR="00323929">
              <w:rPr>
                <w:rFonts w:ascii="宋体" w:eastAsia="宋体" w:hAnsi="宋体" w:cs="Arial"/>
                <w:szCs w:val="21"/>
              </w:rPr>
              <w:t>6</w:t>
            </w:r>
            <w:r w:rsidR="00323929">
              <w:rPr>
                <w:rFonts w:ascii="宋体" w:eastAsia="宋体" w:hAnsi="宋体" w:cs="Arial" w:hint="eastAsia"/>
                <w:szCs w:val="21"/>
              </w:rPr>
              <w:t>年比2</w:t>
            </w:r>
            <w:r w:rsidR="00323929">
              <w:rPr>
                <w:rFonts w:ascii="宋体" w:eastAsia="宋体" w:hAnsi="宋体" w:cs="Arial"/>
                <w:szCs w:val="21"/>
              </w:rPr>
              <w:t>5</w:t>
            </w:r>
            <w:r w:rsidR="00323929">
              <w:rPr>
                <w:rFonts w:ascii="宋体" w:eastAsia="宋体" w:hAnsi="宋体" w:cs="Arial" w:hint="eastAsia"/>
                <w:szCs w:val="21"/>
              </w:rPr>
              <w:t>年</w:t>
            </w:r>
            <w:r w:rsidR="000E3A38">
              <w:rPr>
                <w:rFonts w:ascii="宋体" w:eastAsia="宋体" w:hAnsi="宋体" w:cs="Arial" w:hint="eastAsia"/>
                <w:szCs w:val="21"/>
              </w:rPr>
              <w:t>会有一个很大的提升</w:t>
            </w:r>
            <w:r w:rsidRPr="00F47F0E">
              <w:rPr>
                <w:rFonts w:ascii="宋体" w:eastAsia="宋体" w:hAnsi="宋体" w:cs="Arial"/>
                <w:szCs w:val="21"/>
              </w:rPr>
              <w:t>。从经营上来讲，开发资金充足，销售端可以看到客户群体已经有所扩展</w:t>
            </w:r>
            <w:r w:rsidR="000E3A38">
              <w:rPr>
                <w:rFonts w:ascii="宋体" w:eastAsia="宋体" w:hAnsi="宋体" w:cs="Arial" w:hint="eastAsia"/>
                <w:szCs w:val="21"/>
              </w:rPr>
              <w:t>，从</w:t>
            </w:r>
            <w:proofErr w:type="gramStart"/>
            <w:r w:rsidR="000E3A38">
              <w:rPr>
                <w:rFonts w:ascii="宋体" w:eastAsia="宋体" w:hAnsi="宋体" w:cs="Arial" w:hint="eastAsia"/>
                <w:szCs w:val="21"/>
              </w:rPr>
              <w:t>传统的央国企</w:t>
            </w:r>
            <w:proofErr w:type="gramEnd"/>
            <w:r w:rsidR="000E3A38">
              <w:rPr>
                <w:rFonts w:ascii="宋体" w:eastAsia="宋体" w:hAnsi="宋体" w:cs="Arial" w:hint="eastAsia"/>
                <w:szCs w:val="21"/>
              </w:rPr>
              <w:t>收购，到金融机构</w:t>
            </w:r>
            <w:proofErr w:type="gramStart"/>
            <w:r w:rsidR="000E3A38">
              <w:rPr>
                <w:rFonts w:ascii="宋体" w:eastAsia="宋体" w:hAnsi="宋体" w:cs="Arial" w:hint="eastAsia"/>
                <w:szCs w:val="21"/>
              </w:rPr>
              <w:t>比如金租公司</w:t>
            </w:r>
            <w:proofErr w:type="gramEnd"/>
            <w:r w:rsidR="000E3A38">
              <w:rPr>
                <w:rFonts w:ascii="宋体" w:eastAsia="宋体" w:hAnsi="宋体" w:cs="Arial" w:hint="eastAsia"/>
                <w:szCs w:val="21"/>
              </w:rPr>
              <w:t>的收购持有，再到分布式电站资产的证券化等销售渠道不断深化和拓展</w:t>
            </w:r>
            <w:r w:rsidRPr="00F47F0E">
              <w:rPr>
                <w:rFonts w:ascii="宋体" w:eastAsia="宋体" w:hAnsi="宋体" w:cs="Arial"/>
                <w:szCs w:val="21"/>
              </w:rPr>
              <w:t>，</w:t>
            </w:r>
            <w:r w:rsidR="000E3A38">
              <w:rPr>
                <w:rFonts w:ascii="宋体" w:eastAsia="宋体" w:hAnsi="宋体" w:cs="Arial" w:hint="eastAsia"/>
                <w:szCs w:val="21"/>
              </w:rPr>
              <w:t>因此</w:t>
            </w:r>
            <w:r w:rsidRPr="00F47F0E">
              <w:rPr>
                <w:rFonts w:ascii="宋体" w:eastAsia="宋体" w:hAnsi="宋体" w:cs="Arial"/>
                <w:szCs w:val="21"/>
              </w:rPr>
              <w:t>从开发和销售两端都有信心做得更好。运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维收入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也将继续保持且不断开拓增量。</w:t>
            </w:r>
            <w:r>
              <w:rPr>
                <w:rFonts w:ascii="宋体" w:eastAsia="宋体" w:hAnsi="宋体" w:cs="Arial" w:hint="eastAsia"/>
                <w:szCs w:val="21"/>
              </w:rPr>
              <w:t>目前公司分布式业务</w:t>
            </w:r>
            <w:r w:rsidRPr="00F47F0E">
              <w:rPr>
                <w:rFonts w:ascii="宋体" w:eastAsia="宋体" w:hAnsi="宋体" w:cs="Arial"/>
                <w:szCs w:val="21"/>
              </w:rPr>
              <w:t>主要开发的区域主要是广东、江苏等经济</w:t>
            </w:r>
            <w:r>
              <w:rPr>
                <w:rFonts w:ascii="宋体" w:eastAsia="宋体" w:hAnsi="宋体" w:cs="Arial" w:hint="eastAsia"/>
                <w:szCs w:val="21"/>
              </w:rPr>
              <w:t>发达地区</w:t>
            </w:r>
            <w:r w:rsidRPr="00F47F0E">
              <w:rPr>
                <w:rFonts w:ascii="宋体" w:eastAsia="宋体" w:hAnsi="宋体" w:cs="Arial"/>
                <w:szCs w:val="21"/>
              </w:rPr>
              <w:t>，机制电价</w:t>
            </w:r>
            <w:r>
              <w:rPr>
                <w:rFonts w:ascii="宋体" w:eastAsia="宋体" w:hAnsi="宋体" w:cs="Arial" w:hint="eastAsia"/>
                <w:szCs w:val="21"/>
              </w:rPr>
              <w:t>正向攀升</w:t>
            </w:r>
            <w:r w:rsidRPr="00F47F0E">
              <w:rPr>
                <w:rFonts w:ascii="宋体" w:eastAsia="宋体" w:hAnsi="宋体" w:cs="Arial"/>
                <w:szCs w:val="21"/>
              </w:rPr>
              <w:t>，需求也在</w:t>
            </w:r>
            <w:r>
              <w:rPr>
                <w:rFonts w:ascii="宋体" w:eastAsia="宋体" w:hAnsi="宋体" w:cs="Arial" w:hint="eastAsia"/>
                <w:szCs w:val="21"/>
              </w:rPr>
              <w:t>转好</w:t>
            </w:r>
            <w:r w:rsidRPr="00F47F0E">
              <w:rPr>
                <w:rFonts w:ascii="宋体" w:eastAsia="宋体" w:hAnsi="宋体" w:cs="Arial"/>
                <w:szCs w:val="21"/>
              </w:rPr>
              <w:t>。根据国家能源局的信息，</w:t>
            </w:r>
            <w:r>
              <w:rPr>
                <w:rFonts w:ascii="宋体" w:eastAsia="宋体" w:hAnsi="宋体" w:cs="Arial" w:hint="eastAsia"/>
                <w:szCs w:val="21"/>
              </w:rPr>
              <w:t>2</w:t>
            </w:r>
            <w:r>
              <w:rPr>
                <w:rFonts w:ascii="宋体" w:eastAsia="宋体" w:hAnsi="宋体" w:cs="Arial"/>
                <w:szCs w:val="21"/>
              </w:rPr>
              <w:t>6</w:t>
            </w:r>
            <w:r>
              <w:rPr>
                <w:rFonts w:ascii="宋体" w:eastAsia="宋体" w:hAnsi="宋体" w:cs="Arial" w:hint="eastAsia"/>
                <w:szCs w:val="21"/>
              </w:rPr>
              <w:t>年</w:t>
            </w:r>
            <w:r w:rsidRPr="00F47F0E">
              <w:rPr>
                <w:rFonts w:ascii="宋体" w:eastAsia="宋体" w:hAnsi="宋体" w:cs="Arial"/>
                <w:szCs w:val="21"/>
              </w:rPr>
              <w:t>分布式的</w:t>
            </w:r>
            <w:r>
              <w:rPr>
                <w:rFonts w:ascii="宋体" w:eastAsia="宋体" w:hAnsi="宋体" w:cs="Arial" w:hint="eastAsia"/>
                <w:szCs w:val="21"/>
              </w:rPr>
              <w:t>整体需求</w:t>
            </w:r>
            <w:r w:rsidRPr="00F47F0E">
              <w:rPr>
                <w:rFonts w:ascii="宋体" w:eastAsia="宋体" w:hAnsi="宋体" w:cs="Arial"/>
                <w:szCs w:val="21"/>
              </w:rPr>
              <w:t>量比集</w:t>
            </w:r>
            <w:r w:rsidRPr="00F47F0E">
              <w:rPr>
                <w:rFonts w:ascii="宋体" w:eastAsia="宋体" w:hAnsi="宋体" w:cs="Arial" w:hint="eastAsia"/>
                <w:szCs w:val="21"/>
              </w:rPr>
              <w:t>中式更高，</w:t>
            </w:r>
            <w:r w:rsidR="009C5C7D" w:rsidRPr="007D0B51">
              <w:rPr>
                <w:rFonts w:ascii="宋体" w:eastAsia="宋体" w:hAnsi="宋体" w:cs="Arial" w:hint="eastAsia"/>
                <w:szCs w:val="21"/>
              </w:rPr>
              <w:t>今年一季度分布式光伏的装机量比例就超过整体装机量的5</w:t>
            </w:r>
            <w:r w:rsidR="009C5C7D" w:rsidRPr="007D0B51">
              <w:rPr>
                <w:rFonts w:ascii="宋体" w:eastAsia="宋体" w:hAnsi="宋体" w:cs="Arial"/>
                <w:szCs w:val="21"/>
              </w:rPr>
              <w:t>0%</w:t>
            </w:r>
            <w:r w:rsidR="009C5C7D" w:rsidRPr="007D0B51">
              <w:rPr>
                <w:rFonts w:ascii="宋体" w:eastAsia="宋体" w:hAnsi="宋体" w:cs="Arial" w:hint="eastAsia"/>
                <w:szCs w:val="21"/>
              </w:rPr>
              <w:t>以上</w:t>
            </w:r>
            <w:r w:rsidR="009C5C7D" w:rsidRPr="007D0B51">
              <w:rPr>
                <w:rFonts w:ascii="宋体" w:eastAsia="宋体" w:hAnsi="宋体" w:cs="Arial"/>
                <w:szCs w:val="21"/>
              </w:rPr>
              <w:t>,</w:t>
            </w:r>
            <w:r w:rsidRPr="00F47F0E">
              <w:rPr>
                <w:rFonts w:ascii="宋体" w:eastAsia="宋体" w:hAnsi="宋体" w:cs="Arial" w:hint="eastAsia"/>
                <w:szCs w:val="21"/>
              </w:rPr>
              <w:t>国家相关部委对分布式的安装给了很大支持，国内的分布式市场</w:t>
            </w:r>
            <w:r w:rsidR="009E6D85">
              <w:rPr>
                <w:rFonts w:ascii="宋体" w:eastAsia="宋体" w:hAnsi="宋体" w:cs="Arial" w:hint="eastAsia"/>
                <w:szCs w:val="21"/>
              </w:rPr>
              <w:t>将持续好转</w:t>
            </w:r>
            <w:r w:rsidRPr="00F47F0E">
              <w:rPr>
                <w:rFonts w:ascii="宋体" w:eastAsia="宋体" w:hAnsi="宋体" w:cs="Arial" w:hint="eastAsia"/>
                <w:szCs w:val="21"/>
              </w:rPr>
              <w:t>。公司</w:t>
            </w:r>
            <w:r w:rsidR="009C5C7D">
              <w:rPr>
                <w:rFonts w:ascii="宋体" w:eastAsia="宋体" w:hAnsi="宋体" w:cs="Arial" w:hint="eastAsia"/>
                <w:szCs w:val="21"/>
              </w:rPr>
              <w:t>去年开始</w:t>
            </w:r>
            <w:r w:rsidRPr="00F47F0E">
              <w:rPr>
                <w:rFonts w:ascii="宋体" w:eastAsia="宋体" w:hAnsi="宋体" w:cs="Arial" w:hint="eastAsia"/>
                <w:szCs w:val="21"/>
              </w:rPr>
              <w:t>布局了天合富家</w:t>
            </w:r>
            <w:r w:rsidRPr="00F47F0E">
              <w:rPr>
                <w:rFonts w:ascii="宋体" w:eastAsia="宋体" w:hAnsi="宋体" w:cs="Arial"/>
                <w:szCs w:val="21"/>
              </w:rPr>
              <w:t>2.0战略，包括面向终端的聚合链接、电力交易和虚拟电厂，公司分布式业务将在2.0阶段进入新的增长期，仍将保持行业头部地位。</w:t>
            </w:r>
          </w:p>
          <w:p w14:paraId="7BDCFD9C" w14:textId="77777777" w:rsidR="00D45AC7" w:rsidRPr="009E6D85" w:rsidRDefault="00D45AC7" w:rsidP="00D45AC7">
            <w:pPr>
              <w:pStyle w:val="12"/>
              <w:rPr>
                <w:rFonts w:ascii="宋体" w:eastAsia="宋体" w:hAnsi="宋体" w:cs="Arial" w:hint="eastAsia"/>
                <w:szCs w:val="21"/>
              </w:rPr>
            </w:pPr>
          </w:p>
          <w:p w14:paraId="29BA5606" w14:textId="050B606B" w:rsidR="00F47F0E" w:rsidRPr="009E6D85" w:rsidRDefault="00D45AC7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/>
                <w:b/>
                <w:szCs w:val="21"/>
              </w:rPr>
              <w:t>7</w:t>
            </w:r>
            <w:r w:rsidR="00F47F0E" w:rsidRPr="009E6D85">
              <w:rPr>
                <w:rFonts w:ascii="宋体" w:eastAsia="宋体" w:hAnsi="宋体" w:cs="Arial"/>
                <w:b/>
                <w:szCs w:val="21"/>
              </w:rPr>
              <w:t>、公司储能业务毛利率走势将受到哪些因素影响，公司有何应对措施和目标？</w:t>
            </w:r>
          </w:p>
          <w:p w14:paraId="6C82EB95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7594B74D" w14:textId="77777777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9E6D85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Pr="00F47F0E">
              <w:rPr>
                <w:rFonts w:ascii="宋体" w:eastAsia="宋体" w:hAnsi="宋体" w:cs="Arial" w:hint="eastAsia"/>
                <w:szCs w:val="21"/>
              </w:rPr>
              <w:t>公司储能业务毛利率受碳酸锂价格上涨影响较为明显，公司已通过供应链前瞻性布局与管控、下游系统交付集成端的价格调整等多种方式积极应对；储能业务为公司长期规划重点，将持续推进以达成年初设定的出货量及利润目标。</w:t>
            </w:r>
          </w:p>
          <w:p w14:paraId="6548EEB2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39FA07E5" w14:textId="36EFD519" w:rsidR="00F47F0E" w:rsidRPr="009E6D85" w:rsidRDefault="00D45AC7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/>
                <w:b/>
                <w:szCs w:val="21"/>
              </w:rPr>
              <w:t>8</w:t>
            </w:r>
            <w:r w:rsidR="00F47F0E" w:rsidRPr="009E6D85">
              <w:rPr>
                <w:rFonts w:ascii="宋体" w:eastAsia="宋体" w:hAnsi="宋体" w:cs="Arial"/>
                <w:b/>
                <w:szCs w:val="21"/>
              </w:rPr>
              <w:t>、一季度利润表中公允价值变动收益金额较大，主要原因是什么？后续各季度该公允价值变动收益的可持续性如何展望？</w:t>
            </w:r>
          </w:p>
          <w:p w14:paraId="480D9EE1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4D94EA8A" w14:textId="2E6B8495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9E6D85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Pr="00F47F0E">
              <w:rPr>
                <w:rFonts w:ascii="宋体" w:eastAsia="宋体" w:hAnsi="宋体" w:cs="Arial" w:hint="eastAsia"/>
                <w:szCs w:val="21"/>
              </w:rPr>
              <w:t>该公允价值变动收益源于天合光能对美国上市公司</w:t>
            </w:r>
            <w:r w:rsidRPr="00F47F0E">
              <w:rPr>
                <w:rFonts w:ascii="宋体" w:eastAsia="宋体" w:hAnsi="宋体" w:cs="Arial"/>
                <w:szCs w:val="21"/>
              </w:rPr>
              <w:t>T1的股权投资计量方法调整，根据</w:t>
            </w:r>
            <w:r w:rsidR="007D0B51">
              <w:rPr>
                <w:rFonts w:ascii="宋体" w:eastAsia="宋体" w:hAnsi="宋体" w:cs="Arial" w:hint="eastAsia"/>
                <w:szCs w:val="21"/>
              </w:rPr>
              <w:t>相关法律法规及</w:t>
            </w:r>
            <w:r w:rsidRPr="00F47F0E">
              <w:rPr>
                <w:rFonts w:ascii="宋体" w:eastAsia="宋体" w:hAnsi="宋体" w:cs="Arial"/>
                <w:szCs w:val="21"/>
              </w:rPr>
              <w:t>会计准则要求，自2026年一季度起将该投资由权益法变更为以公允价值计量的金融资产（市场法），该调整导致当期确认较大公允价值变动收益。后续该收益具有不确定性，取决于T1公司股价波动及天合光能择机处置股权的安排。</w:t>
            </w:r>
            <w:r w:rsidR="009E6D85">
              <w:rPr>
                <w:rFonts w:ascii="宋体" w:eastAsia="宋体" w:hAnsi="宋体" w:cs="Arial" w:hint="eastAsia"/>
                <w:szCs w:val="21"/>
              </w:rPr>
              <w:t>公司通过T</w:t>
            </w:r>
            <w:r w:rsidR="009E6D85">
              <w:rPr>
                <w:rFonts w:ascii="宋体" w:eastAsia="宋体" w:hAnsi="宋体" w:cs="Arial"/>
                <w:szCs w:val="21"/>
              </w:rPr>
              <w:t>1</w:t>
            </w:r>
            <w:r w:rsidR="009E6D85">
              <w:rPr>
                <w:rFonts w:ascii="宋体" w:eastAsia="宋体" w:hAnsi="宋体" w:cs="Arial" w:hint="eastAsia"/>
                <w:szCs w:val="21"/>
              </w:rPr>
              <w:t>公司的公开信息了解到，T</w:t>
            </w:r>
            <w:r w:rsidR="009E6D85">
              <w:rPr>
                <w:rFonts w:ascii="宋体" w:eastAsia="宋体" w:hAnsi="宋体" w:cs="Arial"/>
                <w:szCs w:val="21"/>
              </w:rPr>
              <w:t>1</w:t>
            </w:r>
            <w:r w:rsidR="009E6D85">
              <w:rPr>
                <w:rFonts w:ascii="宋体" w:eastAsia="宋体" w:hAnsi="宋体" w:cs="Arial" w:hint="eastAsia"/>
                <w:szCs w:val="21"/>
              </w:rPr>
              <w:t>公司后续将持续提升</w:t>
            </w:r>
            <w:r w:rsidR="009C5C7D" w:rsidRPr="007D0B51">
              <w:rPr>
                <w:rFonts w:ascii="宋体" w:eastAsia="宋体" w:hAnsi="宋体" w:cs="Arial" w:hint="eastAsia"/>
                <w:szCs w:val="21"/>
              </w:rPr>
              <w:t>其</w:t>
            </w:r>
            <w:r w:rsidR="009E6D85">
              <w:rPr>
                <w:rFonts w:ascii="宋体" w:eastAsia="宋体" w:hAnsi="宋体" w:cs="Arial" w:hint="eastAsia"/>
                <w:szCs w:val="21"/>
              </w:rPr>
              <w:t>经营能力，截至目前，其股价</w:t>
            </w:r>
            <w:proofErr w:type="gramStart"/>
            <w:r w:rsidR="009E6D85">
              <w:rPr>
                <w:rFonts w:ascii="宋体" w:eastAsia="宋体" w:hAnsi="宋体" w:cs="Arial" w:hint="eastAsia"/>
                <w:szCs w:val="21"/>
              </w:rPr>
              <w:t>较报告</w:t>
            </w:r>
            <w:proofErr w:type="gramEnd"/>
            <w:r w:rsidR="009E6D85">
              <w:rPr>
                <w:rFonts w:ascii="宋体" w:eastAsia="宋体" w:hAnsi="宋体" w:cs="Arial" w:hint="eastAsia"/>
                <w:szCs w:val="21"/>
              </w:rPr>
              <w:t>期基准日上涨约1</w:t>
            </w:r>
            <w:r w:rsidR="009E6D85">
              <w:rPr>
                <w:rFonts w:ascii="宋体" w:eastAsia="宋体" w:hAnsi="宋体" w:cs="Arial"/>
                <w:szCs w:val="21"/>
              </w:rPr>
              <w:t>0%</w:t>
            </w:r>
            <w:r w:rsidR="009E6D85">
              <w:rPr>
                <w:rFonts w:ascii="宋体" w:eastAsia="宋体" w:hAnsi="宋体" w:cs="Arial" w:hint="eastAsia"/>
                <w:szCs w:val="21"/>
              </w:rPr>
              <w:t>。</w:t>
            </w:r>
          </w:p>
          <w:p w14:paraId="64F690F0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62233B1A" w14:textId="0065B1CE" w:rsidR="00F47F0E" w:rsidRPr="009E6D85" w:rsidRDefault="00D45AC7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/>
                <w:b/>
                <w:szCs w:val="21"/>
              </w:rPr>
              <w:t>9</w:t>
            </w:r>
            <w:r w:rsidR="00F47F0E" w:rsidRPr="009E6D85">
              <w:rPr>
                <w:rFonts w:ascii="宋体" w:eastAsia="宋体" w:hAnsi="宋体" w:cs="Arial"/>
                <w:b/>
                <w:szCs w:val="21"/>
              </w:rPr>
              <w:t>、关于数据中心领域，后续是否有</w:t>
            </w:r>
            <w:proofErr w:type="gramStart"/>
            <w:r w:rsidR="00F47F0E" w:rsidRPr="009E6D85">
              <w:rPr>
                <w:rFonts w:ascii="宋体" w:eastAsia="宋体" w:hAnsi="宋体" w:cs="Arial"/>
                <w:b/>
                <w:szCs w:val="21"/>
              </w:rPr>
              <w:t>针对</w:t>
            </w:r>
            <w:r w:rsidR="009E6D85">
              <w:rPr>
                <w:rFonts w:ascii="宋体" w:eastAsia="宋体" w:hAnsi="宋体" w:cs="Arial" w:hint="eastAsia"/>
                <w:b/>
                <w:szCs w:val="21"/>
              </w:rPr>
              <w:t>光储一体化</w:t>
            </w:r>
            <w:proofErr w:type="gramEnd"/>
            <w:r w:rsidR="00F47F0E" w:rsidRPr="009E6D85">
              <w:rPr>
                <w:rFonts w:ascii="宋体" w:eastAsia="宋体" w:hAnsi="宋体" w:cs="Arial"/>
                <w:b/>
                <w:szCs w:val="21"/>
              </w:rPr>
              <w:t>解决方案的技术储备和标杆项目规划？</w:t>
            </w:r>
          </w:p>
          <w:p w14:paraId="7C9F2E35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01BC9853" w14:textId="157C9D89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9E6D85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Pr="00F47F0E">
              <w:rPr>
                <w:rFonts w:ascii="宋体" w:eastAsia="宋体" w:hAnsi="宋体" w:cs="Arial" w:hint="eastAsia"/>
                <w:szCs w:val="21"/>
              </w:rPr>
              <w:t>天合光能是行业内最早</w:t>
            </w:r>
            <w:proofErr w:type="gramStart"/>
            <w:r w:rsidRPr="00F47F0E">
              <w:rPr>
                <w:rFonts w:ascii="宋体" w:eastAsia="宋体" w:hAnsi="宋体" w:cs="Arial" w:hint="eastAsia"/>
                <w:szCs w:val="21"/>
              </w:rPr>
              <w:t>提出光</w:t>
            </w:r>
            <w:r w:rsidR="009E6D85">
              <w:rPr>
                <w:rFonts w:ascii="宋体" w:eastAsia="宋体" w:hAnsi="宋体" w:cs="Arial" w:hint="eastAsia"/>
                <w:szCs w:val="21"/>
              </w:rPr>
              <w:t>储</w:t>
            </w:r>
            <w:r w:rsidRPr="00F47F0E">
              <w:rPr>
                <w:rFonts w:ascii="宋体" w:eastAsia="宋体" w:hAnsi="宋体" w:cs="Arial" w:hint="eastAsia"/>
                <w:szCs w:val="21"/>
              </w:rPr>
              <w:t>一体化</w:t>
            </w:r>
            <w:proofErr w:type="gramEnd"/>
            <w:r w:rsidRPr="00F47F0E">
              <w:rPr>
                <w:rFonts w:ascii="宋体" w:eastAsia="宋体" w:hAnsi="宋体" w:cs="Arial" w:hint="eastAsia"/>
                <w:szCs w:val="21"/>
              </w:rPr>
              <w:t>战略的企业，</w:t>
            </w:r>
            <w:proofErr w:type="gramStart"/>
            <w:r w:rsidRPr="00F47F0E">
              <w:rPr>
                <w:rFonts w:ascii="宋体" w:eastAsia="宋体" w:hAnsi="宋体" w:cs="Arial" w:hint="eastAsia"/>
                <w:szCs w:val="21"/>
              </w:rPr>
              <w:t>公司愿景是</w:t>
            </w:r>
            <w:proofErr w:type="gramEnd"/>
            <w:r w:rsidRPr="00F47F0E">
              <w:rPr>
                <w:rFonts w:ascii="宋体" w:eastAsia="宋体" w:hAnsi="宋体" w:cs="Arial" w:hint="eastAsia"/>
                <w:szCs w:val="21"/>
              </w:rPr>
              <w:t>成为光伏智慧能源的全球领军者；</w:t>
            </w:r>
            <w:proofErr w:type="gramStart"/>
            <w:r w:rsidRPr="00F47F0E">
              <w:rPr>
                <w:rFonts w:ascii="宋体" w:eastAsia="宋体" w:hAnsi="宋体" w:cs="Arial" w:hint="eastAsia"/>
                <w:szCs w:val="21"/>
              </w:rPr>
              <w:t>光</w:t>
            </w:r>
            <w:r w:rsidR="009E6D85">
              <w:rPr>
                <w:rFonts w:ascii="宋体" w:eastAsia="宋体" w:hAnsi="宋体" w:cs="Arial" w:hint="eastAsia"/>
                <w:szCs w:val="21"/>
              </w:rPr>
              <w:t>储</w:t>
            </w:r>
            <w:r w:rsidRPr="00F47F0E">
              <w:rPr>
                <w:rFonts w:ascii="宋体" w:eastAsia="宋体" w:hAnsi="宋体" w:cs="Arial" w:hint="eastAsia"/>
                <w:szCs w:val="21"/>
              </w:rPr>
              <w:t>一体化</w:t>
            </w:r>
            <w:proofErr w:type="gramEnd"/>
            <w:r w:rsidRPr="00F47F0E">
              <w:rPr>
                <w:rFonts w:ascii="宋体" w:eastAsia="宋体" w:hAnsi="宋体" w:cs="Arial" w:hint="eastAsia"/>
                <w:szCs w:val="21"/>
              </w:rPr>
              <w:t>已成为公司核心战略方向，依托</w:t>
            </w:r>
            <w:r w:rsidR="000E3A38">
              <w:rPr>
                <w:rFonts w:ascii="宋体" w:eastAsia="宋体" w:hAnsi="宋体" w:cs="Arial" w:hint="eastAsia"/>
                <w:szCs w:val="21"/>
              </w:rPr>
              <w:t>公司</w:t>
            </w:r>
            <w:r w:rsidRPr="00F47F0E">
              <w:rPr>
                <w:rFonts w:ascii="宋体" w:eastAsia="宋体" w:hAnsi="宋体" w:cs="Arial"/>
                <w:szCs w:val="21"/>
              </w:rPr>
              <w:t>29年</w:t>
            </w:r>
            <w:r w:rsidR="000E3A38">
              <w:rPr>
                <w:rFonts w:ascii="宋体" w:eastAsia="宋体" w:hAnsi="宋体" w:cs="Arial" w:hint="eastAsia"/>
                <w:szCs w:val="21"/>
              </w:rPr>
              <w:t>的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光伏和11年</w:t>
            </w:r>
            <w:proofErr w:type="gramEnd"/>
            <w:r w:rsidR="000E3A38">
              <w:rPr>
                <w:rFonts w:ascii="宋体" w:eastAsia="宋体" w:hAnsi="宋体" w:cs="Arial" w:hint="eastAsia"/>
                <w:szCs w:val="21"/>
              </w:rPr>
              <w:t>的</w:t>
            </w:r>
            <w:r w:rsidRPr="00F47F0E">
              <w:rPr>
                <w:rFonts w:ascii="宋体" w:eastAsia="宋体" w:hAnsi="宋体" w:cs="Arial"/>
                <w:szCs w:val="21"/>
              </w:rPr>
              <w:t>储能技术积累，在应用场景、技术</w:t>
            </w:r>
            <w:r w:rsidRPr="00F47F0E">
              <w:rPr>
                <w:rFonts w:ascii="宋体" w:eastAsia="宋体" w:hAnsi="宋体" w:cs="Arial"/>
                <w:szCs w:val="21"/>
              </w:rPr>
              <w:lastRenderedPageBreak/>
              <w:t>及业务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端实现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全面协同。公司已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在绿电直供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、数据中心、绿色矿山、绿水青山城等场景开展光伏一体化业务，如：天合与中国联通打造的三江源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绿电智算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融合示范微电网项目，公司未来</w:t>
            </w:r>
            <w:r w:rsidR="009E6D85">
              <w:rPr>
                <w:rFonts w:ascii="宋体" w:eastAsia="宋体" w:hAnsi="宋体" w:cs="Arial" w:hint="eastAsia"/>
                <w:szCs w:val="21"/>
              </w:rPr>
              <w:t>还将继续</w:t>
            </w:r>
            <w:r w:rsidRPr="00F47F0E">
              <w:rPr>
                <w:rFonts w:ascii="宋体" w:eastAsia="宋体" w:hAnsi="宋体" w:cs="Arial"/>
                <w:szCs w:val="21"/>
              </w:rPr>
              <w:t>保持领先地位。</w:t>
            </w:r>
          </w:p>
          <w:p w14:paraId="3B2C5F60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3053BAB3" w14:textId="625A860A" w:rsidR="00F47F0E" w:rsidRPr="009E6D85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 w:rsidRPr="009E6D85">
              <w:rPr>
                <w:rFonts w:ascii="宋体" w:eastAsia="宋体" w:hAnsi="宋体" w:cs="Arial"/>
                <w:b/>
                <w:szCs w:val="21"/>
              </w:rPr>
              <w:t>1</w:t>
            </w:r>
            <w:r w:rsidR="00D45AC7">
              <w:rPr>
                <w:rFonts w:ascii="宋体" w:eastAsia="宋体" w:hAnsi="宋体" w:cs="Arial"/>
                <w:b/>
                <w:szCs w:val="21"/>
              </w:rPr>
              <w:t>0</w:t>
            </w:r>
            <w:r w:rsidRPr="009E6D85">
              <w:rPr>
                <w:rFonts w:ascii="宋体" w:eastAsia="宋体" w:hAnsi="宋体" w:cs="Arial"/>
                <w:b/>
                <w:szCs w:val="21"/>
              </w:rPr>
              <w:t>、公司在钙钛矿领域的最新进展有哪些？公司判断钙钛矿技术何时可能走向成熟？</w:t>
            </w:r>
          </w:p>
          <w:p w14:paraId="172E20D3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5FADF02E" w14:textId="709266F5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9E6D85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Pr="00F47F0E">
              <w:rPr>
                <w:rFonts w:ascii="宋体" w:eastAsia="宋体" w:hAnsi="宋体" w:cs="Arial" w:hint="eastAsia"/>
                <w:szCs w:val="21"/>
              </w:rPr>
              <w:t>公司在钙钛矿领域持续保持技术领先，上半年创造了</w:t>
            </w:r>
            <w:r w:rsidRPr="00F47F0E">
              <w:rPr>
                <w:rFonts w:ascii="宋体" w:eastAsia="宋体" w:hAnsi="宋体" w:cs="Arial"/>
                <w:szCs w:val="21"/>
              </w:rPr>
              <w:t>886W的世界纪录，为目前已知商业化尺寸钙钛矿/晶体硅叠层电池的最高功率</w:t>
            </w:r>
            <w:r w:rsidR="009E6D85">
              <w:rPr>
                <w:rFonts w:ascii="宋体" w:eastAsia="宋体" w:hAnsi="宋体" w:cs="Arial" w:hint="eastAsia"/>
                <w:szCs w:val="21"/>
              </w:rPr>
              <w:t>纪录</w:t>
            </w:r>
            <w:r w:rsidRPr="00F47F0E">
              <w:rPr>
                <w:rFonts w:ascii="宋体" w:eastAsia="宋体" w:hAnsi="宋体" w:cs="Arial"/>
                <w:szCs w:val="21"/>
              </w:rPr>
              <w:t>。公司下半年将建设</w:t>
            </w:r>
            <w:r w:rsidR="00EF4E5D">
              <w:rPr>
                <w:rFonts w:ascii="宋体" w:eastAsia="宋体" w:hAnsi="宋体" w:cs="Arial" w:hint="eastAsia"/>
                <w:szCs w:val="21"/>
              </w:rPr>
              <w:t>钙钛矿叠层</w:t>
            </w:r>
            <w:r w:rsidRPr="00F47F0E">
              <w:rPr>
                <w:rFonts w:ascii="宋体" w:eastAsia="宋体" w:hAnsi="宋体" w:cs="Arial"/>
                <w:szCs w:val="21"/>
              </w:rPr>
              <w:t>中试线以推进产业化。公司在钙钛矿领域已构建坚实的专利壁垒，包括大量自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研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专利，并获得牛津光伏（</w:t>
            </w:r>
            <w:proofErr w:type="spellStart"/>
            <w:r w:rsidRPr="00F47F0E">
              <w:rPr>
                <w:rFonts w:ascii="宋体" w:eastAsia="宋体" w:hAnsi="宋体" w:cs="Arial"/>
                <w:szCs w:val="21"/>
              </w:rPr>
              <w:t>OxfordPV</w:t>
            </w:r>
            <w:proofErr w:type="spellEnd"/>
            <w:r w:rsidRPr="00F47F0E">
              <w:rPr>
                <w:rFonts w:ascii="宋体" w:eastAsia="宋体" w:hAnsi="宋体" w:cs="Arial"/>
                <w:szCs w:val="21"/>
              </w:rPr>
              <w:t>）在中国区的</w:t>
            </w:r>
            <w:r w:rsidR="000E3A38">
              <w:rPr>
                <w:rFonts w:ascii="宋体" w:eastAsia="宋体" w:hAnsi="宋体" w:cs="Arial" w:hint="eastAsia"/>
                <w:szCs w:val="21"/>
              </w:rPr>
              <w:t>核心专利的</w:t>
            </w:r>
            <w:r w:rsidRPr="00F47F0E">
              <w:rPr>
                <w:rFonts w:ascii="宋体" w:eastAsia="宋体" w:hAnsi="宋体" w:cs="Arial"/>
                <w:szCs w:val="21"/>
              </w:rPr>
              <w:t>独家授权；上述三方面共同构成公司在钙钛矿领域的领先优势。</w:t>
            </w:r>
          </w:p>
          <w:p w14:paraId="2EE3F106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4C20CD62" w14:textId="19DCCF80" w:rsidR="00F47F0E" w:rsidRPr="00EF4E5D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 w:rsidRPr="00EF4E5D">
              <w:rPr>
                <w:rFonts w:ascii="宋体" w:eastAsia="宋体" w:hAnsi="宋体" w:cs="Arial"/>
                <w:b/>
                <w:szCs w:val="21"/>
              </w:rPr>
              <w:t>1</w:t>
            </w:r>
            <w:r w:rsidR="00D45AC7">
              <w:rPr>
                <w:rFonts w:ascii="宋体" w:eastAsia="宋体" w:hAnsi="宋体" w:cs="Arial"/>
                <w:b/>
                <w:szCs w:val="21"/>
              </w:rPr>
              <w:t>1</w:t>
            </w:r>
            <w:r w:rsidRPr="00EF4E5D">
              <w:rPr>
                <w:rFonts w:ascii="宋体" w:eastAsia="宋体" w:hAnsi="宋体" w:cs="Arial"/>
                <w:b/>
                <w:szCs w:val="21"/>
              </w:rPr>
              <w:t>、</w:t>
            </w:r>
            <w:r w:rsidR="00EF4E5D" w:rsidRPr="00EF4E5D">
              <w:rPr>
                <w:rFonts w:ascii="宋体" w:eastAsia="宋体" w:hAnsi="宋体" w:cs="Arial" w:hint="eastAsia"/>
                <w:b/>
                <w:szCs w:val="21"/>
              </w:rPr>
              <w:t>公司</w:t>
            </w:r>
            <w:r w:rsidRPr="00EF4E5D">
              <w:rPr>
                <w:rFonts w:ascii="宋体" w:eastAsia="宋体" w:hAnsi="宋体" w:cs="Arial"/>
                <w:b/>
                <w:szCs w:val="21"/>
              </w:rPr>
              <w:t>已设立</w:t>
            </w:r>
            <w:proofErr w:type="spellStart"/>
            <w:r w:rsidRPr="00EF4E5D">
              <w:rPr>
                <w:rFonts w:ascii="宋体" w:eastAsia="宋体" w:hAnsi="宋体" w:cs="Arial"/>
                <w:b/>
                <w:szCs w:val="21"/>
              </w:rPr>
              <w:t>TOPCon</w:t>
            </w:r>
            <w:proofErr w:type="spellEnd"/>
            <w:r w:rsidRPr="00EF4E5D">
              <w:rPr>
                <w:rFonts w:ascii="宋体" w:eastAsia="宋体" w:hAnsi="宋体" w:cs="Arial"/>
                <w:b/>
                <w:szCs w:val="21"/>
              </w:rPr>
              <w:t>的光</w:t>
            </w:r>
            <w:proofErr w:type="gramStart"/>
            <w:r w:rsidRPr="00EF4E5D">
              <w:rPr>
                <w:rFonts w:ascii="宋体" w:eastAsia="宋体" w:hAnsi="宋体" w:cs="Arial"/>
                <w:b/>
                <w:szCs w:val="21"/>
              </w:rPr>
              <w:t>伏专利池</w:t>
            </w:r>
            <w:proofErr w:type="gramEnd"/>
            <w:r w:rsidRPr="00EF4E5D">
              <w:rPr>
                <w:rFonts w:ascii="宋体" w:eastAsia="宋体" w:hAnsi="宋体" w:cs="Arial"/>
                <w:b/>
                <w:szCs w:val="21"/>
              </w:rPr>
              <w:t>，未来是否可能在专利授权方面开展合作？</w:t>
            </w:r>
          </w:p>
          <w:p w14:paraId="21740943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7B940EF3" w14:textId="033A32E9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EF4E5D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Pr="00F47F0E">
              <w:rPr>
                <w:rFonts w:ascii="宋体" w:eastAsia="宋体" w:hAnsi="宋体" w:cs="Arial" w:hint="eastAsia"/>
                <w:szCs w:val="21"/>
              </w:rPr>
              <w:t>中国首个光</w:t>
            </w:r>
            <w:proofErr w:type="gramStart"/>
            <w:r w:rsidRPr="00F47F0E">
              <w:rPr>
                <w:rFonts w:ascii="宋体" w:eastAsia="宋体" w:hAnsi="宋体" w:cs="Arial" w:hint="eastAsia"/>
                <w:szCs w:val="21"/>
              </w:rPr>
              <w:t>伏专利池</w:t>
            </w:r>
            <w:proofErr w:type="gramEnd"/>
            <w:r w:rsidRPr="00F47F0E">
              <w:rPr>
                <w:rFonts w:ascii="宋体" w:eastAsia="宋体" w:hAnsi="宋体" w:cs="Arial" w:hint="eastAsia"/>
                <w:szCs w:val="21"/>
              </w:rPr>
              <w:t>已于上周成立，</w:t>
            </w:r>
            <w:r w:rsidR="007B79CB" w:rsidRPr="00AD4253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天合、晶澳、</w:t>
            </w:r>
            <w:proofErr w:type="gramStart"/>
            <w:r w:rsidR="007B79CB" w:rsidRPr="00AD4253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晶科作为</w:t>
            </w:r>
            <w:proofErr w:type="gramEnd"/>
            <w:r w:rsidR="007B79CB" w:rsidRPr="00AD4253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共同发起人，并已向工信部、国家知识产权局等相关部门上报。该专利池面向全行业开放，相关</w:t>
            </w:r>
            <w:r w:rsidRPr="00AD4253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的企业</w:t>
            </w:r>
            <w:r w:rsidR="007B79CB" w:rsidRPr="00AD4253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可以通过获得专利授权并且经相关程序</w:t>
            </w:r>
            <w:r w:rsidRPr="00AD4253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加入</w:t>
            </w:r>
            <w:r w:rsidR="007B79CB" w:rsidRPr="00AD4253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专利池</w:t>
            </w:r>
            <w:r w:rsidRPr="00AD4253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，通过专利授权获得相应价值</w:t>
            </w:r>
            <w:r w:rsidR="007B79CB" w:rsidRPr="00AD4253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或者通过支付费用获得专利授权</w:t>
            </w:r>
            <w:r w:rsidRPr="00AD4253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；</w:t>
            </w:r>
            <w:r w:rsidRPr="00F47F0E">
              <w:rPr>
                <w:rFonts w:ascii="宋体" w:eastAsia="宋体" w:hAnsi="宋体" w:cs="Arial" w:hint="eastAsia"/>
                <w:szCs w:val="21"/>
              </w:rPr>
              <w:t>同时，</w:t>
            </w:r>
            <w:proofErr w:type="gramStart"/>
            <w:r w:rsidRPr="00F47F0E">
              <w:rPr>
                <w:rFonts w:ascii="宋体" w:eastAsia="宋体" w:hAnsi="宋体" w:cs="Arial" w:hint="eastAsia"/>
                <w:szCs w:val="21"/>
              </w:rPr>
              <w:t>专利池将依法</w:t>
            </w:r>
            <w:proofErr w:type="gramEnd"/>
            <w:r w:rsidRPr="00F47F0E">
              <w:rPr>
                <w:rFonts w:ascii="宋体" w:eastAsia="宋体" w:hAnsi="宋体" w:cs="Arial" w:hint="eastAsia"/>
                <w:szCs w:val="21"/>
              </w:rPr>
              <w:t>对未加入且存在侵权行为的企业开展维权，</w:t>
            </w:r>
            <w:r w:rsidRPr="007D0B51">
              <w:rPr>
                <w:rFonts w:ascii="宋体" w:eastAsia="宋体" w:hAnsi="宋体" w:cs="Arial" w:hint="eastAsia"/>
                <w:szCs w:val="21"/>
              </w:rPr>
              <w:t>以保护知识产权</w:t>
            </w:r>
            <w:r w:rsidR="007B79CB" w:rsidRPr="007D0B51">
              <w:rPr>
                <w:rFonts w:ascii="宋体" w:eastAsia="宋体" w:hAnsi="宋体" w:cs="Arial" w:hint="eastAsia"/>
                <w:szCs w:val="21"/>
              </w:rPr>
              <w:t>和保护创新</w:t>
            </w:r>
            <w:r w:rsidRPr="00F47F0E">
              <w:rPr>
                <w:rFonts w:ascii="宋体" w:eastAsia="宋体" w:hAnsi="宋体" w:cs="Arial" w:hint="eastAsia"/>
                <w:szCs w:val="21"/>
              </w:rPr>
              <w:t>、促进光</w:t>
            </w:r>
            <w:proofErr w:type="gramStart"/>
            <w:r w:rsidRPr="00F47F0E">
              <w:rPr>
                <w:rFonts w:ascii="宋体" w:eastAsia="宋体" w:hAnsi="宋体" w:cs="Arial" w:hint="eastAsia"/>
                <w:szCs w:val="21"/>
              </w:rPr>
              <w:t>伏产业</w:t>
            </w:r>
            <w:proofErr w:type="gramEnd"/>
            <w:r w:rsidRPr="00F47F0E">
              <w:rPr>
                <w:rFonts w:ascii="宋体" w:eastAsia="宋体" w:hAnsi="宋体" w:cs="Arial" w:hint="eastAsia"/>
                <w:szCs w:val="21"/>
              </w:rPr>
              <w:t>健康高质量发展。</w:t>
            </w:r>
          </w:p>
          <w:p w14:paraId="7A0E88A5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1A9D1243" w14:textId="77C890AF" w:rsidR="00F47F0E" w:rsidRPr="00EF4E5D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 w:rsidRPr="00EF4E5D">
              <w:rPr>
                <w:rFonts w:ascii="宋体" w:eastAsia="宋体" w:hAnsi="宋体" w:cs="Arial"/>
                <w:b/>
                <w:szCs w:val="21"/>
              </w:rPr>
              <w:t>1</w:t>
            </w:r>
            <w:r w:rsidR="00D45AC7">
              <w:rPr>
                <w:rFonts w:ascii="宋体" w:eastAsia="宋体" w:hAnsi="宋体" w:cs="Arial"/>
                <w:b/>
                <w:szCs w:val="21"/>
              </w:rPr>
              <w:t>2</w:t>
            </w:r>
            <w:r w:rsidRPr="00EF4E5D">
              <w:rPr>
                <w:rFonts w:ascii="宋体" w:eastAsia="宋体" w:hAnsi="宋体" w:cs="Arial"/>
                <w:b/>
                <w:szCs w:val="21"/>
              </w:rPr>
              <w:t>、当前行业经营承压已久，想了解公司所感知到的融资环境现状，以及公司在资产负债率方面是否有明确的降低目标和具体管控举措。</w:t>
            </w:r>
          </w:p>
          <w:p w14:paraId="16D2529C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1DB7DBFA" w14:textId="2D25730D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EF4E5D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Pr="00AD4253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当前光</w:t>
            </w:r>
            <w:proofErr w:type="gramStart"/>
            <w:r w:rsidRPr="00AD4253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伏行业</w:t>
            </w:r>
            <w:proofErr w:type="gramEnd"/>
            <w:r w:rsidRPr="00AD4253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已进入</w:t>
            </w:r>
            <w:r w:rsidR="007B79CB" w:rsidRPr="00AD4253">
              <w:rPr>
                <w:rFonts w:ascii="宋体" w:eastAsia="宋体" w:hAnsi="宋体" w:cs="Arial"/>
                <w:color w:val="000000" w:themeColor="text1"/>
                <w:szCs w:val="21"/>
              </w:rPr>
              <w:t>U</w:t>
            </w:r>
            <w:r w:rsidR="007B79CB" w:rsidRPr="00AD4253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型周期的</w:t>
            </w:r>
            <w:r w:rsidRPr="00AD4253">
              <w:rPr>
                <w:rFonts w:ascii="宋体" w:eastAsia="宋体" w:hAnsi="宋体" w:cs="Arial"/>
                <w:color w:val="000000" w:themeColor="text1"/>
                <w:szCs w:val="21"/>
              </w:rPr>
              <w:t>尾部阶段</w:t>
            </w:r>
            <w:r w:rsidRPr="00F47F0E">
              <w:rPr>
                <w:rFonts w:ascii="宋体" w:eastAsia="宋体" w:hAnsi="宋体" w:cs="Arial"/>
                <w:szCs w:val="21"/>
              </w:rPr>
              <w:t>，整体正逐步向好，金融机构对头部企业持续保持支持态度。公司主要合作银行（含外资银行）对天合的授信额度未作调整，维持充足支持。公司内部现金流管理稳健，现金存量自去年起持续稳定在约220亿元水平；经营现金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流表现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强劲，202</w:t>
            </w:r>
            <w:r w:rsidR="009C1B90">
              <w:rPr>
                <w:rFonts w:ascii="宋体" w:eastAsia="宋体" w:hAnsi="宋体" w:cs="Arial"/>
                <w:szCs w:val="21"/>
              </w:rPr>
              <w:t>5</w:t>
            </w:r>
            <w:r w:rsidRPr="00F47F0E">
              <w:rPr>
                <w:rFonts w:ascii="宋体" w:eastAsia="宋体" w:hAnsi="宋体" w:cs="Arial"/>
                <w:szCs w:val="21"/>
              </w:rPr>
              <w:t>年净流入69亿元，202</w:t>
            </w:r>
            <w:r w:rsidR="009C1B90">
              <w:rPr>
                <w:rFonts w:ascii="宋体" w:eastAsia="宋体" w:hAnsi="宋体" w:cs="Arial"/>
                <w:szCs w:val="21"/>
              </w:rPr>
              <w:t>6</w:t>
            </w:r>
            <w:r w:rsidRPr="00F47F0E">
              <w:rPr>
                <w:rFonts w:ascii="宋体" w:eastAsia="宋体" w:hAnsi="宋体" w:cs="Arial"/>
                <w:szCs w:val="21"/>
              </w:rPr>
              <w:t>年一季度净流入40亿元。在资产与负债双向严控策略下，</w:t>
            </w:r>
            <w:r w:rsidRPr="00AD4253">
              <w:rPr>
                <w:rFonts w:ascii="宋体" w:eastAsia="宋体" w:hAnsi="宋体" w:cs="Arial"/>
                <w:color w:val="000000" w:themeColor="text1"/>
                <w:szCs w:val="21"/>
              </w:rPr>
              <w:t>公司设定</w:t>
            </w:r>
            <w:r w:rsidR="005417B2" w:rsidRPr="00AD4253">
              <w:rPr>
                <w:rFonts w:ascii="宋体" w:eastAsia="宋体" w:hAnsi="宋体" w:cs="Arial" w:hint="eastAsia"/>
                <w:color w:val="000000" w:themeColor="text1"/>
                <w:szCs w:val="21"/>
              </w:rPr>
              <w:t>在一季度的基础上</w:t>
            </w:r>
            <w:r w:rsidRPr="00AD4253">
              <w:rPr>
                <w:rFonts w:ascii="宋体" w:eastAsia="宋体" w:hAnsi="宋体" w:cs="Arial"/>
                <w:color w:val="000000" w:themeColor="text1"/>
                <w:szCs w:val="21"/>
              </w:rPr>
              <w:t>资产负债率下降2至3个百分点的目标</w:t>
            </w:r>
            <w:r w:rsidRPr="00F47F0E">
              <w:rPr>
                <w:rFonts w:ascii="宋体" w:eastAsia="宋体" w:hAnsi="宋体" w:cs="Arial"/>
                <w:szCs w:val="21"/>
              </w:rPr>
              <w:t>，并通过优化资产结构、加强负债管理</w:t>
            </w:r>
            <w:r w:rsidR="00EF4E5D">
              <w:rPr>
                <w:rFonts w:ascii="宋体" w:eastAsia="宋体" w:hAnsi="宋体" w:cs="Arial" w:hint="eastAsia"/>
                <w:szCs w:val="21"/>
              </w:rPr>
              <w:t>等措施</w:t>
            </w:r>
            <w:r w:rsidRPr="00F47F0E">
              <w:rPr>
                <w:rFonts w:ascii="宋体" w:eastAsia="宋体" w:hAnsi="宋体" w:cs="Arial"/>
                <w:szCs w:val="21"/>
              </w:rPr>
              <w:t>，支撑该目标实现。</w:t>
            </w:r>
          </w:p>
          <w:p w14:paraId="317ECD3A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689407E1" w14:textId="590B5014" w:rsid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 w:rsidRPr="00EF4E5D">
              <w:rPr>
                <w:rFonts w:ascii="宋体" w:eastAsia="宋体" w:hAnsi="宋体" w:cs="Arial"/>
                <w:b/>
                <w:szCs w:val="21"/>
              </w:rPr>
              <w:t>1</w:t>
            </w:r>
            <w:r w:rsidR="00D45AC7">
              <w:rPr>
                <w:rFonts w:ascii="宋体" w:eastAsia="宋体" w:hAnsi="宋体" w:cs="Arial"/>
                <w:b/>
                <w:szCs w:val="21"/>
              </w:rPr>
              <w:t>3</w:t>
            </w:r>
            <w:r w:rsidRPr="00EF4E5D">
              <w:rPr>
                <w:rFonts w:ascii="宋体" w:eastAsia="宋体" w:hAnsi="宋体" w:cs="Arial"/>
                <w:b/>
                <w:szCs w:val="21"/>
              </w:rPr>
              <w:t>、关于美国市场关税退税，公司是否会在后续确认相关收入，以及预计的确认节奏是怎样的？</w:t>
            </w:r>
          </w:p>
          <w:p w14:paraId="0CAA87F3" w14:textId="77777777" w:rsidR="00EF4E5D" w:rsidRPr="00EF4E5D" w:rsidRDefault="00EF4E5D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</w:p>
          <w:p w14:paraId="11FF2C77" w14:textId="3E8B8388" w:rsidR="00F47F0E" w:rsidRPr="00F47F0E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EF4E5D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Pr="00F47F0E">
              <w:rPr>
                <w:rFonts w:ascii="宋体" w:eastAsia="宋体" w:hAnsi="宋体" w:cs="Arial" w:hint="eastAsia"/>
                <w:szCs w:val="21"/>
              </w:rPr>
              <w:t>公司目前未确认与美国市场关税退税相关的任何收入，主要原因是相关资金尚未实际收到；公司严格遵循会计谨慎性原则进行账务处理，未来将通过法律途径持续维权，</w:t>
            </w:r>
            <w:r w:rsidR="00CD1D8D">
              <w:rPr>
                <w:rFonts w:ascii="宋体" w:eastAsia="宋体" w:hAnsi="宋体" w:cs="Arial" w:hint="eastAsia"/>
                <w:szCs w:val="21"/>
              </w:rPr>
              <w:t>在</w:t>
            </w:r>
            <w:r w:rsidR="007D0B51">
              <w:rPr>
                <w:rFonts w:ascii="宋体" w:eastAsia="宋体" w:hAnsi="宋体" w:cs="Arial" w:hint="eastAsia"/>
                <w:szCs w:val="21"/>
              </w:rPr>
              <w:t>满足资产及收入确认条件</w:t>
            </w:r>
            <w:r w:rsidRPr="00F47F0E">
              <w:rPr>
                <w:rFonts w:ascii="宋体" w:eastAsia="宋体" w:hAnsi="宋体" w:cs="Arial" w:hint="eastAsia"/>
                <w:szCs w:val="21"/>
              </w:rPr>
              <w:t>后，再按会计准则予以确认。</w:t>
            </w:r>
          </w:p>
          <w:p w14:paraId="05599006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57F6F1E5" w14:textId="3D622956" w:rsidR="00F47F0E" w:rsidRPr="00EF4E5D" w:rsidRDefault="00F47F0E" w:rsidP="00F47F0E">
            <w:pPr>
              <w:pStyle w:val="12"/>
              <w:ind w:firstLine="422"/>
              <w:rPr>
                <w:rFonts w:ascii="宋体" w:eastAsia="宋体" w:hAnsi="宋体" w:cs="Arial"/>
                <w:b/>
                <w:szCs w:val="21"/>
              </w:rPr>
            </w:pPr>
            <w:r w:rsidRPr="00EF4E5D">
              <w:rPr>
                <w:rFonts w:ascii="宋体" w:eastAsia="宋体" w:hAnsi="宋体" w:cs="Arial"/>
                <w:b/>
                <w:szCs w:val="21"/>
              </w:rPr>
              <w:lastRenderedPageBreak/>
              <w:t>1</w:t>
            </w:r>
            <w:r w:rsidR="00D45AC7">
              <w:rPr>
                <w:rFonts w:ascii="宋体" w:eastAsia="宋体" w:hAnsi="宋体" w:cs="Arial"/>
                <w:b/>
                <w:szCs w:val="21"/>
              </w:rPr>
              <w:t>4</w:t>
            </w:r>
            <w:r w:rsidRPr="00EF4E5D">
              <w:rPr>
                <w:rFonts w:ascii="宋体" w:eastAsia="宋体" w:hAnsi="宋体" w:cs="Arial"/>
                <w:b/>
                <w:szCs w:val="21"/>
              </w:rPr>
              <w:t>、公司</w:t>
            </w:r>
            <w:proofErr w:type="gramStart"/>
            <w:r w:rsidRPr="00EF4E5D">
              <w:rPr>
                <w:rFonts w:ascii="宋体" w:eastAsia="宋体" w:hAnsi="宋体" w:cs="Arial"/>
                <w:b/>
                <w:szCs w:val="21"/>
              </w:rPr>
              <w:t>在算电协同</w:t>
            </w:r>
            <w:proofErr w:type="gramEnd"/>
            <w:r w:rsidRPr="00EF4E5D">
              <w:rPr>
                <w:rFonts w:ascii="宋体" w:eastAsia="宋体" w:hAnsi="宋体" w:cs="Arial"/>
                <w:b/>
                <w:szCs w:val="21"/>
              </w:rPr>
              <w:t>方面有哪些具体业务布局？</w:t>
            </w:r>
          </w:p>
          <w:p w14:paraId="37AAD57A" w14:textId="77777777" w:rsidR="00F47F0E" w:rsidRPr="00F47F0E" w:rsidRDefault="00F47F0E" w:rsidP="00F47F0E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  <w:p w14:paraId="648BFBD2" w14:textId="77777777" w:rsidR="007D0B51" w:rsidRDefault="00F47F0E" w:rsidP="007D0B51">
            <w:pPr>
              <w:pStyle w:val="12"/>
              <w:ind w:firstLine="422"/>
              <w:rPr>
                <w:rFonts w:ascii="宋体" w:eastAsia="宋体" w:hAnsi="宋体" w:cs="Arial"/>
                <w:szCs w:val="21"/>
              </w:rPr>
            </w:pPr>
            <w:r w:rsidRPr="00EF4E5D">
              <w:rPr>
                <w:rFonts w:ascii="宋体" w:eastAsia="宋体" w:hAnsi="宋体" w:cs="Arial" w:hint="eastAsia"/>
                <w:b/>
                <w:szCs w:val="21"/>
              </w:rPr>
              <w:t>回复：</w:t>
            </w:r>
            <w:r w:rsidRPr="00F47F0E">
              <w:rPr>
                <w:rFonts w:ascii="宋体" w:eastAsia="宋体" w:hAnsi="宋体" w:cs="Arial"/>
                <w:szCs w:val="21"/>
              </w:rPr>
              <w:t>2026年，公司解决方案事业部</w:t>
            </w:r>
            <w:r w:rsidR="00EF4E5D">
              <w:rPr>
                <w:rFonts w:ascii="宋体" w:eastAsia="宋体" w:hAnsi="宋体" w:cs="Arial" w:hint="eastAsia"/>
                <w:szCs w:val="21"/>
              </w:rPr>
              <w:t>集中式业务</w:t>
            </w:r>
            <w:r w:rsidRPr="00F47F0E">
              <w:rPr>
                <w:rFonts w:ascii="宋体" w:eastAsia="宋体" w:hAnsi="宋体" w:cs="Arial"/>
                <w:szCs w:val="21"/>
              </w:rPr>
              <w:t>将全面向“算电融合”战略转型，逐步构建从绿色电源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到算力机柜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、再到AI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算力服务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的端到端能力。公司将依托在储能及</w:t>
            </w:r>
            <w:proofErr w:type="gramStart"/>
            <w:r w:rsidRPr="00F47F0E">
              <w:rPr>
                <w:rFonts w:ascii="宋体" w:eastAsia="宋体" w:hAnsi="宋体" w:cs="Arial"/>
                <w:szCs w:val="21"/>
              </w:rPr>
              <w:t>源网荷储</w:t>
            </w:r>
            <w:proofErr w:type="gramEnd"/>
            <w:r w:rsidRPr="00F47F0E">
              <w:rPr>
                <w:rFonts w:ascii="宋体" w:eastAsia="宋体" w:hAnsi="宋体" w:cs="Arial"/>
                <w:szCs w:val="21"/>
              </w:rPr>
              <w:t>一体化领域的技术积淀，突破面向AIDC场景的构网型储能、高密供电及液冷散热等关键壁垒，形成“绿电直供+储能调峰+算力基础设施+算力运营”的一体化商业模式。</w:t>
            </w:r>
          </w:p>
          <w:p w14:paraId="3E7734EA" w14:textId="69488911" w:rsidR="00D9438C" w:rsidRPr="00F47F0E" w:rsidRDefault="00D9438C" w:rsidP="007D0B51">
            <w:pPr>
              <w:pStyle w:val="12"/>
              <w:rPr>
                <w:rFonts w:ascii="宋体" w:eastAsia="宋体" w:hAnsi="宋体" w:cs="Arial"/>
                <w:szCs w:val="21"/>
              </w:rPr>
            </w:pPr>
          </w:p>
        </w:tc>
      </w:tr>
      <w:tr w:rsidR="000822AE" w14:paraId="7165B5EC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70085B1D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清单</w:t>
            </w:r>
          </w:p>
          <w:p w14:paraId="0B9C6CB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如有）</w:t>
            </w:r>
          </w:p>
        </w:tc>
        <w:tc>
          <w:tcPr>
            <w:tcW w:w="6804" w:type="dxa"/>
            <w:vAlign w:val="center"/>
          </w:tcPr>
          <w:p w14:paraId="0B0246E0" w14:textId="77777777" w:rsidR="000822AE" w:rsidRDefault="00F34209">
            <w:pPr>
              <w:spacing w:line="360" w:lineRule="exac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无</w:t>
            </w:r>
          </w:p>
        </w:tc>
      </w:tr>
      <w:tr w:rsidR="000822AE" w14:paraId="29CDC20B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6601019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日期</w:t>
            </w:r>
          </w:p>
        </w:tc>
        <w:tc>
          <w:tcPr>
            <w:tcW w:w="6804" w:type="dxa"/>
            <w:vAlign w:val="center"/>
          </w:tcPr>
          <w:p w14:paraId="4FA5E1A1" w14:textId="46738875" w:rsidR="000822AE" w:rsidRDefault="00F34209">
            <w:pPr>
              <w:spacing w:line="360" w:lineRule="exact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2</w:t>
            </w:r>
            <w:r>
              <w:rPr>
                <w:rFonts w:ascii="宋体" w:eastAsia="宋体" w:hAnsi="宋体" w:cs="Times New Roman"/>
                <w:sz w:val="22"/>
              </w:rPr>
              <w:t>02</w:t>
            </w:r>
            <w:r w:rsidR="00945AAF">
              <w:rPr>
                <w:rFonts w:ascii="宋体" w:eastAsia="宋体" w:hAnsi="宋体" w:cs="Times New Roman" w:hint="eastAsia"/>
                <w:sz w:val="22"/>
              </w:rPr>
              <w:t>6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 w:rsidR="000B6BD7">
              <w:rPr>
                <w:rFonts w:ascii="宋体" w:eastAsia="宋体" w:hAnsi="宋体" w:cs="Times New Roman"/>
                <w:sz w:val="22"/>
              </w:rPr>
              <w:t>4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 w:rsidR="000B6BD7">
              <w:rPr>
                <w:rFonts w:ascii="宋体" w:eastAsia="宋体" w:hAnsi="宋体" w:cs="Times New Roman"/>
                <w:sz w:val="22"/>
              </w:rPr>
              <w:t>30</w:t>
            </w:r>
            <w:r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</w:tbl>
    <w:p w14:paraId="5599F0B1" w14:textId="77777777" w:rsidR="000822AE" w:rsidRDefault="000822AE">
      <w:pPr>
        <w:rPr>
          <w:rFonts w:ascii="宋体" w:eastAsia="宋体" w:hAnsi="宋体"/>
          <w:sz w:val="20"/>
        </w:rPr>
      </w:pPr>
    </w:p>
    <w:sectPr w:rsidR="000822AE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3128" w14:textId="77777777" w:rsidR="00632B66" w:rsidRDefault="00632B66">
      <w:r>
        <w:separator/>
      </w:r>
    </w:p>
  </w:endnote>
  <w:endnote w:type="continuationSeparator" w:id="0">
    <w:p w14:paraId="6B31B688" w14:textId="77777777" w:rsidR="00632B66" w:rsidRDefault="0063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微软雅黑"/>
    <w:charset w:val="86"/>
    <w:family w:val="swiss"/>
    <w:pitch w:val="default"/>
    <w:sig w:usb0="00000000" w:usb1="0000000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24A5C" w14:textId="77777777" w:rsidR="00632B66" w:rsidRDefault="00632B66">
      <w:r>
        <w:separator/>
      </w:r>
    </w:p>
  </w:footnote>
  <w:footnote w:type="continuationSeparator" w:id="0">
    <w:p w14:paraId="37922AF1" w14:textId="77777777" w:rsidR="00632B66" w:rsidRDefault="0063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7ADC" w14:textId="77777777" w:rsidR="000822AE" w:rsidRDefault="00F34209">
    <w:pPr>
      <w:pStyle w:val="a7"/>
      <w:rPr>
        <w:rFonts w:ascii="宋体" w:eastAsia="宋体" w:hAnsi="宋体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88599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证券简称：天合光能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23D0"/>
    <w:multiLevelType w:val="multilevel"/>
    <w:tmpl w:val="3E6628C4"/>
    <w:lvl w:ilvl="0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55542"/>
    <w:multiLevelType w:val="multilevel"/>
    <w:tmpl w:val="1D655542"/>
    <w:lvl w:ilvl="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840" w:hanging="420"/>
      </w:pPr>
    </w:lvl>
    <w:lvl w:ilvl="3">
      <w:start w:val="1"/>
      <w:numFmt w:val="decimal"/>
      <w:lvlText w:val="%4)"/>
      <w:lvlJc w:val="left"/>
      <w:pPr>
        <w:ind w:left="1260" w:hanging="420"/>
      </w:pPr>
    </w:lvl>
    <w:lvl w:ilvl="4">
      <w:start w:val="1"/>
      <w:numFmt w:val="lowerLetter"/>
      <w:lvlText w:val="%5)"/>
      <w:lvlJc w:val="left"/>
      <w:pPr>
        <w:ind w:left="1680" w:hanging="420"/>
      </w:pPr>
    </w:lvl>
    <w:lvl w:ilvl="5">
      <w:start w:val="1"/>
      <w:numFmt w:val="lowerRoman"/>
      <w:lvlText w:val="%6."/>
      <w:lvlJc w:val="right"/>
      <w:pPr>
        <w:ind w:left="2100" w:hanging="420"/>
      </w:pPr>
    </w:lvl>
    <w:lvl w:ilvl="6">
      <w:start w:val="1"/>
      <w:numFmt w:val="decimal"/>
      <w:lvlText w:val="%7."/>
      <w:lvlJc w:val="left"/>
      <w:pPr>
        <w:ind w:left="2520" w:hanging="420"/>
      </w:pPr>
    </w:lvl>
    <w:lvl w:ilvl="7">
      <w:start w:val="1"/>
      <w:numFmt w:val="lowerLetter"/>
      <w:lvlText w:val="%8)"/>
      <w:lvlJc w:val="left"/>
      <w:pPr>
        <w:ind w:left="2940" w:hanging="420"/>
      </w:pPr>
    </w:lvl>
    <w:lvl w:ilvl="8">
      <w:start w:val="1"/>
      <w:numFmt w:val="lowerRoman"/>
      <w:lvlText w:val="%9."/>
      <w:lvlJc w:val="right"/>
      <w:pPr>
        <w:ind w:left="3360" w:hanging="420"/>
      </w:pPr>
    </w:lvl>
  </w:abstractNum>
  <w:abstractNum w:abstractNumId="2" w15:restartNumberingAfterBreak="0">
    <w:nsid w:val="246B598E"/>
    <w:multiLevelType w:val="multilevel"/>
    <w:tmpl w:val="E55C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6752E"/>
    <w:multiLevelType w:val="hybridMultilevel"/>
    <w:tmpl w:val="ACC8FDD2"/>
    <w:lvl w:ilvl="0" w:tplc="033A19C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DC76C45"/>
    <w:multiLevelType w:val="hybridMultilevel"/>
    <w:tmpl w:val="CAF01024"/>
    <w:lvl w:ilvl="0" w:tplc="6ECC27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20D63FD"/>
    <w:multiLevelType w:val="hybridMultilevel"/>
    <w:tmpl w:val="38CE88BA"/>
    <w:lvl w:ilvl="0" w:tplc="0C64C7FA">
      <w:start w:val="1"/>
      <w:numFmt w:val="decimal"/>
      <w:lvlText w:val="%1、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4E14B61"/>
    <w:multiLevelType w:val="hybridMultilevel"/>
    <w:tmpl w:val="4BDA4372"/>
    <w:lvl w:ilvl="0" w:tplc="BDE0F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3A157307"/>
    <w:multiLevelType w:val="hybridMultilevel"/>
    <w:tmpl w:val="6DBE6E80"/>
    <w:lvl w:ilvl="0" w:tplc="823806D4">
      <w:start w:val="1"/>
      <w:numFmt w:val="decimal"/>
      <w:lvlText w:val="%1）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306" w:hanging="440"/>
      </w:pPr>
    </w:lvl>
    <w:lvl w:ilvl="2" w:tplc="0409001B">
      <w:start w:val="1"/>
      <w:numFmt w:val="lowerRoman"/>
      <w:lvlText w:val="%3."/>
      <w:lvlJc w:val="right"/>
      <w:pPr>
        <w:ind w:left="1746" w:hanging="440"/>
      </w:pPr>
    </w:lvl>
    <w:lvl w:ilvl="3" w:tplc="0409000F">
      <w:start w:val="1"/>
      <w:numFmt w:val="decimal"/>
      <w:lvlText w:val="%4."/>
      <w:lvlJc w:val="left"/>
      <w:pPr>
        <w:ind w:left="2186" w:hanging="440"/>
      </w:pPr>
    </w:lvl>
    <w:lvl w:ilvl="4" w:tplc="04090019">
      <w:start w:val="1"/>
      <w:numFmt w:val="lowerLetter"/>
      <w:lvlText w:val="%5)"/>
      <w:lvlJc w:val="left"/>
      <w:pPr>
        <w:ind w:left="2626" w:hanging="440"/>
      </w:pPr>
    </w:lvl>
    <w:lvl w:ilvl="5" w:tplc="0409001B">
      <w:start w:val="1"/>
      <w:numFmt w:val="lowerRoman"/>
      <w:lvlText w:val="%6."/>
      <w:lvlJc w:val="right"/>
      <w:pPr>
        <w:ind w:left="3066" w:hanging="440"/>
      </w:pPr>
    </w:lvl>
    <w:lvl w:ilvl="6" w:tplc="0409000F">
      <w:start w:val="1"/>
      <w:numFmt w:val="decimal"/>
      <w:lvlText w:val="%7."/>
      <w:lvlJc w:val="left"/>
      <w:pPr>
        <w:ind w:left="3506" w:hanging="440"/>
      </w:pPr>
    </w:lvl>
    <w:lvl w:ilvl="7" w:tplc="04090019">
      <w:start w:val="1"/>
      <w:numFmt w:val="lowerLetter"/>
      <w:lvlText w:val="%8)"/>
      <w:lvlJc w:val="left"/>
      <w:pPr>
        <w:ind w:left="3946" w:hanging="440"/>
      </w:pPr>
    </w:lvl>
    <w:lvl w:ilvl="8" w:tplc="0409001B">
      <w:start w:val="1"/>
      <w:numFmt w:val="lowerRoman"/>
      <w:lvlText w:val="%9."/>
      <w:lvlJc w:val="right"/>
      <w:pPr>
        <w:ind w:left="4386" w:hanging="440"/>
      </w:pPr>
    </w:lvl>
  </w:abstractNum>
  <w:abstractNum w:abstractNumId="8" w15:restartNumberingAfterBreak="0">
    <w:nsid w:val="48813F2F"/>
    <w:multiLevelType w:val="multilevel"/>
    <w:tmpl w:val="3A74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F04C8"/>
    <w:multiLevelType w:val="multilevel"/>
    <w:tmpl w:val="57BC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7343C"/>
    <w:multiLevelType w:val="hybridMultilevel"/>
    <w:tmpl w:val="2222E43A"/>
    <w:lvl w:ilvl="0" w:tplc="FFFFFFFF">
      <w:start w:val="1"/>
      <w:numFmt w:val="decimal"/>
      <w:lvlText w:val="%1、"/>
      <w:lvlJc w:val="left"/>
      <w:pPr>
        <w:ind w:left="6171" w:hanging="360"/>
      </w:pPr>
    </w:lvl>
    <w:lvl w:ilvl="1" w:tplc="2B548BCE">
      <w:start w:val="1"/>
      <w:numFmt w:val="decimal"/>
      <w:lvlText w:val="%2）"/>
      <w:lvlJc w:val="left"/>
      <w:pPr>
        <w:ind w:left="800" w:hanging="36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B6002F3"/>
    <w:multiLevelType w:val="multilevel"/>
    <w:tmpl w:val="847C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B4"/>
    <w:rsid w:val="B59B74B3"/>
    <w:rsid w:val="D3FFDBCA"/>
    <w:rsid w:val="EFDE42B3"/>
    <w:rsid w:val="FCFF4AB2"/>
    <w:rsid w:val="00001B4D"/>
    <w:rsid w:val="000062DD"/>
    <w:rsid w:val="0000741E"/>
    <w:rsid w:val="00016F90"/>
    <w:rsid w:val="00017802"/>
    <w:rsid w:val="00021389"/>
    <w:rsid w:val="000241C4"/>
    <w:rsid w:val="00027B58"/>
    <w:rsid w:val="00032A09"/>
    <w:rsid w:val="00032A4D"/>
    <w:rsid w:val="00033DD5"/>
    <w:rsid w:val="0003634A"/>
    <w:rsid w:val="000403DB"/>
    <w:rsid w:val="00040BB7"/>
    <w:rsid w:val="00045968"/>
    <w:rsid w:val="000535B6"/>
    <w:rsid w:val="00054633"/>
    <w:rsid w:val="000600FB"/>
    <w:rsid w:val="000602B5"/>
    <w:rsid w:val="0006186F"/>
    <w:rsid w:val="00063270"/>
    <w:rsid w:val="000671B4"/>
    <w:rsid w:val="000672FC"/>
    <w:rsid w:val="000723EB"/>
    <w:rsid w:val="00072DB9"/>
    <w:rsid w:val="00072F9D"/>
    <w:rsid w:val="00075060"/>
    <w:rsid w:val="000822AE"/>
    <w:rsid w:val="000830DA"/>
    <w:rsid w:val="00086F3A"/>
    <w:rsid w:val="00090600"/>
    <w:rsid w:val="000918F3"/>
    <w:rsid w:val="00093793"/>
    <w:rsid w:val="00094484"/>
    <w:rsid w:val="0009692B"/>
    <w:rsid w:val="00096F73"/>
    <w:rsid w:val="000A4079"/>
    <w:rsid w:val="000A4735"/>
    <w:rsid w:val="000B2247"/>
    <w:rsid w:val="000B6BD7"/>
    <w:rsid w:val="000B7DAA"/>
    <w:rsid w:val="000C0D7D"/>
    <w:rsid w:val="000C3A8F"/>
    <w:rsid w:val="000C7374"/>
    <w:rsid w:val="000D0940"/>
    <w:rsid w:val="000D71F7"/>
    <w:rsid w:val="000E3A38"/>
    <w:rsid w:val="000F035F"/>
    <w:rsid w:val="000F0EF2"/>
    <w:rsid w:val="000F27D5"/>
    <w:rsid w:val="0010061B"/>
    <w:rsid w:val="00100966"/>
    <w:rsid w:val="00100C2E"/>
    <w:rsid w:val="0011039C"/>
    <w:rsid w:val="00115E9F"/>
    <w:rsid w:val="0012457F"/>
    <w:rsid w:val="00127FC4"/>
    <w:rsid w:val="001305AA"/>
    <w:rsid w:val="001351E9"/>
    <w:rsid w:val="00136911"/>
    <w:rsid w:val="00141658"/>
    <w:rsid w:val="0014305E"/>
    <w:rsid w:val="00146077"/>
    <w:rsid w:val="00150AC4"/>
    <w:rsid w:val="00151A5F"/>
    <w:rsid w:val="001554F9"/>
    <w:rsid w:val="0016050F"/>
    <w:rsid w:val="001638AC"/>
    <w:rsid w:val="00163E5C"/>
    <w:rsid w:val="00171BD5"/>
    <w:rsid w:val="001763FD"/>
    <w:rsid w:val="00177C4D"/>
    <w:rsid w:val="0018283A"/>
    <w:rsid w:val="0018304A"/>
    <w:rsid w:val="00183C88"/>
    <w:rsid w:val="00184A1E"/>
    <w:rsid w:val="00186186"/>
    <w:rsid w:val="00193ECB"/>
    <w:rsid w:val="00194586"/>
    <w:rsid w:val="00195698"/>
    <w:rsid w:val="001972E3"/>
    <w:rsid w:val="001A4521"/>
    <w:rsid w:val="001B19F2"/>
    <w:rsid w:val="001B2FFE"/>
    <w:rsid w:val="001B5E14"/>
    <w:rsid w:val="001C3EED"/>
    <w:rsid w:val="001D6035"/>
    <w:rsid w:val="001E1416"/>
    <w:rsid w:val="001E254C"/>
    <w:rsid w:val="001F397D"/>
    <w:rsid w:val="001F5584"/>
    <w:rsid w:val="00236FCA"/>
    <w:rsid w:val="00240227"/>
    <w:rsid w:val="00243714"/>
    <w:rsid w:val="002457F7"/>
    <w:rsid w:val="00255719"/>
    <w:rsid w:val="00267674"/>
    <w:rsid w:val="00267E1E"/>
    <w:rsid w:val="0027341E"/>
    <w:rsid w:val="0027612E"/>
    <w:rsid w:val="00276EBC"/>
    <w:rsid w:val="00276F3D"/>
    <w:rsid w:val="00282F07"/>
    <w:rsid w:val="002839FD"/>
    <w:rsid w:val="00290C21"/>
    <w:rsid w:val="00291483"/>
    <w:rsid w:val="002A0A81"/>
    <w:rsid w:val="002A7179"/>
    <w:rsid w:val="002B3A46"/>
    <w:rsid w:val="002B3FED"/>
    <w:rsid w:val="002B477F"/>
    <w:rsid w:val="002B71D2"/>
    <w:rsid w:val="002B791E"/>
    <w:rsid w:val="002C10D6"/>
    <w:rsid w:val="002C2715"/>
    <w:rsid w:val="002C35FD"/>
    <w:rsid w:val="002C756F"/>
    <w:rsid w:val="002D3182"/>
    <w:rsid w:val="002D454A"/>
    <w:rsid w:val="002D7DDF"/>
    <w:rsid w:val="002E511D"/>
    <w:rsid w:val="002E752A"/>
    <w:rsid w:val="002F763C"/>
    <w:rsid w:val="00301AEF"/>
    <w:rsid w:val="00301ED2"/>
    <w:rsid w:val="00322035"/>
    <w:rsid w:val="00323929"/>
    <w:rsid w:val="00323CB4"/>
    <w:rsid w:val="00332C80"/>
    <w:rsid w:val="0033547F"/>
    <w:rsid w:val="00335500"/>
    <w:rsid w:val="00345EE7"/>
    <w:rsid w:val="003466C9"/>
    <w:rsid w:val="003539F0"/>
    <w:rsid w:val="00372117"/>
    <w:rsid w:val="0038497E"/>
    <w:rsid w:val="003855E9"/>
    <w:rsid w:val="003955F1"/>
    <w:rsid w:val="00396F7D"/>
    <w:rsid w:val="003A179A"/>
    <w:rsid w:val="003A4E53"/>
    <w:rsid w:val="003A7B78"/>
    <w:rsid w:val="003C13DB"/>
    <w:rsid w:val="003C4699"/>
    <w:rsid w:val="003D0424"/>
    <w:rsid w:val="003F3917"/>
    <w:rsid w:val="003F3FD2"/>
    <w:rsid w:val="003F4089"/>
    <w:rsid w:val="003F776B"/>
    <w:rsid w:val="00410527"/>
    <w:rsid w:val="0041515B"/>
    <w:rsid w:val="00420556"/>
    <w:rsid w:val="004315F4"/>
    <w:rsid w:val="004326E7"/>
    <w:rsid w:val="004361B4"/>
    <w:rsid w:val="00444911"/>
    <w:rsid w:val="00444BC0"/>
    <w:rsid w:val="004462E8"/>
    <w:rsid w:val="0045490C"/>
    <w:rsid w:val="00454E10"/>
    <w:rsid w:val="00457135"/>
    <w:rsid w:val="004571B2"/>
    <w:rsid w:val="0046321A"/>
    <w:rsid w:val="0046350A"/>
    <w:rsid w:val="0047238E"/>
    <w:rsid w:val="00482903"/>
    <w:rsid w:val="00483FA8"/>
    <w:rsid w:val="00490F04"/>
    <w:rsid w:val="00491BAF"/>
    <w:rsid w:val="00496A83"/>
    <w:rsid w:val="004A2BFF"/>
    <w:rsid w:val="004A352D"/>
    <w:rsid w:val="004A4B87"/>
    <w:rsid w:val="004A75A5"/>
    <w:rsid w:val="004B6CB5"/>
    <w:rsid w:val="004C2C96"/>
    <w:rsid w:val="004C3AE2"/>
    <w:rsid w:val="004C5400"/>
    <w:rsid w:val="004C7455"/>
    <w:rsid w:val="004E2903"/>
    <w:rsid w:val="004E5CD2"/>
    <w:rsid w:val="004F1826"/>
    <w:rsid w:val="004F3540"/>
    <w:rsid w:val="004F6FA5"/>
    <w:rsid w:val="0050122F"/>
    <w:rsid w:val="00515FB1"/>
    <w:rsid w:val="00525429"/>
    <w:rsid w:val="00525D67"/>
    <w:rsid w:val="005345F1"/>
    <w:rsid w:val="0054021E"/>
    <w:rsid w:val="005417B2"/>
    <w:rsid w:val="00555A60"/>
    <w:rsid w:val="00556DD3"/>
    <w:rsid w:val="005573AA"/>
    <w:rsid w:val="00564E73"/>
    <w:rsid w:val="005656B1"/>
    <w:rsid w:val="005664B4"/>
    <w:rsid w:val="00566B73"/>
    <w:rsid w:val="0057392C"/>
    <w:rsid w:val="005762BF"/>
    <w:rsid w:val="0057648F"/>
    <w:rsid w:val="00580E91"/>
    <w:rsid w:val="00585A72"/>
    <w:rsid w:val="00593230"/>
    <w:rsid w:val="00595FE3"/>
    <w:rsid w:val="005A326D"/>
    <w:rsid w:val="005A4111"/>
    <w:rsid w:val="005E097E"/>
    <w:rsid w:val="005E3907"/>
    <w:rsid w:val="005F0DD3"/>
    <w:rsid w:val="005F56A9"/>
    <w:rsid w:val="00600DD5"/>
    <w:rsid w:val="00602954"/>
    <w:rsid w:val="00623865"/>
    <w:rsid w:val="006239EF"/>
    <w:rsid w:val="00624D13"/>
    <w:rsid w:val="00625F09"/>
    <w:rsid w:val="00625F2D"/>
    <w:rsid w:val="00632B66"/>
    <w:rsid w:val="006373FA"/>
    <w:rsid w:val="006376F1"/>
    <w:rsid w:val="006408B4"/>
    <w:rsid w:val="006472AB"/>
    <w:rsid w:val="0065329B"/>
    <w:rsid w:val="00654AE2"/>
    <w:rsid w:val="00655BBA"/>
    <w:rsid w:val="00662DE3"/>
    <w:rsid w:val="00666790"/>
    <w:rsid w:val="0067528F"/>
    <w:rsid w:val="00684794"/>
    <w:rsid w:val="006849E3"/>
    <w:rsid w:val="00685A77"/>
    <w:rsid w:val="006911C0"/>
    <w:rsid w:val="006946E1"/>
    <w:rsid w:val="00695E7E"/>
    <w:rsid w:val="006A350B"/>
    <w:rsid w:val="006B4E98"/>
    <w:rsid w:val="006C3575"/>
    <w:rsid w:val="006C5322"/>
    <w:rsid w:val="006D1E88"/>
    <w:rsid w:val="006D688B"/>
    <w:rsid w:val="006E0DB5"/>
    <w:rsid w:val="006E3153"/>
    <w:rsid w:val="006F319E"/>
    <w:rsid w:val="006F3AA3"/>
    <w:rsid w:val="006F3C78"/>
    <w:rsid w:val="007005D2"/>
    <w:rsid w:val="00700C8F"/>
    <w:rsid w:val="007017E1"/>
    <w:rsid w:val="00702179"/>
    <w:rsid w:val="00706436"/>
    <w:rsid w:val="00713CCA"/>
    <w:rsid w:val="00713CED"/>
    <w:rsid w:val="00715779"/>
    <w:rsid w:val="0072439B"/>
    <w:rsid w:val="00734A6A"/>
    <w:rsid w:val="00747592"/>
    <w:rsid w:val="00752401"/>
    <w:rsid w:val="007546C7"/>
    <w:rsid w:val="00765CC3"/>
    <w:rsid w:val="00774461"/>
    <w:rsid w:val="0077459F"/>
    <w:rsid w:val="007801A9"/>
    <w:rsid w:val="007803AD"/>
    <w:rsid w:val="0078529C"/>
    <w:rsid w:val="007A0472"/>
    <w:rsid w:val="007A655E"/>
    <w:rsid w:val="007B758A"/>
    <w:rsid w:val="007B79CB"/>
    <w:rsid w:val="007C1592"/>
    <w:rsid w:val="007C24F0"/>
    <w:rsid w:val="007C785C"/>
    <w:rsid w:val="007D0B51"/>
    <w:rsid w:val="007D1855"/>
    <w:rsid w:val="007D4C9A"/>
    <w:rsid w:val="007D71AF"/>
    <w:rsid w:val="007E2DE6"/>
    <w:rsid w:val="007E3531"/>
    <w:rsid w:val="007E78C1"/>
    <w:rsid w:val="007E7DF5"/>
    <w:rsid w:val="007F3039"/>
    <w:rsid w:val="007F63DD"/>
    <w:rsid w:val="007F70AD"/>
    <w:rsid w:val="00807277"/>
    <w:rsid w:val="00807CAD"/>
    <w:rsid w:val="008146C0"/>
    <w:rsid w:val="00815155"/>
    <w:rsid w:val="00817212"/>
    <w:rsid w:val="00821D67"/>
    <w:rsid w:val="0083781A"/>
    <w:rsid w:val="0084638D"/>
    <w:rsid w:val="00856E27"/>
    <w:rsid w:val="0087120E"/>
    <w:rsid w:val="00880937"/>
    <w:rsid w:val="00881CB7"/>
    <w:rsid w:val="00883344"/>
    <w:rsid w:val="008851E7"/>
    <w:rsid w:val="00886E7E"/>
    <w:rsid w:val="00887452"/>
    <w:rsid w:val="008B227E"/>
    <w:rsid w:val="008B3910"/>
    <w:rsid w:val="008B58BB"/>
    <w:rsid w:val="008B59C2"/>
    <w:rsid w:val="008C55A5"/>
    <w:rsid w:val="008D06EC"/>
    <w:rsid w:val="008D6EB2"/>
    <w:rsid w:val="008E1F2D"/>
    <w:rsid w:val="008E2CA4"/>
    <w:rsid w:val="008E6537"/>
    <w:rsid w:val="008F311B"/>
    <w:rsid w:val="008F3AAB"/>
    <w:rsid w:val="008F5F69"/>
    <w:rsid w:val="008F739F"/>
    <w:rsid w:val="00902C1D"/>
    <w:rsid w:val="00902F93"/>
    <w:rsid w:val="009078D6"/>
    <w:rsid w:val="0091054A"/>
    <w:rsid w:val="00913AB1"/>
    <w:rsid w:val="00916E80"/>
    <w:rsid w:val="009175E5"/>
    <w:rsid w:val="00922D1E"/>
    <w:rsid w:val="00930CB4"/>
    <w:rsid w:val="009312D6"/>
    <w:rsid w:val="00932D0F"/>
    <w:rsid w:val="00936D63"/>
    <w:rsid w:val="0094064E"/>
    <w:rsid w:val="00941B99"/>
    <w:rsid w:val="00943855"/>
    <w:rsid w:val="009457B8"/>
    <w:rsid w:val="00945AAF"/>
    <w:rsid w:val="00955000"/>
    <w:rsid w:val="00956A36"/>
    <w:rsid w:val="00965A27"/>
    <w:rsid w:val="00965BDC"/>
    <w:rsid w:val="00975340"/>
    <w:rsid w:val="00977CA1"/>
    <w:rsid w:val="00980FFC"/>
    <w:rsid w:val="00982D71"/>
    <w:rsid w:val="00985168"/>
    <w:rsid w:val="00987FAF"/>
    <w:rsid w:val="00992D1C"/>
    <w:rsid w:val="009A1684"/>
    <w:rsid w:val="009B3131"/>
    <w:rsid w:val="009B491B"/>
    <w:rsid w:val="009B49D4"/>
    <w:rsid w:val="009B4C27"/>
    <w:rsid w:val="009B6965"/>
    <w:rsid w:val="009B7921"/>
    <w:rsid w:val="009C1B90"/>
    <w:rsid w:val="009C5C7D"/>
    <w:rsid w:val="009D313C"/>
    <w:rsid w:val="009D67AB"/>
    <w:rsid w:val="009D7B69"/>
    <w:rsid w:val="009E6D85"/>
    <w:rsid w:val="009E75C3"/>
    <w:rsid w:val="00A045A6"/>
    <w:rsid w:val="00A127DA"/>
    <w:rsid w:val="00A139A1"/>
    <w:rsid w:val="00A146E9"/>
    <w:rsid w:val="00A2376C"/>
    <w:rsid w:val="00A32FB8"/>
    <w:rsid w:val="00A36A44"/>
    <w:rsid w:val="00A37186"/>
    <w:rsid w:val="00A40971"/>
    <w:rsid w:val="00A42BDE"/>
    <w:rsid w:val="00A47FEB"/>
    <w:rsid w:val="00A5411C"/>
    <w:rsid w:val="00A6603D"/>
    <w:rsid w:val="00A75A11"/>
    <w:rsid w:val="00A81913"/>
    <w:rsid w:val="00A81BE3"/>
    <w:rsid w:val="00A850B5"/>
    <w:rsid w:val="00A87BEE"/>
    <w:rsid w:val="00AA0670"/>
    <w:rsid w:val="00AA0CDA"/>
    <w:rsid w:val="00AA4B75"/>
    <w:rsid w:val="00AA7E02"/>
    <w:rsid w:val="00AB3E27"/>
    <w:rsid w:val="00AC06A1"/>
    <w:rsid w:val="00AC4720"/>
    <w:rsid w:val="00AC75AC"/>
    <w:rsid w:val="00AD3719"/>
    <w:rsid w:val="00AD4253"/>
    <w:rsid w:val="00AD46D1"/>
    <w:rsid w:val="00AE335E"/>
    <w:rsid w:val="00AE5AF1"/>
    <w:rsid w:val="00AF0641"/>
    <w:rsid w:val="00B0376C"/>
    <w:rsid w:val="00B04B8F"/>
    <w:rsid w:val="00B12F7B"/>
    <w:rsid w:val="00B176F9"/>
    <w:rsid w:val="00B216C4"/>
    <w:rsid w:val="00B22B09"/>
    <w:rsid w:val="00B308E5"/>
    <w:rsid w:val="00B33744"/>
    <w:rsid w:val="00B36680"/>
    <w:rsid w:val="00B3676E"/>
    <w:rsid w:val="00B36D41"/>
    <w:rsid w:val="00B40C6D"/>
    <w:rsid w:val="00B43404"/>
    <w:rsid w:val="00B43638"/>
    <w:rsid w:val="00B4724F"/>
    <w:rsid w:val="00B5116C"/>
    <w:rsid w:val="00B556D9"/>
    <w:rsid w:val="00B55DB1"/>
    <w:rsid w:val="00B56C40"/>
    <w:rsid w:val="00B579C8"/>
    <w:rsid w:val="00B65B5E"/>
    <w:rsid w:val="00B6708E"/>
    <w:rsid w:val="00B701C9"/>
    <w:rsid w:val="00B704D0"/>
    <w:rsid w:val="00B74D8D"/>
    <w:rsid w:val="00B8549B"/>
    <w:rsid w:val="00B85C57"/>
    <w:rsid w:val="00BA64A1"/>
    <w:rsid w:val="00BA69D9"/>
    <w:rsid w:val="00BB46D2"/>
    <w:rsid w:val="00BB5C3F"/>
    <w:rsid w:val="00BC02B6"/>
    <w:rsid w:val="00BC1F97"/>
    <w:rsid w:val="00BC4C3E"/>
    <w:rsid w:val="00BC522E"/>
    <w:rsid w:val="00BC68F2"/>
    <w:rsid w:val="00BD02F2"/>
    <w:rsid w:val="00BD3562"/>
    <w:rsid w:val="00BD37C8"/>
    <w:rsid w:val="00BF33E5"/>
    <w:rsid w:val="00BF532E"/>
    <w:rsid w:val="00C03148"/>
    <w:rsid w:val="00C04AE5"/>
    <w:rsid w:val="00C055B4"/>
    <w:rsid w:val="00C06784"/>
    <w:rsid w:val="00C14788"/>
    <w:rsid w:val="00C15147"/>
    <w:rsid w:val="00C53447"/>
    <w:rsid w:val="00C57715"/>
    <w:rsid w:val="00C57A48"/>
    <w:rsid w:val="00C62645"/>
    <w:rsid w:val="00C733C8"/>
    <w:rsid w:val="00C85820"/>
    <w:rsid w:val="00C868F6"/>
    <w:rsid w:val="00C876C9"/>
    <w:rsid w:val="00C943F6"/>
    <w:rsid w:val="00CA00EB"/>
    <w:rsid w:val="00CA0618"/>
    <w:rsid w:val="00CA1A2F"/>
    <w:rsid w:val="00CA1DC2"/>
    <w:rsid w:val="00CA3B9F"/>
    <w:rsid w:val="00CA4DE6"/>
    <w:rsid w:val="00CB4BA4"/>
    <w:rsid w:val="00CC3631"/>
    <w:rsid w:val="00CC6615"/>
    <w:rsid w:val="00CC7668"/>
    <w:rsid w:val="00CD051C"/>
    <w:rsid w:val="00CD0D0A"/>
    <w:rsid w:val="00CD1D8D"/>
    <w:rsid w:val="00CD21DD"/>
    <w:rsid w:val="00CD4F87"/>
    <w:rsid w:val="00CE12CF"/>
    <w:rsid w:val="00CE1DF3"/>
    <w:rsid w:val="00CE580B"/>
    <w:rsid w:val="00CF33A4"/>
    <w:rsid w:val="00CF34EC"/>
    <w:rsid w:val="00CF43A9"/>
    <w:rsid w:val="00CF4C76"/>
    <w:rsid w:val="00CF6A74"/>
    <w:rsid w:val="00CF7979"/>
    <w:rsid w:val="00D07CB3"/>
    <w:rsid w:val="00D12434"/>
    <w:rsid w:val="00D1472F"/>
    <w:rsid w:val="00D16D82"/>
    <w:rsid w:val="00D25E59"/>
    <w:rsid w:val="00D26843"/>
    <w:rsid w:val="00D3218C"/>
    <w:rsid w:val="00D357EE"/>
    <w:rsid w:val="00D41FB1"/>
    <w:rsid w:val="00D42816"/>
    <w:rsid w:val="00D43D03"/>
    <w:rsid w:val="00D45AC7"/>
    <w:rsid w:val="00D47458"/>
    <w:rsid w:val="00D623D1"/>
    <w:rsid w:val="00D72D83"/>
    <w:rsid w:val="00D80CE0"/>
    <w:rsid w:val="00D86A8A"/>
    <w:rsid w:val="00D9438C"/>
    <w:rsid w:val="00D97E7C"/>
    <w:rsid w:val="00DA798E"/>
    <w:rsid w:val="00DB0A84"/>
    <w:rsid w:val="00DB0B0C"/>
    <w:rsid w:val="00DB4ACC"/>
    <w:rsid w:val="00DB67E8"/>
    <w:rsid w:val="00DC01AA"/>
    <w:rsid w:val="00DC2415"/>
    <w:rsid w:val="00DC4B5A"/>
    <w:rsid w:val="00DC622F"/>
    <w:rsid w:val="00DD088B"/>
    <w:rsid w:val="00DD230C"/>
    <w:rsid w:val="00DD3FBD"/>
    <w:rsid w:val="00DE16C5"/>
    <w:rsid w:val="00DF05FB"/>
    <w:rsid w:val="00DF505F"/>
    <w:rsid w:val="00DF73B2"/>
    <w:rsid w:val="00E002B9"/>
    <w:rsid w:val="00E0086A"/>
    <w:rsid w:val="00E03463"/>
    <w:rsid w:val="00E048E9"/>
    <w:rsid w:val="00E059A4"/>
    <w:rsid w:val="00E157BE"/>
    <w:rsid w:val="00E15CEA"/>
    <w:rsid w:val="00E15D38"/>
    <w:rsid w:val="00E304D9"/>
    <w:rsid w:val="00E345BE"/>
    <w:rsid w:val="00E357F8"/>
    <w:rsid w:val="00E37941"/>
    <w:rsid w:val="00E43B23"/>
    <w:rsid w:val="00E45931"/>
    <w:rsid w:val="00E46941"/>
    <w:rsid w:val="00E4799D"/>
    <w:rsid w:val="00E62E35"/>
    <w:rsid w:val="00E65148"/>
    <w:rsid w:val="00E72CC2"/>
    <w:rsid w:val="00E74EB9"/>
    <w:rsid w:val="00E7552C"/>
    <w:rsid w:val="00E837CC"/>
    <w:rsid w:val="00E84E16"/>
    <w:rsid w:val="00E914F3"/>
    <w:rsid w:val="00E92C9B"/>
    <w:rsid w:val="00E93AA6"/>
    <w:rsid w:val="00E9647C"/>
    <w:rsid w:val="00E96774"/>
    <w:rsid w:val="00E97E72"/>
    <w:rsid w:val="00EA239E"/>
    <w:rsid w:val="00EA2957"/>
    <w:rsid w:val="00EA7A96"/>
    <w:rsid w:val="00EB3AF4"/>
    <w:rsid w:val="00EB41E5"/>
    <w:rsid w:val="00EB53DE"/>
    <w:rsid w:val="00EB5CB7"/>
    <w:rsid w:val="00EB610A"/>
    <w:rsid w:val="00EC059F"/>
    <w:rsid w:val="00EC7DF3"/>
    <w:rsid w:val="00ED6D7C"/>
    <w:rsid w:val="00EF0C0A"/>
    <w:rsid w:val="00EF46B4"/>
    <w:rsid w:val="00EF4E5D"/>
    <w:rsid w:val="00EF7D58"/>
    <w:rsid w:val="00F0068F"/>
    <w:rsid w:val="00F06F16"/>
    <w:rsid w:val="00F111D0"/>
    <w:rsid w:val="00F12546"/>
    <w:rsid w:val="00F14E7E"/>
    <w:rsid w:val="00F20249"/>
    <w:rsid w:val="00F23BEE"/>
    <w:rsid w:val="00F25B57"/>
    <w:rsid w:val="00F324EF"/>
    <w:rsid w:val="00F34209"/>
    <w:rsid w:val="00F37EED"/>
    <w:rsid w:val="00F42130"/>
    <w:rsid w:val="00F4268B"/>
    <w:rsid w:val="00F45E2C"/>
    <w:rsid w:val="00F46A01"/>
    <w:rsid w:val="00F4780C"/>
    <w:rsid w:val="00F47F0E"/>
    <w:rsid w:val="00F51CE2"/>
    <w:rsid w:val="00F52723"/>
    <w:rsid w:val="00F539A4"/>
    <w:rsid w:val="00F60963"/>
    <w:rsid w:val="00F60983"/>
    <w:rsid w:val="00F643A5"/>
    <w:rsid w:val="00F64AB7"/>
    <w:rsid w:val="00F66625"/>
    <w:rsid w:val="00F67AE6"/>
    <w:rsid w:val="00F72B30"/>
    <w:rsid w:val="00F73D1E"/>
    <w:rsid w:val="00F83CA7"/>
    <w:rsid w:val="00F83CF7"/>
    <w:rsid w:val="00F936F0"/>
    <w:rsid w:val="00F973FF"/>
    <w:rsid w:val="00FB228B"/>
    <w:rsid w:val="00FB5C1A"/>
    <w:rsid w:val="00FC243C"/>
    <w:rsid w:val="00FC6833"/>
    <w:rsid w:val="00FC6D27"/>
    <w:rsid w:val="00FD1D73"/>
    <w:rsid w:val="00FD3254"/>
    <w:rsid w:val="00FD79A0"/>
    <w:rsid w:val="00FE014B"/>
    <w:rsid w:val="00FE76BB"/>
    <w:rsid w:val="00FF217C"/>
    <w:rsid w:val="2A6F2F01"/>
    <w:rsid w:val="63FB96B2"/>
    <w:rsid w:val="7CBD7C2A"/>
    <w:rsid w:val="7FFE8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26D915"/>
  <w15:docId w15:val="{03FBF6AE-2BC6-424F-9294-B3185E34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53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basedOn w:val="a0"/>
    <w:link w:val="a9"/>
    <w:uiPriority w:val="10"/>
    <w:rPr>
      <w:rFonts w:asciiTheme="majorHAnsi" w:hAnsiTheme="majorHAnsi" w:cstheme="majorBidi"/>
      <w:bCs/>
      <w:szCs w:val="32"/>
    </w:rPr>
  </w:style>
  <w:style w:type="paragraph" w:styleId="ac">
    <w:name w:val="List Paragraph"/>
    <w:basedOn w:val="a"/>
    <w:link w:val="ad"/>
    <w:uiPriority w:val="34"/>
    <w:qFormat/>
    <w:pPr>
      <w:ind w:firstLineChars="200" w:firstLine="420"/>
    </w:pPr>
  </w:style>
  <w:style w:type="paragraph" w:styleId="ae">
    <w:name w:val="Normal (Web)"/>
    <w:basedOn w:val="a"/>
    <w:uiPriority w:val="99"/>
    <w:semiHidden/>
    <w:unhideWhenUsed/>
    <w:rsid w:val="00C57715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624D13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9D313C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9D313C"/>
    <w:pPr>
      <w:jc w:val="left"/>
    </w:pPr>
    <w:rPr>
      <w14:ligatures w14:val="standardContextual"/>
    </w:rPr>
  </w:style>
  <w:style w:type="character" w:customStyle="1" w:styleId="af2">
    <w:name w:val="批注文字 字符"/>
    <w:basedOn w:val="a0"/>
    <w:link w:val="af1"/>
    <w:uiPriority w:val="99"/>
    <w:semiHidden/>
    <w:rsid w:val="009D313C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10">
    <w:name w:val="标题 1 字符"/>
    <w:basedOn w:val="a0"/>
    <w:link w:val="1"/>
    <w:uiPriority w:val="9"/>
    <w:rsid w:val="00BF532E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d">
    <w:name w:val="列表段落 字符"/>
    <w:basedOn w:val="a0"/>
    <w:link w:val="ac"/>
    <w:uiPriority w:val="34"/>
    <w:rsid w:val="008D6EB2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3">
    <w:name w:val="Emphasis"/>
    <w:basedOn w:val="a0"/>
    <w:uiPriority w:val="20"/>
    <w:qFormat/>
    <w:rsid w:val="00496A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Xu_Pei TS/(徐培)</cp:lastModifiedBy>
  <cp:revision>2</cp:revision>
  <cp:lastPrinted>2024-12-02T08:30:00Z</cp:lastPrinted>
  <dcterms:created xsi:type="dcterms:W3CDTF">2026-05-08T07:08:00Z</dcterms:created>
  <dcterms:modified xsi:type="dcterms:W3CDTF">2026-05-08T07:08:00Z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9CDA413DFA2C37A01D322B661B597530_33</vt:lpwstr>
  </property>
  <property fmtid="{D5CDD505-2E9C-101B-9397-08002B2CF9AE}" pid="3" name="KSOProductBuildVer">
    <vt:lpwstr>2052-0.0.0.0</vt:lpwstr>
  </property>
</Properties>
</file>