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494F5">
      <w:pPr>
        <w:spacing w:before="156" w:beforeLines="50" w:after="156" w:afterLines="50" w:line="400" w:lineRule="exact"/>
        <w:rPr>
          <w:rFonts w:hint="eastAsia"/>
          <w:bCs/>
          <w:iCs/>
          <w:color w:val="000000"/>
          <w:sz w:val="24"/>
        </w:rPr>
      </w:pPr>
      <w:bookmarkStart w:id="0" w:name="OLE_LINK16"/>
      <w:r>
        <w:rPr>
          <w:rFonts w:hAnsi="宋体"/>
          <w:bCs/>
          <w:iCs/>
          <w:color w:val="000000"/>
          <w:sz w:val="24"/>
        </w:rPr>
        <w:t>证券代码：</w:t>
      </w:r>
      <w:r>
        <w:rPr>
          <w:rFonts w:ascii="Times New Roman" w:hAnsi="Times New Roman"/>
          <w:color w:val="000000"/>
          <w:sz w:val="24"/>
        </w:rPr>
        <w:t>688707</w:t>
      </w:r>
      <w:r>
        <w:rPr>
          <w:color w:val="000000"/>
          <w:sz w:val="24"/>
        </w:rPr>
        <w:t xml:space="preserve">                            </w:t>
      </w:r>
      <w:r>
        <w:rPr>
          <w:rFonts w:hint="eastAsia"/>
          <w:color w:val="000000"/>
          <w:sz w:val="24"/>
          <w:lang w:val="en-US" w:eastAsia="zh-CN"/>
        </w:rPr>
        <w:t xml:space="preserve">   </w:t>
      </w:r>
      <w:r>
        <w:rPr>
          <w:color w:val="000000"/>
          <w:sz w:val="24"/>
        </w:rPr>
        <w:t xml:space="preserve"> </w:t>
      </w:r>
      <w:r>
        <w:rPr>
          <w:rFonts w:hint="eastAsia"/>
          <w:color w:val="000000"/>
          <w:sz w:val="24"/>
          <w:lang w:val="en-US" w:eastAsia="zh-CN"/>
        </w:rPr>
        <w:t xml:space="preserve">   </w:t>
      </w:r>
      <w:r>
        <w:rPr>
          <w:rFonts w:hAnsi="宋体"/>
          <w:bCs/>
          <w:iCs/>
          <w:color w:val="000000"/>
          <w:sz w:val="24"/>
        </w:rPr>
        <w:t>证券简称：</w:t>
      </w:r>
      <w:r>
        <w:rPr>
          <w:color w:val="000000"/>
          <w:sz w:val="24"/>
        </w:rPr>
        <w:t>振华新材</w:t>
      </w:r>
    </w:p>
    <w:p w14:paraId="7F9136F9">
      <w:pPr>
        <w:spacing w:before="156" w:beforeLines="50" w:after="156" w:afterLines="50" w:line="400" w:lineRule="exact"/>
        <w:jc w:val="center"/>
        <w:rPr>
          <w:rFonts w:hint="default" w:ascii="宋体" w:hAnsi="宋体"/>
          <w:b/>
          <w:bCs/>
          <w:iCs/>
          <w:color w:val="000000"/>
          <w:sz w:val="32"/>
          <w:szCs w:val="32"/>
        </w:rPr>
      </w:pPr>
    </w:p>
    <w:p w14:paraId="6383528C">
      <w:pPr>
        <w:spacing w:before="156" w:beforeLines="50" w:after="156" w:afterLines="50" w:line="400" w:lineRule="exact"/>
        <w:jc w:val="center"/>
        <w:rPr>
          <w:rFonts w:hint="default" w:ascii="宋体" w:hAnsi="宋体"/>
          <w:b/>
          <w:bCs/>
          <w:iCs/>
          <w:color w:val="000000"/>
          <w:sz w:val="32"/>
          <w:szCs w:val="32"/>
        </w:rPr>
      </w:pPr>
      <w:r>
        <w:rPr>
          <w:rFonts w:hint="default" w:ascii="宋体" w:hAnsi="宋体"/>
          <w:b/>
          <w:bCs/>
          <w:iCs/>
          <w:color w:val="000000"/>
          <w:sz w:val="32"/>
          <w:szCs w:val="32"/>
        </w:rPr>
        <w:t>贵州振华新材料股份有限公司</w:t>
      </w:r>
    </w:p>
    <w:p w14:paraId="79969967">
      <w:pPr>
        <w:spacing w:before="156" w:beforeLines="50" w:after="156" w:afterLines="50" w:line="400" w:lineRule="exact"/>
        <w:jc w:val="center"/>
        <w:rPr>
          <w:bCs/>
          <w:iCs/>
          <w:color w:val="000000"/>
          <w:sz w:val="24"/>
        </w:rPr>
      </w:pPr>
      <w:r>
        <w:rPr>
          <w:rFonts w:hint="eastAsia" w:ascii="宋体" w:hAnsi="宋体"/>
          <w:b/>
          <w:bCs/>
          <w:iCs/>
          <w:color w:val="000000"/>
          <w:sz w:val="32"/>
          <w:szCs w:val="32"/>
        </w:rPr>
        <w:t>投资者关系活动记录表</w:t>
      </w: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0BAC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0F736423">
            <w:pPr>
              <w:spacing w:line="420" w:lineRule="exact"/>
              <w:rPr>
                <w:bCs/>
                <w:iCs/>
                <w:color w:val="000000"/>
                <w:kern w:val="0"/>
                <w:sz w:val="24"/>
              </w:rPr>
            </w:pPr>
            <w:r>
              <w:rPr>
                <w:rFonts w:hAnsi="宋体"/>
                <w:bCs/>
                <w:iCs/>
                <w:color w:val="000000"/>
                <w:kern w:val="0"/>
                <w:sz w:val="24"/>
              </w:rPr>
              <w:t>投资者关系活动类别</w:t>
            </w:r>
          </w:p>
          <w:p w14:paraId="2BE85FE1">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7A6B1660">
            <w:pPr>
              <w:spacing w:line="420" w:lineRule="exact"/>
              <w:rPr>
                <w:bCs/>
                <w:iCs/>
                <w:color w:val="000000"/>
                <w:sz w:val="24"/>
              </w:rPr>
            </w:pPr>
            <w:r>
              <w:rPr>
                <w:rFonts w:hint="eastAsia"/>
                <w:bCs/>
                <w:iCs/>
                <w:color w:val="000000"/>
                <w:kern w:val="0"/>
                <w:sz w:val="24"/>
                <w:lang w:eastAsia="zh-CN"/>
              </w:rPr>
              <w:t>☑</w:t>
            </w:r>
            <w:r>
              <w:rPr>
                <w:rFonts w:hint="eastAsia"/>
                <w:bCs/>
                <w:iCs/>
                <w:color w:val="000000"/>
                <w:kern w:val="0"/>
                <w:sz w:val="24"/>
                <w:lang w:val="en-US" w:eastAsia="zh-CN"/>
              </w:rPr>
              <w:t xml:space="preserve"> </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5BD5076F">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rFonts w:hint="eastAsia"/>
                <w:kern w:val="0"/>
                <w:sz w:val="24"/>
                <w:lang w:val="en-US" w:eastAsia="zh-CN"/>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5C9A77D9">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rFonts w:hint="eastAsia"/>
                <w:kern w:val="0"/>
                <w:sz w:val="24"/>
                <w:lang w:val="en-US" w:eastAsia="zh-CN"/>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6551DE6F">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099A5341">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bookmarkEnd w:id="0"/>
      <w:tr w14:paraId="5415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6D4F2C86">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65EB56DB">
            <w:pPr>
              <w:spacing w:line="420" w:lineRule="exact"/>
              <w:rPr>
                <w:rFonts w:hint="default" w:ascii="宋体" w:hAnsi="宋体" w:cs="宋体"/>
                <w:i w:val="0"/>
                <w:iCs w:val="0"/>
                <w:color w:val="000000"/>
                <w:kern w:val="0"/>
                <w:sz w:val="24"/>
                <w:szCs w:val="24"/>
                <w:u w:val="none"/>
                <w:lang w:val="en-US" w:eastAsia="zh-CN" w:bidi="ar"/>
              </w:rPr>
            </w:pPr>
            <w:bookmarkStart w:id="1" w:name="OLE_LINK6"/>
            <w:r>
              <w:rPr>
                <w:rFonts w:hint="default" w:ascii="宋体" w:hAnsi="宋体" w:cs="宋体"/>
                <w:i w:val="0"/>
                <w:iCs w:val="0"/>
                <w:color w:val="000000"/>
                <w:kern w:val="0"/>
                <w:sz w:val="24"/>
                <w:szCs w:val="24"/>
                <w:u w:val="none"/>
                <w:lang w:val="en-US" w:eastAsia="zh-CN" w:bidi="ar"/>
              </w:rPr>
              <w:t>笃道资本 邹戈</w:t>
            </w:r>
          </w:p>
          <w:p w14:paraId="67F432CB">
            <w:pPr>
              <w:spacing w:line="420" w:lineRule="exact"/>
              <w:rPr>
                <w:rFonts w:hint="default" w:ascii="宋体" w:hAnsi="宋体" w:cs="宋体"/>
                <w:i w:val="0"/>
                <w:iCs w:val="0"/>
                <w:color w:val="000000"/>
                <w:kern w:val="0"/>
                <w:sz w:val="24"/>
                <w:szCs w:val="24"/>
                <w:u w:val="none"/>
                <w:lang w:val="en-US" w:eastAsia="zh-CN" w:bidi="ar"/>
              </w:rPr>
            </w:pPr>
            <w:r>
              <w:rPr>
                <w:rFonts w:hint="default" w:ascii="宋体" w:hAnsi="宋体" w:cs="宋体"/>
                <w:i w:val="0"/>
                <w:iCs w:val="0"/>
                <w:color w:val="000000"/>
                <w:kern w:val="0"/>
                <w:sz w:val="24"/>
                <w:szCs w:val="24"/>
                <w:u w:val="none"/>
                <w:lang w:val="en-US" w:eastAsia="zh-CN" w:bidi="ar"/>
              </w:rPr>
              <w:t>红钧资本 罗建敏</w:t>
            </w:r>
          </w:p>
          <w:p w14:paraId="435695C6">
            <w:pPr>
              <w:spacing w:line="420" w:lineRule="exact"/>
              <w:rPr>
                <w:rFonts w:hint="default" w:ascii="宋体" w:hAnsi="宋体" w:cs="宋体"/>
                <w:i w:val="0"/>
                <w:iCs w:val="0"/>
                <w:color w:val="000000"/>
                <w:kern w:val="0"/>
                <w:sz w:val="24"/>
                <w:szCs w:val="24"/>
                <w:u w:val="none"/>
                <w:lang w:val="en-US" w:eastAsia="zh-CN" w:bidi="ar"/>
              </w:rPr>
            </w:pPr>
            <w:r>
              <w:rPr>
                <w:rFonts w:hint="default" w:ascii="宋体" w:hAnsi="宋体" w:cs="宋体"/>
                <w:i w:val="0"/>
                <w:iCs w:val="0"/>
                <w:color w:val="000000"/>
                <w:kern w:val="0"/>
                <w:sz w:val="24"/>
                <w:szCs w:val="24"/>
                <w:u w:val="none"/>
                <w:lang w:val="en-US" w:eastAsia="zh-CN" w:bidi="ar"/>
              </w:rPr>
              <w:t>锦华资本 孙红</w:t>
            </w:r>
          </w:p>
          <w:bookmarkEnd w:id="1"/>
          <w:p w14:paraId="5184E297">
            <w:pPr>
              <w:spacing w:line="420" w:lineRule="exact"/>
              <w:rPr>
                <w:rFonts w:hint="default" w:ascii="Times New Roman" w:hAnsi="Times New Roman" w:cs="Times New Roman"/>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 xml:space="preserve">摩根大通 </w:t>
            </w:r>
            <w:bookmarkStart w:id="2" w:name="OLE_LINK13"/>
            <w:r>
              <w:rPr>
                <w:rFonts w:hint="default" w:ascii="Times New Roman" w:hAnsi="Times New Roman" w:cs="Times New Roman"/>
                <w:i w:val="0"/>
                <w:iCs w:val="0"/>
                <w:color w:val="000000"/>
                <w:kern w:val="0"/>
                <w:sz w:val="24"/>
                <w:szCs w:val="24"/>
                <w:u w:val="none"/>
                <w:lang w:val="en-US" w:eastAsia="zh-CN" w:bidi="ar"/>
              </w:rPr>
              <w:t>Rebecca Wen</w:t>
            </w:r>
            <w:r>
              <w:rPr>
                <w:rFonts w:hint="eastAsia" w:ascii="Times New Roman" w:hAnsi="Times New Roman" w:cs="Times New Roman"/>
                <w:i w:val="0"/>
                <w:iCs w:val="0"/>
                <w:color w:val="000000"/>
                <w:kern w:val="0"/>
                <w:sz w:val="24"/>
                <w:szCs w:val="24"/>
                <w:u w:val="none"/>
                <w:lang w:val="en-US" w:eastAsia="zh-CN" w:bidi="ar"/>
              </w:rPr>
              <w:t xml:space="preserve"> , </w:t>
            </w:r>
            <w:r>
              <w:rPr>
                <w:rFonts w:hint="default" w:ascii="Times New Roman" w:hAnsi="Times New Roman" w:cs="Times New Roman"/>
                <w:i w:val="0"/>
                <w:iCs w:val="0"/>
                <w:color w:val="000000"/>
                <w:kern w:val="0"/>
                <w:sz w:val="24"/>
                <w:szCs w:val="24"/>
                <w:u w:val="none"/>
                <w:lang w:val="en-US" w:eastAsia="zh-CN" w:bidi="ar"/>
              </w:rPr>
              <w:t>Shirley Feng</w:t>
            </w:r>
            <w:bookmarkEnd w:id="2"/>
          </w:p>
          <w:p w14:paraId="3B07F6B2">
            <w:pPr>
              <w:spacing w:line="420" w:lineRule="exact"/>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中银国际证券 武佳雄</w:t>
            </w:r>
          </w:p>
          <w:p w14:paraId="757A7BA9">
            <w:pPr>
              <w:spacing w:line="420" w:lineRule="exact"/>
              <w:rPr>
                <w:rFonts w:hint="default" w:ascii="Times New Roman" w:hAnsi="Times New Roman" w:cs="Times New Roman"/>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 xml:space="preserve">加法创投 黄鑫 </w:t>
            </w:r>
          </w:p>
        </w:tc>
      </w:tr>
      <w:tr w14:paraId="44C1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2530ABBD">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2C169320">
            <w:pPr>
              <w:spacing w:line="420" w:lineRule="exact"/>
              <w:rPr>
                <w:rFonts w:hint="default"/>
                <w:bCs/>
                <w:iCs/>
                <w:color w:val="000000"/>
                <w:sz w:val="24"/>
                <w:lang w:val="en-US"/>
              </w:rPr>
            </w:pPr>
            <w:r>
              <w:rPr>
                <w:rFonts w:hint="eastAsia" w:ascii="Times New Roman" w:hAnsi="Times New Roman"/>
                <w:sz w:val="24"/>
              </w:rPr>
              <w:t>20</w:t>
            </w:r>
            <w:r>
              <w:rPr>
                <w:rFonts w:hint="eastAsia" w:ascii="Times New Roman" w:hAnsi="Times New Roman"/>
                <w:sz w:val="24"/>
                <w:lang w:val="en-US" w:eastAsia="zh-CN"/>
              </w:rPr>
              <w:t>26</w:t>
            </w:r>
            <w:r>
              <w:rPr>
                <w:rFonts w:hint="eastAsia"/>
                <w:sz w:val="24"/>
              </w:rPr>
              <w:t>年</w:t>
            </w:r>
            <w:r>
              <w:rPr>
                <w:rFonts w:hint="eastAsia" w:ascii="Times New Roman" w:hAnsi="Times New Roman"/>
                <w:sz w:val="24"/>
                <w:lang w:val="en-US" w:eastAsia="zh-CN"/>
              </w:rPr>
              <w:t>5</w:t>
            </w:r>
            <w:r>
              <w:rPr>
                <w:rFonts w:hint="eastAsia"/>
                <w:sz w:val="24"/>
              </w:rPr>
              <w:t>月</w:t>
            </w:r>
            <w:r>
              <w:rPr>
                <w:rFonts w:hint="eastAsia" w:ascii="Times New Roman" w:hAnsi="Times New Roman"/>
                <w:sz w:val="24"/>
                <w:lang w:val="en-US" w:eastAsia="zh-CN"/>
              </w:rPr>
              <w:t>6</w:t>
            </w:r>
            <w:r>
              <w:rPr>
                <w:rFonts w:hint="eastAsia"/>
                <w:sz w:val="24"/>
                <w:lang w:val="en-US" w:eastAsia="zh-CN"/>
              </w:rPr>
              <w:t>日</w:t>
            </w:r>
            <w:bookmarkStart w:id="3" w:name="OLE_LINK5"/>
            <w:r>
              <w:rPr>
                <w:rFonts w:hint="eastAsia" w:ascii="Times New Roman" w:hAnsi="Times New Roman"/>
                <w:sz w:val="24"/>
                <w:lang w:val="en-US" w:eastAsia="zh-CN"/>
              </w:rPr>
              <w:t>15</w:t>
            </w:r>
            <w:r>
              <w:rPr>
                <w:rFonts w:hint="eastAsia"/>
                <w:sz w:val="24"/>
                <w:lang w:val="en-US" w:eastAsia="zh-CN"/>
              </w:rPr>
              <w:t>:</w:t>
            </w:r>
            <w:r>
              <w:rPr>
                <w:rFonts w:hint="eastAsia" w:ascii="Times New Roman" w:hAnsi="Times New Roman"/>
                <w:sz w:val="24"/>
                <w:lang w:val="en-US" w:eastAsia="zh-CN"/>
              </w:rPr>
              <w:t>00</w:t>
            </w:r>
            <w:r>
              <w:rPr>
                <w:rFonts w:hint="eastAsia"/>
                <w:sz w:val="24"/>
                <w:lang w:val="en-US" w:eastAsia="zh-CN"/>
              </w:rPr>
              <w:t>-</w:t>
            </w:r>
            <w:r>
              <w:rPr>
                <w:rFonts w:hint="eastAsia" w:ascii="Times New Roman" w:hAnsi="Times New Roman"/>
                <w:sz w:val="24"/>
                <w:lang w:val="en-US" w:eastAsia="zh-CN"/>
              </w:rPr>
              <w:t>16</w:t>
            </w:r>
            <w:r>
              <w:rPr>
                <w:rFonts w:hint="eastAsia"/>
                <w:sz w:val="24"/>
                <w:lang w:val="en-US" w:eastAsia="zh-CN"/>
              </w:rPr>
              <w:t>:</w:t>
            </w:r>
            <w:bookmarkEnd w:id="3"/>
            <w:r>
              <w:rPr>
                <w:rFonts w:hint="eastAsia" w:ascii="Times New Roman" w:hAnsi="Times New Roman"/>
                <w:sz w:val="24"/>
                <w:lang w:val="en-US" w:eastAsia="zh-CN"/>
              </w:rPr>
              <w:t>30</w:t>
            </w:r>
            <w:r>
              <w:rPr>
                <w:rFonts w:hint="eastAsia"/>
                <w:sz w:val="24"/>
                <w:lang w:val="en-US" w:eastAsia="zh-CN"/>
              </w:rPr>
              <w:t>、</w:t>
            </w:r>
            <w:r>
              <w:rPr>
                <w:rFonts w:hint="eastAsia" w:ascii="Times New Roman" w:hAnsi="Times New Roman"/>
                <w:sz w:val="24"/>
                <w:lang w:val="en-US" w:eastAsia="zh-CN"/>
              </w:rPr>
              <w:t>7</w:t>
            </w:r>
            <w:r>
              <w:rPr>
                <w:rFonts w:hint="eastAsia"/>
                <w:sz w:val="24"/>
                <w:lang w:val="en-US" w:eastAsia="zh-CN"/>
              </w:rPr>
              <w:t>日</w:t>
            </w:r>
            <w:r>
              <w:rPr>
                <w:rFonts w:hint="eastAsia" w:ascii="Times New Roman" w:hAnsi="Times New Roman"/>
                <w:sz w:val="24"/>
                <w:lang w:val="en-US" w:eastAsia="zh-CN"/>
              </w:rPr>
              <w:t>14</w:t>
            </w:r>
            <w:r>
              <w:rPr>
                <w:rFonts w:hint="eastAsia"/>
                <w:sz w:val="24"/>
                <w:lang w:val="en-US" w:eastAsia="zh-CN"/>
              </w:rPr>
              <w:t>:</w:t>
            </w:r>
            <w:r>
              <w:rPr>
                <w:rFonts w:hint="eastAsia" w:ascii="Times New Roman" w:hAnsi="Times New Roman"/>
                <w:sz w:val="24"/>
                <w:lang w:val="en-US" w:eastAsia="zh-CN"/>
              </w:rPr>
              <w:t>00</w:t>
            </w:r>
            <w:r>
              <w:rPr>
                <w:rFonts w:hint="eastAsia"/>
                <w:sz w:val="24"/>
                <w:lang w:val="en-US" w:eastAsia="zh-CN"/>
              </w:rPr>
              <w:t>-</w:t>
            </w:r>
            <w:r>
              <w:rPr>
                <w:rFonts w:hint="eastAsia" w:ascii="Times New Roman" w:hAnsi="Times New Roman"/>
                <w:sz w:val="24"/>
                <w:lang w:val="en-US" w:eastAsia="zh-CN"/>
              </w:rPr>
              <w:t>14</w:t>
            </w:r>
            <w:r>
              <w:rPr>
                <w:rFonts w:hint="eastAsia"/>
                <w:sz w:val="24"/>
                <w:lang w:val="en-US" w:eastAsia="zh-CN"/>
              </w:rPr>
              <w:t>:</w:t>
            </w:r>
            <w:r>
              <w:rPr>
                <w:rFonts w:hint="eastAsia" w:ascii="Times New Roman" w:hAnsi="Times New Roman"/>
                <w:sz w:val="24"/>
                <w:lang w:val="en-US" w:eastAsia="zh-CN"/>
              </w:rPr>
              <w:t>30</w:t>
            </w:r>
            <w:r>
              <w:rPr>
                <w:rFonts w:hint="eastAsia"/>
                <w:sz w:val="24"/>
                <w:lang w:val="en-US" w:eastAsia="zh-CN"/>
              </w:rPr>
              <w:t>、</w:t>
            </w:r>
            <w:r>
              <w:rPr>
                <w:rFonts w:hint="eastAsia" w:ascii="Times New Roman" w:hAnsi="Times New Roman"/>
                <w:sz w:val="24"/>
                <w:lang w:val="en-US" w:eastAsia="zh-CN"/>
              </w:rPr>
              <w:t>8</w:t>
            </w:r>
            <w:r>
              <w:rPr>
                <w:rFonts w:hint="eastAsia"/>
                <w:sz w:val="24"/>
                <w:lang w:val="en-US" w:eastAsia="zh-CN"/>
              </w:rPr>
              <w:t>日</w:t>
            </w:r>
            <w:r>
              <w:rPr>
                <w:rFonts w:hint="eastAsia" w:ascii="Times New Roman" w:hAnsi="Times New Roman"/>
                <w:sz w:val="24"/>
                <w:lang w:val="en-US" w:eastAsia="zh-CN"/>
              </w:rPr>
              <w:t>10</w:t>
            </w:r>
            <w:r>
              <w:rPr>
                <w:rFonts w:hint="eastAsia"/>
                <w:sz w:val="24"/>
                <w:lang w:val="en-US" w:eastAsia="zh-CN"/>
              </w:rPr>
              <w:t>:</w:t>
            </w:r>
            <w:r>
              <w:rPr>
                <w:rFonts w:hint="eastAsia" w:ascii="Times New Roman" w:hAnsi="Times New Roman"/>
                <w:sz w:val="24"/>
                <w:lang w:val="en-US" w:eastAsia="zh-CN"/>
              </w:rPr>
              <w:t>00</w:t>
            </w:r>
            <w:r>
              <w:rPr>
                <w:rFonts w:hint="eastAsia"/>
                <w:sz w:val="24"/>
                <w:lang w:val="en-US" w:eastAsia="zh-CN"/>
              </w:rPr>
              <w:t>-</w:t>
            </w:r>
            <w:r>
              <w:rPr>
                <w:rFonts w:hint="eastAsia" w:ascii="Times New Roman" w:hAnsi="Times New Roman"/>
                <w:sz w:val="24"/>
                <w:lang w:val="en-US" w:eastAsia="zh-CN"/>
              </w:rPr>
              <w:t>11</w:t>
            </w:r>
            <w:r>
              <w:rPr>
                <w:rFonts w:hint="eastAsia"/>
                <w:sz w:val="24"/>
                <w:lang w:val="en-US" w:eastAsia="zh-CN"/>
              </w:rPr>
              <w:t>:</w:t>
            </w:r>
            <w:r>
              <w:rPr>
                <w:rFonts w:hint="eastAsia" w:ascii="Times New Roman" w:hAnsi="Times New Roman"/>
                <w:sz w:val="24"/>
                <w:lang w:val="en-US" w:eastAsia="zh-CN"/>
              </w:rPr>
              <w:t>30</w:t>
            </w:r>
            <w:r>
              <w:rPr>
                <w:rFonts w:hint="eastAsia"/>
                <w:sz w:val="24"/>
                <w:lang w:val="en-US" w:eastAsia="zh-CN"/>
              </w:rPr>
              <w:t>、</w:t>
            </w:r>
            <w:r>
              <w:rPr>
                <w:rFonts w:hint="eastAsia" w:ascii="Times New Roman" w:hAnsi="Times New Roman"/>
                <w:sz w:val="24"/>
                <w:lang w:val="en-US" w:eastAsia="zh-CN"/>
              </w:rPr>
              <w:t>15</w:t>
            </w:r>
            <w:r>
              <w:rPr>
                <w:rFonts w:hint="eastAsia"/>
                <w:sz w:val="24"/>
                <w:lang w:val="en-US" w:eastAsia="zh-CN"/>
              </w:rPr>
              <w:t>:0</w:t>
            </w:r>
            <w:r>
              <w:rPr>
                <w:rFonts w:hint="eastAsia" w:ascii="Times New Roman" w:hAnsi="Times New Roman"/>
                <w:sz w:val="24"/>
                <w:lang w:val="en-US" w:eastAsia="zh-CN"/>
              </w:rPr>
              <w:t>0</w:t>
            </w:r>
            <w:r>
              <w:rPr>
                <w:rFonts w:hint="eastAsia"/>
                <w:sz w:val="24"/>
                <w:lang w:val="en-US" w:eastAsia="zh-CN"/>
              </w:rPr>
              <w:t>-</w:t>
            </w:r>
            <w:r>
              <w:rPr>
                <w:rFonts w:hint="eastAsia" w:ascii="Times New Roman" w:hAnsi="Times New Roman"/>
                <w:sz w:val="24"/>
                <w:lang w:val="en-US" w:eastAsia="zh-CN"/>
              </w:rPr>
              <w:t>1</w:t>
            </w:r>
            <w:r>
              <w:rPr>
                <w:rFonts w:hint="eastAsia"/>
                <w:sz w:val="24"/>
                <w:lang w:val="en-US" w:eastAsia="zh-CN"/>
              </w:rPr>
              <w:t>6</w:t>
            </w:r>
            <w:bookmarkStart w:id="15" w:name="_GoBack"/>
            <w:bookmarkEnd w:id="15"/>
            <w:r>
              <w:rPr>
                <w:rFonts w:hint="eastAsia"/>
                <w:sz w:val="24"/>
                <w:lang w:val="en-US" w:eastAsia="zh-CN"/>
              </w:rPr>
              <w:t>:</w:t>
            </w:r>
            <w:r>
              <w:rPr>
                <w:rFonts w:hint="eastAsia" w:ascii="Times New Roman" w:hAnsi="Times New Roman"/>
                <w:sz w:val="24"/>
                <w:lang w:val="en-US" w:eastAsia="zh-CN"/>
              </w:rPr>
              <w:t>00</w:t>
            </w:r>
          </w:p>
        </w:tc>
      </w:tr>
      <w:tr w14:paraId="27C1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43E0316F">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6E5167FA">
            <w:pPr>
              <w:spacing w:line="420" w:lineRule="exact"/>
              <w:rPr>
                <w:rFonts w:hint="default"/>
                <w:bCs/>
                <w:iCs/>
                <w:color w:val="000000"/>
                <w:sz w:val="24"/>
                <w:lang w:val="en-US"/>
              </w:rPr>
            </w:pPr>
            <w:r>
              <w:rPr>
                <w:rFonts w:hint="eastAsia" w:asciiTheme="minorEastAsia" w:hAnsiTheme="minorEastAsia" w:cstheme="minorEastAsia"/>
                <w:sz w:val="24"/>
                <w:szCs w:val="24"/>
                <w:lang w:val="en-US" w:eastAsia="zh-CN"/>
              </w:rPr>
              <w:t>现场、线上</w:t>
            </w:r>
          </w:p>
        </w:tc>
      </w:tr>
      <w:tr w14:paraId="75F6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65AAAF38">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15DEB005">
            <w:pPr>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 xml:space="preserve">王敬     </w:t>
            </w:r>
            <w:bookmarkStart w:id="4" w:name="OLE_LINK7"/>
            <w:r>
              <w:rPr>
                <w:rFonts w:hint="eastAsia" w:ascii="Times New Roman" w:hAnsi="Times New Roman" w:cs="Times New Roman"/>
                <w:sz w:val="24"/>
                <w:lang w:val="en-US" w:eastAsia="zh-CN"/>
              </w:rPr>
              <w:t>副总经理</w:t>
            </w:r>
            <w:bookmarkEnd w:id="4"/>
            <w:r>
              <w:rPr>
                <w:rFonts w:hint="eastAsia" w:ascii="Times New Roman" w:hAnsi="Times New Roman" w:cs="Times New Roman"/>
                <w:sz w:val="24"/>
                <w:lang w:val="en-US" w:eastAsia="zh-CN"/>
              </w:rPr>
              <w:t>/董事会秘书</w:t>
            </w:r>
          </w:p>
        </w:tc>
      </w:tr>
      <w:tr w14:paraId="496C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2889A820">
            <w:pPr>
              <w:spacing w:line="420" w:lineRule="exact"/>
              <w:rPr>
                <w:bCs/>
                <w:iCs/>
                <w:color w:val="000000"/>
                <w:kern w:val="0"/>
                <w:sz w:val="24"/>
              </w:rPr>
            </w:pPr>
            <w:r>
              <w:rPr>
                <w:rFonts w:hAnsi="宋体"/>
                <w:bCs/>
                <w:iCs/>
                <w:color w:val="000000"/>
                <w:kern w:val="0"/>
                <w:sz w:val="24"/>
              </w:rPr>
              <w:t>投资者关系活动主要内容介绍</w:t>
            </w:r>
          </w:p>
          <w:p w14:paraId="08C9E7C0">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38BB6CD1">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000000"/>
                <w:kern w:val="0"/>
                <w:sz w:val="24"/>
                <w:lang w:val="en-US" w:bidi="ar"/>
              </w:rPr>
            </w:pPr>
            <w:bookmarkStart w:id="5" w:name="OLE_LINK12"/>
            <w:bookmarkStart w:id="6" w:name="OLE_LINK15"/>
            <w:r>
              <w:rPr>
                <w:rFonts w:hint="eastAsia" w:ascii="宋体" w:hAnsi="宋体" w:eastAsia="宋体" w:cs="宋体"/>
                <w:b/>
                <w:bCs/>
                <w:color w:val="000000"/>
                <w:kern w:val="0"/>
                <w:sz w:val="24"/>
                <w:lang w:val="en-US" w:eastAsia="zh-CN" w:bidi="ar"/>
              </w:rPr>
              <w:t>问题</w:t>
            </w:r>
            <w:r>
              <w:rPr>
                <w:rFonts w:hint="eastAsia" w:ascii="Times New Roman" w:hAnsi="Times New Roman" w:eastAsia="宋体" w:cs="宋体"/>
                <w:b/>
                <w:bCs/>
                <w:color w:val="000000"/>
                <w:kern w:val="0"/>
                <w:sz w:val="24"/>
                <w:lang w:val="en-US" w:eastAsia="zh-CN" w:bidi="ar"/>
              </w:rPr>
              <w:t>1</w:t>
            </w:r>
            <w:r>
              <w:rPr>
                <w:rFonts w:hint="eastAsia" w:ascii="宋体" w:hAnsi="宋体" w:eastAsia="宋体" w:cs="宋体"/>
                <w:b/>
                <w:bCs/>
                <w:color w:val="000000"/>
                <w:kern w:val="0"/>
                <w:sz w:val="24"/>
                <w:lang w:val="en-US" w:eastAsia="zh-CN" w:bidi="ar"/>
              </w:rPr>
              <w:t>：</w:t>
            </w:r>
            <w:r>
              <w:rPr>
                <w:rFonts w:hint="eastAsia" w:ascii="宋体" w:hAnsi="宋体" w:cs="宋体"/>
                <w:b/>
                <w:bCs/>
                <w:color w:val="000000"/>
                <w:kern w:val="0"/>
                <w:sz w:val="24"/>
                <w:lang w:val="en-US" w:eastAsia="zh-CN" w:bidi="ar"/>
              </w:rPr>
              <w:t>请简单介绍一下公司历史沿革</w:t>
            </w:r>
            <w:r>
              <w:rPr>
                <w:rFonts w:hint="eastAsia" w:ascii="宋体" w:hAnsi="宋体" w:eastAsia="宋体" w:cs="宋体"/>
                <w:b/>
                <w:bCs/>
                <w:color w:val="000000"/>
                <w:kern w:val="0"/>
                <w:sz w:val="24"/>
                <w:lang w:val="en-US" w:eastAsia="zh-CN" w:bidi="ar"/>
              </w:rPr>
              <w:t>？</w:t>
            </w:r>
          </w:p>
          <w:p w14:paraId="5C28861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000000"/>
                <w:kern w:val="0"/>
                <w:sz w:val="24"/>
                <w:lang w:val="en-US" w:eastAsia="zh-CN" w:bidi="ar"/>
              </w:rPr>
            </w:pPr>
            <w:bookmarkStart w:id="7" w:name="OLE_LINK8"/>
            <w:bookmarkStart w:id="8" w:name="OLE_LINK9"/>
            <w:bookmarkStart w:id="9" w:name="OLE_LINK1"/>
            <w:r>
              <w:rPr>
                <w:rFonts w:hint="default" w:ascii="宋体" w:hAnsi="宋体" w:eastAsia="宋体" w:cs="宋体"/>
                <w:color w:val="000000"/>
                <w:kern w:val="0"/>
                <w:sz w:val="24"/>
                <w:lang w:val="en-US" w:bidi="ar"/>
              </w:rPr>
              <w:t>答：</w:t>
            </w:r>
            <w:bookmarkEnd w:id="7"/>
            <w:r>
              <w:rPr>
                <w:rFonts w:hint="eastAsia" w:ascii="宋体" w:hAnsi="宋体" w:cs="宋体"/>
                <w:color w:val="000000"/>
                <w:kern w:val="0"/>
                <w:sz w:val="24"/>
                <w:lang w:val="en-US" w:eastAsia="zh-CN" w:bidi="ar"/>
              </w:rPr>
              <w:t>公司于</w:t>
            </w:r>
            <w:r>
              <w:rPr>
                <w:rFonts w:hint="eastAsia" w:ascii="Times New Roman" w:hAnsi="Times New Roman" w:cs="宋体"/>
                <w:color w:val="000000"/>
                <w:kern w:val="0"/>
                <w:sz w:val="24"/>
                <w:lang w:val="en-US" w:eastAsia="zh-CN" w:bidi="ar"/>
              </w:rPr>
              <w:t>2001</w:t>
            </w:r>
            <w:r>
              <w:rPr>
                <w:rFonts w:hint="eastAsia" w:ascii="宋体" w:hAnsi="宋体" w:cs="宋体"/>
                <w:color w:val="000000"/>
                <w:kern w:val="0"/>
                <w:sz w:val="24"/>
                <w:lang w:val="en-US" w:eastAsia="zh-CN" w:bidi="ar"/>
              </w:rPr>
              <w:t>年启动锂离子电池正极材料研发，</w:t>
            </w:r>
            <w:r>
              <w:rPr>
                <w:rFonts w:hint="eastAsia" w:ascii="Times New Roman" w:hAnsi="Times New Roman" w:cs="宋体"/>
                <w:color w:val="000000"/>
                <w:kern w:val="0"/>
                <w:sz w:val="24"/>
                <w:lang w:val="en-US" w:eastAsia="zh-CN" w:bidi="ar"/>
              </w:rPr>
              <w:t>2004</w:t>
            </w:r>
            <w:r>
              <w:rPr>
                <w:rFonts w:hint="eastAsia" w:ascii="宋体" w:hAnsi="宋体" w:cs="宋体"/>
                <w:color w:val="000000"/>
                <w:kern w:val="0"/>
                <w:sz w:val="24"/>
                <w:lang w:val="en-US" w:eastAsia="zh-CN" w:bidi="ar"/>
              </w:rPr>
              <w:t>年由原股东深圳振华与</w:t>
            </w:r>
            <w:r>
              <w:rPr>
                <w:rFonts w:hint="eastAsia" w:ascii="Times New Roman" w:hAnsi="Times New Roman" w:cs="宋体"/>
                <w:color w:val="000000"/>
                <w:kern w:val="0"/>
                <w:sz w:val="24"/>
                <w:lang w:val="en-US" w:eastAsia="zh-CN" w:bidi="ar"/>
              </w:rPr>
              <w:t>79</w:t>
            </w:r>
            <w:r>
              <w:rPr>
                <w:rFonts w:hint="eastAsia" w:ascii="宋体" w:hAnsi="宋体" w:cs="宋体"/>
                <w:color w:val="000000"/>
                <w:kern w:val="0"/>
                <w:sz w:val="24"/>
                <w:lang w:val="en-US" w:eastAsia="zh-CN" w:bidi="ar"/>
              </w:rPr>
              <w:t>名自然人共同发起设立股份有限公司，发起设立时股本为</w:t>
            </w:r>
            <w:r>
              <w:rPr>
                <w:rFonts w:hint="eastAsia" w:ascii="Times New Roman" w:hAnsi="Times New Roman" w:cs="宋体"/>
                <w:color w:val="000000"/>
                <w:kern w:val="0"/>
                <w:sz w:val="24"/>
                <w:lang w:val="en-US" w:eastAsia="zh-CN" w:bidi="ar"/>
              </w:rPr>
              <w:t>2</w:t>
            </w:r>
            <w:r>
              <w:rPr>
                <w:rFonts w:hint="eastAsia" w:ascii="宋体" w:hAnsi="宋体" w:cs="宋体"/>
                <w:color w:val="000000"/>
                <w:kern w:val="0"/>
                <w:sz w:val="24"/>
                <w:lang w:val="en-US" w:eastAsia="zh-CN" w:bidi="ar"/>
              </w:rPr>
              <w:t>,</w:t>
            </w:r>
            <w:r>
              <w:rPr>
                <w:rFonts w:hint="eastAsia" w:ascii="Times New Roman" w:hAnsi="Times New Roman" w:cs="宋体"/>
                <w:color w:val="000000"/>
                <w:kern w:val="0"/>
                <w:sz w:val="24"/>
                <w:lang w:val="en-US" w:eastAsia="zh-CN" w:bidi="ar"/>
              </w:rPr>
              <w:t>000</w:t>
            </w:r>
            <w:r>
              <w:rPr>
                <w:rFonts w:hint="eastAsia" w:ascii="宋体" w:hAnsi="宋体" w:cs="宋体"/>
                <w:color w:val="000000"/>
                <w:kern w:val="0"/>
                <w:sz w:val="24"/>
                <w:lang w:val="en-US" w:eastAsia="zh-CN" w:bidi="ar"/>
              </w:rPr>
              <w:t>万元；</w:t>
            </w:r>
            <w:r>
              <w:rPr>
                <w:rFonts w:hint="eastAsia" w:ascii="Times New Roman" w:hAnsi="Times New Roman" w:cs="宋体"/>
                <w:color w:val="000000"/>
                <w:kern w:val="0"/>
                <w:sz w:val="24"/>
                <w:lang w:val="en-US" w:eastAsia="zh-CN" w:bidi="ar"/>
              </w:rPr>
              <w:t>2009</w:t>
            </w:r>
            <w:r>
              <w:rPr>
                <w:rFonts w:hint="eastAsia" w:ascii="宋体" w:hAnsi="宋体" w:cs="宋体"/>
                <w:color w:val="000000"/>
                <w:kern w:val="0"/>
                <w:sz w:val="24"/>
                <w:lang w:val="en-US" w:eastAsia="zh-CN" w:bidi="ar"/>
              </w:rPr>
              <w:t>年在贵阳实现产业化，同年起历经四次增资、</w:t>
            </w:r>
            <w:r>
              <w:rPr>
                <w:rFonts w:hint="eastAsia" w:ascii="Times New Roman" w:hAnsi="Times New Roman" w:cs="宋体"/>
                <w:color w:val="000000"/>
                <w:kern w:val="0"/>
                <w:sz w:val="24"/>
                <w:lang w:val="en-US" w:eastAsia="zh-CN" w:bidi="ar"/>
              </w:rPr>
              <w:t>2017</w:t>
            </w:r>
            <w:r>
              <w:rPr>
                <w:rFonts w:hint="eastAsia" w:ascii="宋体" w:hAnsi="宋体" w:cs="宋体"/>
                <w:color w:val="000000"/>
                <w:kern w:val="0"/>
                <w:sz w:val="24"/>
                <w:lang w:val="en-US" w:eastAsia="zh-CN" w:bidi="ar"/>
              </w:rPr>
              <w:t>年新三板期间增资、</w:t>
            </w:r>
            <w:r>
              <w:rPr>
                <w:rFonts w:hint="eastAsia" w:ascii="Times New Roman" w:hAnsi="Times New Roman" w:cs="宋体"/>
                <w:color w:val="000000"/>
                <w:kern w:val="0"/>
                <w:sz w:val="24"/>
                <w:lang w:val="en-US" w:eastAsia="zh-CN" w:bidi="ar"/>
              </w:rPr>
              <w:t>2019</w:t>
            </w:r>
            <w:r>
              <w:rPr>
                <w:rFonts w:hint="eastAsia" w:ascii="宋体" w:hAnsi="宋体" w:cs="宋体"/>
                <w:color w:val="000000"/>
                <w:kern w:val="0"/>
                <w:sz w:val="24"/>
                <w:lang w:val="en-US" w:eastAsia="zh-CN" w:bidi="ar"/>
              </w:rPr>
              <w:t>年以资本公积转增股本方式“</w:t>
            </w:r>
            <w:r>
              <w:rPr>
                <w:rFonts w:hint="eastAsia" w:ascii="Times New Roman" w:hAnsi="Times New Roman" w:cs="宋体"/>
                <w:color w:val="000000"/>
                <w:kern w:val="0"/>
                <w:sz w:val="24"/>
                <w:lang w:val="en-US" w:eastAsia="zh-CN" w:bidi="ar"/>
              </w:rPr>
              <w:t>10</w:t>
            </w:r>
            <w:r>
              <w:rPr>
                <w:rFonts w:hint="eastAsia" w:ascii="宋体" w:hAnsi="宋体" w:cs="宋体"/>
                <w:color w:val="000000"/>
                <w:kern w:val="0"/>
                <w:sz w:val="24"/>
                <w:lang w:val="en-US" w:eastAsia="zh-CN" w:bidi="ar"/>
              </w:rPr>
              <w:t>送</w:t>
            </w:r>
            <w:r>
              <w:rPr>
                <w:rFonts w:hint="eastAsia" w:ascii="Times New Roman" w:hAnsi="Times New Roman" w:cs="宋体"/>
                <w:color w:val="000000"/>
                <w:kern w:val="0"/>
                <w:sz w:val="24"/>
                <w:lang w:val="en-US" w:eastAsia="zh-CN" w:bidi="ar"/>
              </w:rPr>
              <w:t>10</w:t>
            </w:r>
            <w:r>
              <w:rPr>
                <w:rFonts w:hint="eastAsia" w:ascii="宋体" w:hAnsi="宋体" w:cs="宋体"/>
                <w:color w:val="000000"/>
                <w:kern w:val="0"/>
                <w:sz w:val="24"/>
                <w:lang w:val="en-US" w:eastAsia="zh-CN" w:bidi="ar"/>
              </w:rPr>
              <w:t>”并完成了第七次增资，</w:t>
            </w:r>
            <w:r>
              <w:rPr>
                <w:rFonts w:hint="eastAsia" w:ascii="Times New Roman" w:hAnsi="Times New Roman" w:cs="宋体"/>
                <w:color w:val="000000"/>
                <w:kern w:val="0"/>
                <w:sz w:val="24"/>
                <w:lang w:val="en-US" w:eastAsia="zh-CN" w:bidi="ar"/>
              </w:rPr>
              <w:t>IPO</w:t>
            </w:r>
            <w:r>
              <w:rPr>
                <w:rFonts w:hint="eastAsia" w:ascii="宋体" w:hAnsi="宋体" w:cs="宋体"/>
                <w:color w:val="000000"/>
                <w:kern w:val="0"/>
                <w:sz w:val="24"/>
                <w:lang w:val="en-US" w:eastAsia="zh-CN" w:bidi="ar"/>
              </w:rPr>
              <w:t>前股本增至</w:t>
            </w:r>
            <w:r>
              <w:rPr>
                <w:rFonts w:hint="eastAsia" w:ascii="Times New Roman" w:hAnsi="Times New Roman" w:cs="宋体"/>
                <w:color w:val="000000"/>
                <w:kern w:val="0"/>
                <w:sz w:val="24"/>
                <w:lang w:val="en-US" w:eastAsia="zh-CN" w:bidi="ar"/>
              </w:rPr>
              <w:t>33</w:t>
            </w:r>
            <w:r>
              <w:rPr>
                <w:rFonts w:hint="eastAsia" w:ascii="宋体" w:hAnsi="宋体" w:cs="宋体"/>
                <w:color w:val="000000"/>
                <w:kern w:val="0"/>
                <w:sz w:val="24"/>
                <w:lang w:val="en-US" w:eastAsia="zh-CN" w:bidi="ar"/>
              </w:rPr>
              <w:t>,</w:t>
            </w:r>
            <w:r>
              <w:rPr>
                <w:rFonts w:hint="eastAsia" w:ascii="Times New Roman" w:hAnsi="Times New Roman" w:cs="宋体"/>
                <w:color w:val="000000"/>
                <w:kern w:val="0"/>
                <w:sz w:val="24"/>
                <w:lang w:val="en-US" w:eastAsia="zh-CN" w:bidi="ar"/>
              </w:rPr>
              <w:t>220</w:t>
            </w:r>
            <w:r>
              <w:rPr>
                <w:rFonts w:hint="eastAsia" w:ascii="宋体" w:hAnsi="宋体" w:cs="宋体"/>
                <w:color w:val="000000"/>
                <w:kern w:val="0"/>
                <w:sz w:val="24"/>
                <w:lang w:val="en-US" w:eastAsia="zh-CN" w:bidi="ar"/>
              </w:rPr>
              <w:t>万元；</w:t>
            </w:r>
            <w:r>
              <w:rPr>
                <w:rFonts w:hint="eastAsia" w:ascii="Times New Roman" w:hAnsi="Times New Roman" w:cs="宋体"/>
                <w:color w:val="000000"/>
                <w:kern w:val="0"/>
                <w:sz w:val="24"/>
                <w:lang w:val="en-US" w:eastAsia="zh-CN" w:bidi="ar"/>
              </w:rPr>
              <w:t>2021</w:t>
            </w:r>
            <w:r>
              <w:rPr>
                <w:rFonts w:hint="eastAsia" w:ascii="宋体" w:hAnsi="宋体" w:cs="宋体"/>
                <w:color w:val="000000"/>
                <w:kern w:val="0"/>
                <w:sz w:val="24"/>
                <w:lang w:val="en-US" w:eastAsia="zh-CN" w:bidi="ar"/>
              </w:rPr>
              <w:t>年上市发行新股，</w:t>
            </w:r>
            <w:r>
              <w:rPr>
                <w:rFonts w:hint="eastAsia" w:ascii="Times New Roman" w:hAnsi="Times New Roman" w:cs="宋体"/>
                <w:color w:val="000000"/>
                <w:kern w:val="0"/>
                <w:sz w:val="24"/>
                <w:lang w:val="en-US" w:eastAsia="zh-CN" w:bidi="ar"/>
              </w:rPr>
              <w:t>2024</w:t>
            </w:r>
            <w:r>
              <w:rPr>
                <w:rFonts w:hint="eastAsia" w:ascii="宋体" w:hAnsi="宋体" w:cs="宋体"/>
                <w:color w:val="000000"/>
                <w:kern w:val="0"/>
                <w:sz w:val="24"/>
                <w:lang w:val="en-US" w:eastAsia="zh-CN" w:bidi="ar"/>
              </w:rPr>
              <w:t>年再融资及完成首次回购，现股本</w:t>
            </w:r>
            <w:r>
              <w:rPr>
                <w:rFonts w:hint="eastAsia" w:ascii="Times New Roman" w:hAnsi="Times New Roman" w:cs="宋体"/>
                <w:color w:val="000000"/>
                <w:kern w:val="0"/>
                <w:sz w:val="24"/>
                <w:lang w:val="en-US" w:eastAsia="zh-CN" w:bidi="ar"/>
              </w:rPr>
              <w:t>50</w:t>
            </w:r>
            <w:r>
              <w:rPr>
                <w:rFonts w:hint="eastAsia" w:ascii="宋体" w:hAnsi="宋体" w:cs="宋体"/>
                <w:color w:val="000000"/>
                <w:kern w:val="0"/>
                <w:sz w:val="24"/>
                <w:lang w:val="en-US" w:eastAsia="zh-CN" w:bidi="ar"/>
              </w:rPr>
              <w:t>,</w:t>
            </w:r>
            <w:r>
              <w:rPr>
                <w:rFonts w:hint="eastAsia" w:ascii="Times New Roman" w:hAnsi="Times New Roman" w:cs="宋体"/>
                <w:color w:val="000000"/>
                <w:kern w:val="0"/>
                <w:sz w:val="24"/>
                <w:lang w:val="en-US" w:eastAsia="zh-CN" w:bidi="ar"/>
              </w:rPr>
              <w:t>874</w:t>
            </w:r>
            <w:r>
              <w:rPr>
                <w:rFonts w:hint="eastAsia" w:ascii="宋体" w:hAnsi="宋体" w:cs="宋体"/>
                <w:color w:val="000000"/>
                <w:kern w:val="0"/>
                <w:sz w:val="24"/>
                <w:lang w:val="en-US" w:eastAsia="zh-CN" w:bidi="ar"/>
              </w:rPr>
              <w:t>万元。目前公司拥有贵阳、义龙两大生产基地，总产能达</w:t>
            </w:r>
            <w:r>
              <w:rPr>
                <w:rFonts w:hint="eastAsia" w:ascii="Times New Roman" w:hAnsi="Times New Roman" w:cs="宋体"/>
                <w:color w:val="000000"/>
                <w:kern w:val="0"/>
                <w:sz w:val="24"/>
                <w:lang w:val="en-US" w:eastAsia="zh-CN" w:bidi="ar"/>
              </w:rPr>
              <w:t>8</w:t>
            </w:r>
            <w:r>
              <w:rPr>
                <w:rFonts w:hint="eastAsia" w:ascii="宋体" w:hAnsi="宋体" w:cs="宋体"/>
                <w:color w:val="000000"/>
                <w:kern w:val="0"/>
                <w:sz w:val="24"/>
                <w:lang w:val="en-US" w:eastAsia="zh-CN" w:bidi="ar"/>
              </w:rPr>
              <w:t>.</w:t>
            </w:r>
            <w:r>
              <w:rPr>
                <w:rFonts w:hint="eastAsia" w:ascii="Times New Roman" w:hAnsi="Times New Roman" w:cs="宋体"/>
                <w:color w:val="000000"/>
                <w:kern w:val="0"/>
                <w:sz w:val="24"/>
                <w:lang w:val="en-US" w:eastAsia="zh-CN" w:bidi="ar"/>
              </w:rPr>
              <w:t>2</w:t>
            </w:r>
            <w:r>
              <w:rPr>
                <w:rFonts w:hint="eastAsia" w:ascii="宋体" w:hAnsi="宋体" w:cs="宋体"/>
                <w:color w:val="000000"/>
                <w:kern w:val="0"/>
                <w:sz w:val="24"/>
                <w:lang w:val="en-US" w:eastAsia="zh-CN" w:bidi="ar"/>
              </w:rPr>
              <w:t>万吨/年。</w:t>
            </w:r>
          </w:p>
          <w:bookmarkEnd w:id="8"/>
          <w:p w14:paraId="65E3AE82">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cs="宋体"/>
                <w:color w:val="000000"/>
                <w:kern w:val="0"/>
                <w:sz w:val="24"/>
                <w:lang w:val="en-US" w:eastAsia="zh-CN" w:bidi="ar"/>
              </w:rPr>
            </w:pPr>
            <w:r>
              <w:rPr>
                <w:rFonts w:hint="eastAsia" w:ascii="宋体" w:hAnsi="宋体" w:cs="宋体"/>
                <w:b/>
                <w:bCs/>
                <w:color w:val="000000"/>
                <w:kern w:val="0"/>
                <w:sz w:val="24"/>
                <w:lang w:val="en-US" w:eastAsia="zh-CN" w:bidi="ar"/>
              </w:rPr>
              <w:t>问题</w:t>
            </w:r>
            <w:r>
              <w:rPr>
                <w:rFonts w:hint="eastAsia" w:ascii="Times New Roman" w:hAnsi="Times New Roman" w:cs="宋体"/>
                <w:b/>
                <w:bCs/>
                <w:color w:val="000000"/>
                <w:kern w:val="0"/>
                <w:sz w:val="24"/>
                <w:lang w:val="en-US" w:eastAsia="zh-CN" w:bidi="ar"/>
              </w:rPr>
              <w:t>2</w:t>
            </w:r>
            <w:r>
              <w:rPr>
                <w:rFonts w:hint="eastAsia" w:ascii="宋体" w:hAnsi="宋体" w:cs="宋体"/>
                <w:b/>
                <w:bCs/>
                <w:color w:val="000000"/>
                <w:kern w:val="0"/>
                <w:sz w:val="24"/>
                <w:lang w:val="en-US" w:eastAsia="zh-CN" w:bidi="ar"/>
              </w:rPr>
              <w:t>：公司</w:t>
            </w:r>
            <w:r>
              <w:rPr>
                <w:rFonts w:hint="eastAsia" w:ascii="Times New Roman" w:hAnsi="Times New Roman" w:cs="宋体"/>
                <w:b/>
                <w:bCs/>
                <w:color w:val="000000"/>
                <w:kern w:val="0"/>
                <w:sz w:val="24"/>
                <w:lang w:val="en-US" w:eastAsia="zh-CN" w:bidi="ar"/>
              </w:rPr>
              <w:t>2025</w:t>
            </w:r>
            <w:r>
              <w:rPr>
                <w:rFonts w:hint="eastAsia" w:ascii="宋体" w:hAnsi="宋体" w:cs="宋体"/>
                <w:b/>
                <w:bCs/>
                <w:color w:val="000000"/>
                <w:kern w:val="0"/>
                <w:sz w:val="24"/>
                <w:lang w:val="en-US" w:eastAsia="zh-CN" w:bidi="ar"/>
              </w:rPr>
              <w:t>年整体经营情况如何？钠离子电池在公司整体业务布局中的战略地位怎样？</w:t>
            </w:r>
          </w:p>
          <w:p w14:paraId="114E43A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000000"/>
                <w:kern w:val="0"/>
                <w:sz w:val="24"/>
                <w:lang w:val="en-US" w:eastAsia="zh-CN" w:bidi="ar"/>
              </w:rPr>
            </w:pPr>
            <w:r>
              <w:rPr>
                <w:rFonts w:hint="eastAsia" w:ascii="Times New Roman" w:hAnsi="Times New Roman" w:cs="宋体"/>
                <w:color w:val="000000"/>
                <w:kern w:val="0"/>
                <w:sz w:val="24"/>
                <w:lang w:val="en-US" w:eastAsia="zh-CN" w:bidi="ar"/>
              </w:rPr>
              <w:t>2025</w:t>
            </w:r>
            <w:r>
              <w:rPr>
                <w:rFonts w:hint="eastAsia" w:ascii="宋体" w:hAnsi="宋体" w:cs="宋体"/>
                <w:color w:val="000000"/>
                <w:kern w:val="0"/>
                <w:sz w:val="24"/>
                <w:lang w:val="en-US" w:eastAsia="zh-CN" w:bidi="ar"/>
              </w:rPr>
              <w:t>年，公司实现营业收入</w:t>
            </w:r>
            <w:r>
              <w:rPr>
                <w:rFonts w:hint="eastAsia" w:ascii="Times New Roman" w:hAnsi="Times New Roman" w:cs="宋体"/>
                <w:color w:val="000000"/>
                <w:kern w:val="0"/>
                <w:sz w:val="24"/>
                <w:lang w:val="en-US" w:eastAsia="zh-CN" w:bidi="ar"/>
              </w:rPr>
              <w:t>14</w:t>
            </w:r>
            <w:r>
              <w:rPr>
                <w:rFonts w:hint="eastAsia" w:ascii="宋体" w:hAnsi="宋体" w:cs="宋体"/>
                <w:color w:val="000000"/>
                <w:kern w:val="0"/>
                <w:sz w:val="24"/>
                <w:lang w:val="en-US" w:eastAsia="zh-CN" w:bidi="ar"/>
              </w:rPr>
              <w:t>.</w:t>
            </w:r>
            <w:r>
              <w:rPr>
                <w:rFonts w:hint="eastAsia" w:ascii="Times New Roman" w:hAnsi="Times New Roman" w:cs="宋体"/>
                <w:color w:val="000000"/>
                <w:kern w:val="0"/>
                <w:sz w:val="24"/>
                <w:lang w:val="en-US" w:eastAsia="zh-CN" w:bidi="ar"/>
              </w:rPr>
              <w:t>28</w:t>
            </w:r>
            <w:r>
              <w:rPr>
                <w:rFonts w:hint="eastAsia" w:ascii="宋体" w:hAnsi="宋体" w:cs="宋体"/>
                <w:color w:val="000000"/>
                <w:kern w:val="0"/>
                <w:sz w:val="24"/>
                <w:lang w:val="en-US" w:eastAsia="zh-CN" w:bidi="ar"/>
              </w:rPr>
              <w:t>亿元，同比下降</w:t>
            </w:r>
            <w:r>
              <w:rPr>
                <w:rFonts w:hint="eastAsia" w:ascii="Times New Roman" w:hAnsi="Times New Roman" w:cs="宋体"/>
                <w:color w:val="000000"/>
                <w:kern w:val="0"/>
                <w:sz w:val="24"/>
                <w:lang w:val="en-US" w:eastAsia="zh-CN" w:bidi="ar"/>
              </w:rPr>
              <w:t>27</w:t>
            </w:r>
            <w:r>
              <w:rPr>
                <w:rFonts w:hint="eastAsia" w:ascii="宋体" w:hAnsi="宋体" w:cs="宋体"/>
                <w:color w:val="000000"/>
                <w:kern w:val="0"/>
                <w:sz w:val="24"/>
                <w:lang w:val="en-US" w:eastAsia="zh-CN" w:bidi="ar"/>
              </w:rPr>
              <w:t>.</w:t>
            </w:r>
            <w:r>
              <w:rPr>
                <w:rFonts w:hint="eastAsia" w:ascii="Times New Roman" w:hAnsi="Times New Roman" w:cs="宋体"/>
                <w:color w:val="000000"/>
                <w:kern w:val="0"/>
                <w:sz w:val="24"/>
                <w:lang w:val="en-US" w:eastAsia="zh-CN" w:bidi="ar"/>
              </w:rPr>
              <w:t>16</w:t>
            </w:r>
            <w:r>
              <w:rPr>
                <w:rFonts w:hint="eastAsia" w:ascii="宋体" w:hAnsi="宋体" w:cs="宋体"/>
                <w:color w:val="000000"/>
                <w:kern w:val="0"/>
                <w:sz w:val="24"/>
                <w:lang w:val="en-US" w:eastAsia="zh-CN" w:bidi="ar"/>
              </w:rPr>
              <w:t>%，归母净利润亏损</w:t>
            </w:r>
            <w:r>
              <w:rPr>
                <w:rFonts w:hint="eastAsia" w:ascii="Times New Roman" w:hAnsi="Times New Roman" w:cs="宋体"/>
                <w:color w:val="000000"/>
                <w:kern w:val="0"/>
                <w:sz w:val="24"/>
                <w:lang w:val="en-US" w:eastAsia="zh-CN" w:bidi="ar"/>
              </w:rPr>
              <w:t>4</w:t>
            </w:r>
            <w:r>
              <w:rPr>
                <w:rFonts w:hint="eastAsia" w:ascii="宋体" w:hAnsi="宋体" w:cs="宋体"/>
                <w:color w:val="000000"/>
                <w:kern w:val="0"/>
                <w:sz w:val="24"/>
                <w:lang w:val="en-US" w:eastAsia="zh-CN" w:bidi="ar"/>
              </w:rPr>
              <w:t>.</w:t>
            </w:r>
            <w:r>
              <w:rPr>
                <w:rFonts w:hint="eastAsia" w:ascii="Times New Roman" w:hAnsi="Times New Roman" w:cs="宋体"/>
                <w:color w:val="000000"/>
                <w:kern w:val="0"/>
                <w:sz w:val="24"/>
                <w:lang w:val="en-US" w:eastAsia="zh-CN" w:bidi="ar"/>
              </w:rPr>
              <w:t>32</w:t>
            </w:r>
            <w:r>
              <w:rPr>
                <w:rFonts w:hint="eastAsia" w:ascii="宋体" w:hAnsi="宋体" w:cs="宋体"/>
                <w:color w:val="000000"/>
                <w:kern w:val="0"/>
                <w:sz w:val="24"/>
                <w:lang w:val="en-US" w:eastAsia="zh-CN" w:bidi="ar"/>
              </w:rPr>
              <w:t>亿元，亏损同比收窄约</w:t>
            </w:r>
            <w:r>
              <w:rPr>
                <w:rFonts w:hint="eastAsia" w:ascii="Times New Roman" w:hAnsi="Times New Roman" w:cs="宋体"/>
                <w:color w:val="000000"/>
                <w:kern w:val="0"/>
                <w:sz w:val="24"/>
                <w:lang w:val="en-US" w:eastAsia="zh-CN" w:bidi="ar"/>
              </w:rPr>
              <w:t>18</w:t>
            </w:r>
            <w:r>
              <w:rPr>
                <w:rFonts w:hint="eastAsia" w:ascii="宋体" w:hAnsi="宋体" w:cs="宋体"/>
                <w:color w:val="000000"/>
                <w:kern w:val="0"/>
                <w:sz w:val="24"/>
                <w:lang w:val="en-US" w:eastAsia="zh-CN" w:bidi="ar"/>
              </w:rPr>
              <w:t>.</w:t>
            </w:r>
            <w:r>
              <w:rPr>
                <w:rFonts w:hint="eastAsia" w:ascii="Times New Roman" w:hAnsi="Times New Roman" w:cs="宋体"/>
                <w:color w:val="000000"/>
                <w:kern w:val="0"/>
                <w:sz w:val="24"/>
                <w:lang w:val="en-US" w:eastAsia="zh-CN" w:bidi="ar"/>
              </w:rPr>
              <w:t>06</w:t>
            </w:r>
            <w:r>
              <w:rPr>
                <w:rFonts w:hint="eastAsia" w:ascii="宋体" w:hAnsi="宋体" w:cs="宋体"/>
                <w:color w:val="000000"/>
                <w:kern w:val="0"/>
                <w:sz w:val="24"/>
                <w:lang w:val="en-US" w:eastAsia="zh-CN" w:bidi="ar"/>
              </w:rPr>
              <w:t>%。亏损主要源于三元材料整体需求增长受限，</w:t>
            </w:r>
            <w:r>
              <w:rPr>
                <w:rFonts w:hint="eastAsia" w:ascii="Times New Roman" w:hAnsi="Times New Roman" w:cs="宋体"/>
                <w:color w:val="000000"/>
                <w:kern w:val="0"/>
                <w:sz w:val="24"/>
                <w:lang w:val="en-US" w:eastAsia="zh-CN" w:bidi="ar"/>
              </w:rPr>
              <w:t>6</w:t>
            </w:r>
            <w:r>
              <w:rPr>
                <w:rFonts w:hint="eastAsia" w:ascii="宋体" w:hAnsi="宋体" w:cs="宋体"/>
                <w:color w:val="000000"/>
                <w:kern w:val="0"/>
                <w:sz w:val="24"/>
                <w:lang w:val="en-US" w:eastAsia="zh-CN" w:bidi="ar"/>
              </w:rPr>
              <w:t>系高电压材料等新产品尚未形成批量订单，产能利用率处于低位，单位产品折旧、人工等固定成本及停工损失</w:t>
            </w:r>
            <w:r>
              <w:rPr>
                <w:rFonts w:hint="default" w:ascii="宋体" w:hAnsi="宋体" w:cs="宋体"/>
                <w:color w:val="000000"/>
                <w:kern w:val="0"/>
                <w:sz w:val="24"/>
                <w:lang w:val="en-US" w:eastAsia="zh-CN" w:bidi="ar"/>
              </w:rPr>
              <w:t>相对较高</w:t>
            </w:r>
            <w:r>
              <w:rPr>
                <w:rFonts w:hint="eastAsia" w:ascii="宋体" w:hAnsi="宋体" w:cs="宋体"/>
                <w:color w:val="000000"/>
                <w:kern w:val="0"/>
                <w:sz w:val="24"/>
                <w:lang w:val="en-US" w:eastAsia="zh-CN" w:bidi="ar"/>
              </w:rPr>
              <w:t>。</w:t>
            </w:r>
          </w:p>
          <w:p w14:paraId="4538D09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bCs/>
                <w:color w:val="0000FF"/>
                <w:kern w:val="0"/>
                <w:sz w:val="24"/>
                <w:lang w:val="en-US" w:eastAsia="zh-CN" w:bidi="ar"/>
              </w:rPr>
            </w:pPr>
            <w:r>
              <w:rPr>
                <w:rFonts w:hint="default" w:ascii="宋体" w:hAnsi="宋体" w:cs="宋体"/>
                <w:color w:val="000000"/>
                <w:kern w:val="0"/>
                <w:sz w:val="24"/>
                <w:lang w:val="en-US" w:eastAsia="zh-CN" w:bidi="ar"/>
              </w:rPr>
              <w:t>战略定位上，公司正稳步推进钠离子电池正极材料的规模化量产，并同步开展固态电池关键材料的技术储备与前瞻布局</w:t>
            </w:r>
            <w:r>
              <w:rPr>
                <w:rFonts w:hint="default" w:ascii="宋体" w:hAnsi="宋体" w:cs="宋体"/>
                <w:color w:val="000000"/>
                <w:kern w:val="0"/>
                <w:sz w:val="24"/>
                <w:lang w:val="en-US" w:eastAsia="zh-CN" w:bidi="ar"/>
              </w:rPr>
              <w:fldChar w:fldCharType="begin"/>
            </w:r>
            <w:r>
              <w:rPr>
                <w:rFonts w:hint="default" w:ascii="宋体" w:hAnsi="宋体" w:cs="宋体"/>
                <w:color w:val="000000"/>
                <w:kern w:val="0"/>
                <w:sz w:val="24"/>
                <w:lang w:val="en-US" w:eastAsia="zh-CN" w:bidi="ar"/>
              </w:rPr>
              <w:instrText xml:space="preserve"> HYPERLINK "https://www.cnstock.com/commonDetail/687473" \t "https://chat.deepseek.com/a/chat/s/_blank" </w:instrText>
            </w:r>
            <w:r>
              <w:rPr>
                <w:rFonts w:hint="default" w:ascii="宋体" w:hAnsi="宋体" w:cs="宋体"/>
                <w:color w:val="000000"/>
                <w:kern w:val="0"/>
                <w:sz w:val="24"/>
                <w:lang w:val="en-US" w:eastAsia="zh-CN" w:bidi="ar"/>
              </w:rPr>
              <w:fldChar w:fldCharType="separate"/>
            </w:r>
            <w:r>
              <w:rPr>
                <w:rFonts w:hint="default" w:ascii="宋体" w:hAnsi="宋体" w:cs="宋体"/>
                <w:color w:val="000000"/>
                <w:kern w:val="0"/>
                <w:sz w:val="24"/>
                <w:lang w:val="en-US" w:eastAsia="zh-CN" w:bidi="ar"/>
              </w:rPr>
              <w:fldChar w:fldCharType="end"/>
            </w:r>
            <w:r>
              <w:rPr>
                <w:rFonts w:hint="eastAsia" w:ascii="宋体" w:hAnsi="宋体" w:cs="宋体"/>
                <w:color w:val="000000"/>
                <w:kern w:val="0"/>
                <w:sz w:val="24"/>
                <w:lang w:val="en-US" w:eastAsia="zh-CN" w:bidi="ar"/>
              </w:rPr>
              <w:t>，</w:t>
            </w:r>
            <w:r>
              <w:rPr>
                <w:rFonts w:hint="default" w:ascii="宋体" w:hAnsi="宋体" w:cs="宋体"/>
                <w:color w:val="000000"/>
                <w:kern w:val="0"/>
                <w:sz w:val="24"/>
                <w:lang w:val="en-US" w:eastAsia="zh-CN" w:bidi="ar"/>
              </w:rPr>
              <w:t>钠电业务被视为公司从单一三元材料向多元化产品矩阵转型的核心突破口之一</w:t>
            </w:r>
            <w:r>
              <w:rPr>
                <w:rFonts w:hint="default" w:ascii="宋体" w:hAnsi="宋体" w:cs="宋体"/>
                <w:color w:val="auto"/>
                <w:kern w:val="0"/>
                <w:sz w:val="24"/>
                <w:lang w:val="en-US" w:eastAsia="zh-CN" w:bidi="ar"/>
              </w:rPr>
              <w:t>。</w:t>
            </w:r>
          </w:p>
          <w:bookmarkEnd w:id="9"/>
          <w:p w14:paraId="17A2ACAE">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问题</w:t>
            </w:r>
            <w:r>
              <w:rPr>
                <w:rFonts w:hint="eastAsia" w:ascii="Times New Roman" w:hAnsi="Times New Roman" w:cs="宋体"/>
                <w:b/>
                <w:bCs/>
                <w:color w:val="000000"/>
                <w:kern w:val="0"/>
                <w:sz w:val="24"/>
                <w:lang w:val="en-US" w:eastAsia="zh-CN" w:bidi="ar"/>
              </w:rPr>
              <w:t>3</w:t>
            </w:r>
            <w:r>
              <w:rPr>
                <w:rFonts w:hint="eastAsia" w:ascii="宋体" w:hAnsi="宋体" w:cs="宋体"/>
                <w:b/>
                <w:bCs/>
                <w:color w:val="000000"/>
                <w:kern w:val="0"/>
                <w:sz w:val="24"/>
                <w:lang w:val="en-US" w:eastAsia="zh-CN" w:bidi="ar"/>
              </w:rPr>
              <w:t>：</w:t>
            </w:r>
            <w:bookmarkStart w:id="10" w:name="OLE_LINK4"/>
            <w:r>
              <w:rPr>
                <w:rFonts w:hint="eastAsia" w:ascii="宋体" w:hAnsi="宋体" w:cs="宋体"/>
                <w:b/>
                <w:bCs/>
                <w:color w:val="000000"/>
                <w:kern w:val="0"/>
                <w:sz w:val="24"/>
                <w:lang w:val="en-US" w:eastAsia="zh-CN" w:bidi="ar"/>
              </w:rPr>
              <w:t>请介绍一下公司</w:t>
            </w:r>
            <w:bookmarkEnd w:id="10"/>
            <w:r>
              <w:rPr>
                <w:rFonts w:hint="eastAsia" w:ascii="宋体" w:hAnsi="宋体" w:cs="宋体"/>
                <w:b/>
                <w:bCs/>
                <w:color w:val="000000"/>
                <w:kern w:val="0"/>
                <w:sz w:val="24"/>
                <w:lang w:val="en-US" w:eastAsia="zh-CN" w:bidi="ar"/>
              </w:rPr>
              <w:t>钠离子电池正极材料的研发进展及产能规划情况？</w:t>
            </w:r>
          </w:p>
          <w:p w14:paraId="7C3EBA3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000000"/>
                <w:kern w:val="0"/>
                <w:sz w:val="24"/>
                <w:lang w:val="en-US" w:eastAsia="zh-CN" w:bidi="ar"/>
              </w:rPr>
            </w:pPr>
            <w:bookmarkStart w:id="11" w:name="OLE_LINK2"/>
            <w:r>
              <w:rPr>
                <w:rFonts w:hint="default" w:ascii="宋体" w:hAnsi="宋体" w:eastAsia="宋体" w:cs="宋体"/>
                <w:color w:val="000000"/>
                <w:kern w:val="0"/>
                <w:sz w:val="24"/>
                <w:lang w:val="en-US" w:bidi="ar"/>
              </w:rPr>
              <w:t>答：</w:t>
            </w:r>
            <w:r>
              <w:rPr>
                <w:rFonts w:hint="eastAsia" w:ascii="宋体" w:hAnsi="宋体" w:eastAsia="宋体" w:cs="宋体"/>
                <w:color w:val="000000"/>
                <w:kern w:val="0"/>
                <w:sz w:val="24"/>
                <w:lang w:val="en-US" w:eastAsia="zh-CN" w:bidi="ar"/>
              </w:rPr>
              <w:t>公司</w:t>
            </w:r>
            <w:r>
              <w:rPr>
                <w:rFonts w:hint="eastAsia" w:ascii="宋体" w:hAnsi="宋体" w:cs="宋体"/>
                <w:color w:val="000000"/>
                <w:kern w:val="0"/>
                <w:sz w:val="24"/>
                <w:lang w:val="en-US" w:eastAsia="zh-CN" w:bidi="ar"/>
              </w:rPr>
              <w:t>在钠离子电池正极材料领域已掌握层状氧化物与聚阴离子两大主流技术路线的核心制备工艺。层状氧化物路线方面，公司已储备多代产品并实现出货及装车验证。第四代产品通过多元素协同制备高熵材料，实现材料结构重构，同时通过表面包覆改善材料界面稳定性，容量及循环性能得到显著改善，可同时适配高、低电压液态电池和固态电池体系。专线产能大约为</w:t>
            </w:r>
            <w:r>
              <w:rPr>
                <w:rFonts w:hint="eastAsia" w:ascii="Times New Roman" w:hAnsi="Times New Roman" w:cs="宋体"/>
                <w:color w:val="000000"/>
                <w:kern w:val="0"/>
                <w:sz w:val="24"/>
                <w:lang w:val="en-US" w:eastAsia="zh-CN" w:bidi="ar"/>
              </w:rPr>
              <w:t>5000</w:t>
            </w:r>
            <w:r>
              <w:rPr>
                <w:rFonts w:hint="eastAsia" w:ascii="宋体" w:hAnsi="宋体" w:cs="宋体"/>
                <w:color w:val="000000"/>
                <w:kern w:val="0"/>
                <w:sz w:val="24"/>
                <w:lang w:val="en-US" w:eastAsia="zh-CN" w:bidi="ar"/>
              </w:rPr>
              <w:t>吨/年，同时公司现有的</w:t>
            </w:r>
            <w:bookmarkStart w:id="12" w:name="OLE_LINK10"/>
            <w:r>
              <w:rPr>
                <w:rFonts w:hint="eastAsia" w:ascii="宋体" w:hAnsi="宋体" w:cs="宋体"/>
                <w:color w:val="000000"/>
                <w:kern w:val="0"/>
                <w:sz w:val="24"/>
                <w:lang w:val="en-US" w:eastAsia="zh-CN" w:bidi="ar"/>
              </w:rPr>
              <w:t>约</w:t>
            </w:r>
            <w:r>
              <w:rPr>
                <w:rFonts w:hint="eastAsia" w:ascii="Times New Roman" w:hAnsi="Times New Roman" w:cs="宋体"/>
                <w:color w:val="000000"/>
                <w:kern w:val="0"/>
                <w:sz w:val="24"/>
                <w:lang w:val="en-US" w:eastAsia="zh-CN" w:bidi="ar"/>
              </w:rPr>
              <w:t>5</w:t>
            </w:r>
            <w:r>
              <w:rPr>
                <w:rFonts w:hint="eastAsia" w:ascii="宋体" w:hAnsi="宋体" w:cs="宋体"/>
                <w:color w:val="000000"/>
                <w:kern w:val="0"/>
                <w:sz w:val="24"/>
                <w:lang w:val="en-US" w:eastAsia="zh-CN" w:bidi="ar"/>
              </w:rPr>
              <w:t>万吨</w:t>
            </w:r>
            <w:bookmarkEnd w:id="12"/>
            <w:r>
              <w:rPr>
                <w:rFonts w:hint="eastAsia" w:ascii="宋体" w:hAnsi="宋体" w:cs="宋体"/>
                <w:color w:val="000000"/>
                <w:kern w:val="0"/>
                <w:sz w:val="24"/>
                <w:lang w:val="en-US" w:eastAsia="zh-CN" w:bidi="ar"/>
              </w:rPr>
              <w:t>中镍及中高镍三元产线可兼容生产钠电正极。</w:t>
            </w:r>
          </w:p>
          <w:p w14:paraId="29E4387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聚阴离子路线方面，产品主要应用于</w:t>
            </w:r>
            <w:r>
              <w:rPr>
                <w:rFonts w:hint="default" w:ascii="Times New Roman" w:hAnsi="Times New Roman" w:cs="宋体"/>
                <w:color w:val="000000"/>
                <w:kern w:val="0"/>
                <w:sz w:val="24"/>
                <w:lang w:val="en-US" w:eastAsia="zh-CN" w:bidi="ar"/>
              </w:rPr>
              <w:t>UPS</w:t>
            </w:r>
            <w:r>
              <w:rPr>
                <w:rFonts w:hint="eastAsia" w:ascii="宋体" w:hAnsi="宋体" w:cs="宋体"/>
                <w:color w:val="000000"/>
                <w:kern w:val="0"/>
                <w:sz w:val="24"/>
                <w:lang w:val="en-US" w:eastAsia="zh-CN" w:bidi="ar"/>
              </w:rPr>
              <w:t>启停电池、储能等领域，亦可与层状氧化物材料混合用于中低端电动汽车及重卡领域。目前聚阴离子钠电正极中试线已基本建成。</w:t>
            </w:r>
          </w:p>
          <w:p w14:paraId="5D59EFC8">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000000"/>
                <w:kern w:val="0"/>
                <w:sz w:val="24"/>
                <w:lang w:val="en-US" w:eastAsia="zh-CN" w:bidi="ar"/>
              </w:rPr>
            </w:pPr>
            <w:bookmarkStart w:id="13" w:name="OLE_LINK3"/>
            <w:r>
              <w:rPr>
                <w:rFonts w:hint="eastAsia" w:ascii="宋体" w:hAnsi="宋体" w:eastAsia="宋体" w:cs="宋体"/>
                <w:b/>
                <w:bCs/>
                <w:color w:val="000000"/>
                <w:kern w:val="0"/>
                <w:sz w:val="24"/>
                <w:lang w:val="en-US" w:eastAsia="zh-CN" w:bidi="ar"/>
              </w:rPr>
              <w:t>问题</w:t>
            </w:r>
            <w:r>
              <w:rPr>
                <w:rFonts w:hint="eastAsia" w:ascii="Times New Roman" w:hAnsi="Times New Roman" w:eastAsia="宋体" w:cs="宋体"/>
                <w:b/>
                <w:bCs/>
                <w:color w:val="000000"/>
                <w:kern w:val="0"/>
                <w:sz w:val="24"/>
                <w:lang w:val="en-US" w:eastAsia="zh-CN" w:bidi="ar"/>
              </w:rPr>
              <w:t>4</w:t>
            </w:r>
            <w:r>
              <w:rPr>
                <w:rFonts w:hint="eastAsia" w:ascii="宋体" w:hAnsi="宋体" w:eastAsia="宋体" w:cs="宋体"/>
                <w:b/>
                <w:bCs/>
                <w:color w:val="000000"/>
                <w:kern w:val="0"/>
                <w:sz w:val="24"/>
                <w:lang w:val="en-US" w:eastAsia="zh-CN" w:bidi="ar"/>
              </w:rPr>
              <w:t>：</w:t>
            </w:r>
            <w:bookmarkEnd w:id="13"/>
            <w:r>
              <w:rPr>
                <w:rFonts w:hint="eastAsia" w:ascii="宋体" w:hAnsi="宋体" w:eastAsia="宋体" w:cs="宋体"/>
                <w:b/>
                <w:bCs/>
                <w:color w:val="000000"/>
                <w:kern w:val="0"/>
                <w:sz w:val="24"/>
                <w:lang w:val="en-US" w:eastAsia="zh-CN" w:bidi="ar"/>
              </w:rPr>
              <w:t>公司</w:t>
            </w:r>
            <w:r>
              <w:rPr>
                <w:rFonts w:hint="eastAsia" w:ascii="Times New Roman" w:hAnsi="Times New Roman" w:eastAsia="宋体" w:cs="宋体"/>
                <w:b/>
                <w:bCs/>
                <w:color w:val="000000"/>
                <w:kern w:val="0"/>
                <w:sz w:val="24"/>
                <w:lang w:val="en-US" w:eastAsia="zh-CN" w:bidi="ar"/>
              </w:rPr>
              <w:t>2025</w:t>
            </w:r>
            <w:r>
              <w:rPr>
                <w:rFonts w:hint="eastAsia" w:ascii="宋体" w:hAnsi="宋体" w:eastAsia="宋体" w:cs="宋体"/>
                <w:b/>
                <w:bCs/>
                <w:color w:val="000000"/>
                <w:kern w:val="0"/>
                <w:sz w:val="24"/>
                <w:lang w:val="en-US" w:eastAsia="zh-CN" w:bidi="ar"/>
              </w:rPr>
              <w:t>年尚未扭亏，而钠电业务仍需要持续研发和市场投入。公司如何在业务转型与业绩减亏之间实现平衡，对钠电业务的投入节奏有何规划？</w:t>
            </w:r>
          </w:p>
          <w:p w14:paraId="171AE17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在转型与减亏的统筹方面，公司采取了以下策略：一是产能复用控制资本开支。公司现有产能</w:t>
            </w:r>
            <w:r>
              <w:rPr>
                <w:rFonts w:hint="eastAsia" w:ascii="Times New Roman" w:hAnsi="Times New Roman" w:cs="宋体"/>
                <w:color w:val="000000"/>
                <w:kern w:val="0"/>
                <w:sz w:val="24"/>
                <w:lang w:val="en-US" w:eastAsia="zh-CN" w:bidi="ar"/>
              </w:rPr>
              <w:t>8</w:t>
            </w:r>
            <w:r>
              <w:rPr>
                <w:rFonts w:hint="eastAsia" w:ascii="宋体" w:hAnsi="宋体" w:cs="宋体"/>
                <w:color w:val="000000"/>
                <w:kern w:val="0"/>
                <w:sz w:val="24"/>
                <w:lang w:val="en-US" w:eastAsia="zh-CN" w:bidi="ar"/>
              </w:rPr>
              <w:t>.</w:t>
            </w:r>
            <w:r>
              <w:rPr>
                <w:rFonts w:hint="eastAsia" w:ascii="Times New Roman" w:hAnsi="Times New Roman" w:cs="宋体"/>
                <w:color w:val="000000"/>
                <w:kern w:val="0"/>
                <w:sz w:val="24"/>
                <w:lang w:val="en-US" w:eastAsia="zh-CN" w:bidi="ar"/>
              </w:rPr>
              <w:t>2</w:t>
            </w:r>
            <w:r>
              <w:rPr>
                <w:rFonts w:hint="eastAsia" w:ascii="宋体" w:hAnsi="宋体" w:cs="宋体"/>
                <w:color w:val="000000"/>
                <w:kern w:val="0"/>
                <w:sz w:val="24"/>
                <w:lang w:val="en-US" w:eastAsia="zh-CN" w:bidi="ar"/>
              </w:rPr>
              <w:t>万吨/年，其中钠电专线有</w:t>
            </w:r>
            <w:r>
              <w:rPr>
                <w:rFonts w:hint="default" w:ascii="Times New Roman" w:hAnsi="Times New Roman" w:cs="Times New Roman"/>
                <w:color w:val="000000"/>
                <w:kern w:val="0"/>
                <w:sz w:val="24"/>
                <w:lang w:val="en-US" w:eastAsia="zh-CN" w:bidi="ar"/>
              </w:rPr>
              <w:t>5000</w:t>
            </w:r>
            <w:r>
              <w:rPr>
                <w:rFonts w:hint="eastAsia" w:ascii="宋体" w:hAnsi="宋体" w:cs="宋体"/>
                <w:color w:val="000000"/>
                <w:kern w:val="0"/>
                <w:sz w:val="24"/>
                <w:lang w:val="en-US" w:eastAsia="zh-CN" w:bidi="ar"/>
              </w:rPr>
              <w:t>吨/年，中镍及中高镍三元产能约</w:t>
            </w:r>
            <w:r>
              <w:rPr>
                <w:rFonts w:hint="eastAsia" w:ascii="Times New Roman" w:hAnsi="Times New Roman" w:cs="宋体"/>
                <w:color w:val="000000"/>
                <w:kern w:val="0"/>
                <w:sz w:val="24"/>
                <w:lang w:val="en-US" w:eastAsia="zh-CN" w:bidi="ar"/>
              </w:rPr>
              <w:t>5</w:t>
            </w:r>
            <w:r>
              <w:rPr>
                <w:rFonts w:hint="eastAsia" w:ascii="宋体" w:hAnsi="宋体" w:cs="宋体"/>
                <w:color w:val="000000"/>
                <w:kern w:val="0"/>
                <w:sz w:val="24"/>
                <w:lang w:val="en-US" w:eastAsia="zh-CN" w:bidi="ar"/>
              </w:rPr>
              <w:t>万吨可兼容生产钠电正极，有效降低了钠电的初始投资门槛。二是研发投入稳中有升，</w:t>
            </w:r>
            <w:r>
              <w:rPr>
                <w:rFonts w:hint="eastAsia" w:ascii="Times New Roman" w:hAnsi="Times New Roman" w:cs="宋体"/>
                <w:color w:val="000000"/>
                <w:kern w:val="0"/>
                <w:sz w:val="24"/>
                <w:lang w:val="en-US" w:eastAsia="zh-CN" w:bidi="ar"/>
              </w:rPr>
              <w:t>2025</w:t>
            </w:r>
            <w:r>
              <w:rPr>
                <w:rFonts w:hint="eastAsia" w:ascii="宋体" w:hAnsi="宋体" w:cs="宋体"/>
                <w:color w:val="000000"/>
                <w:kern w:val="0"/>
                <w:sz w:val="24"/>
                <w:lang w:val="en-US" w:eastAsia="zh-CN" w:bidi="ar"/>
              </w:rPr>
              <w:t>年研发投入</w:t>
            </w:r>
            <w:r>
              <w:rPr>
                <w:rFonts w:hint="eastAsia" w:ascii="Times New Roman" w:hAnsi="Times New Roman" w:cs="宋体"/>
                <w:color w:val="000000"/>
                <w:kern w:val="0"/>
                <w:sz w:val="24"/>
                <w:lang w:val="en-US" w:eastAsia="zh-CN" w:bidi="ar"/>
              </w:rPr>
              <w:t>9</w:t>
            </w:r>
            <w:r>
              <w:rPr>
                <w:rFonts w:hint="eastAsia" w:ascii="宋体" w:hAnsi="宋体" w:cs="宋体"/>
                <w:color w:val="000000"/>
                <w:kern w:val="0"/>
                <w:sz w:val="24"/>
                <w:lang w:val="en-US" w:eastAsia="zh-CN" w:bidi="ar"/>
              </w:rPr>
              <w:t>,</w:t>
            </w:r>
            <w:r>
              <w:rPr>
                <w:rFonts w:hint="eastAsia" w:ascii="Times New Roman" w:hAnsi="Times New Roman" w:cs="宋体"/>
                <w:color w:val="000000"/>
                <w:kern w:val="0"/>
                <w:sz w:val="24"/>
                <w:lang w:val="en-US" w:eastAsia="zh-CN" w:bidi="ar"/>
              </w:rPr>
              <w:t>424</w:t>
            </w:r>
            <w:r>
              <w:rPr>
                <w:rFonts w:hint="eastAsia" w:ascii="宋体" w:hAnsi="宋体" w:cs="宋体"/>
                <w:color w:val="000000"/>
                <w:kern w:val="0"/>
                <w:sz w:val="24"/>
                <w:lang w:val="en-US" w:eastAsia="zh-CN" w:bidi="ar"/>
              </w:rPr>
              <w:t>.</w:t>
            </w:r>
            <w:r>
              <w:rPr>
                <w:rFonts w:hint="eastAsia" w:ascii="Times New Roman" w:hAnsi="Times New Roman" w:cs="宋体"/>
                <w:color w:val="000000"/>
                <w:kern w:val="0"/>
                <w:sz w:val="24"/>
                <w:lang w:val="en-US" w:eastAsia="zh-CN" w:bidi="ar"/>
              </w:rPr>
              <w:t>63</w:t>
            </w:r>
            <w:r>
              <w:rPr>
                <w:rFonts w:hint="eastAsia" w:ascii="宋体" w:hAnsi="宋体" w:cs="宋体"/>
                <w:color w:val="000000"/>
                <w:kern w:val="0"/>
                <w:sz w:val="24"/>
                <w:lang w:val="en-US" w:eastAsia="zh-CN" w:bidi="ar"/>
              </w:rPr>
              <w:t>万元，占营收比重升至</w:t>
            </w:r>
            <w:r>
              <w:rPr>
                <w:rFonts w:hint="eastAsia" w:ascii="Times New Roman" w:hAnsi="Times New Roman" w:cs="宋体"/>
                <w:color w:val="000000"/>
                <w:kern w:val="0"/>
                <w:sz w:val="24"/>
                <w:lang w:val="en-US" w:eastAsia="zh-CN" w:bidi="ar"/>
              </w:rPr>
              <w:t>6</w:t>
            </w:r>
            <w:r>
              <w:rPr>
                <w:rFonts w:hint="eastAsia" w:ascii="宋体" w:hAnsi="宋体" w:cs="宋体"/>
                <w:color w:val="000000"/>
                <w:kern w:val="0"/>
                <w:sz w:val="24"/>
                <w:lang w:val="en-US" w:eastAsia="zh-CN" w:bidi="ar"/>
              </w:rPr>
              <w:t>.</w:t>
            </w:r>
            <w:r>
              <w:rPr>
                <w:rFonts w:hint="eastAsia" w:ascii="Times New Roman" w:hAnsi="Times New Roman" w:cs="宋体"/>
                <w:color w:val="000000"/>
                <w:kern w:val="0"/>
                <w:sz w:val="24"/>
                <w:lang w:val="en-US" w:eastAsia="zh-CN" w:bidi="ar"/>
              </w:rPr>
              <w:t>60</w:t>
            </w:r>
            <w:r>
              <w:rPr>
                <w:rFonts w:hint="eastAsia" w:ascii="宋体" w:hAnsi="宋体" w:cs="宋体"/>
                <w:color w:val="000000"/>
                <w:kern w:val="0"/>
                <w:sz w:val="24"/>
                <w:lang w:val="en-US" w:eastAsia="zh-CN" w:bidi="ar"/>
              </w:rPr>
              <w:t>%，研发投入不因业绩承压而缩减。若下游需求放量，弹性产能可快速响应。</w:t>
            </w:r>
          </w:p>
          <w:p w14:paraId="09A2C08C">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问题</w:t>
            </w:r>
            <w:r>
              <w:rPr>
                <w:rFonts w:hint="eastAsia" w:ascii="Times New Roman" w:hAnsi="Times New Roman" w:cs="宋体"/>
                <w:b/>
                <w:bCs/>
                <w:color w:val="000000"/>
                <w:kern w:val="0"/>
                <w:sz w:val="24"/>
                <w:lang w:val="en-US" w:eastAsia="zh-CN" w:bidi="ar"/>
              </w:rPr>
              <w:t>5</w:t>
            </w:r>
            <w:r>
              <w:rPr>
                <w:rFonts w:hint="eastAsia" w:ascii="宋体" w:hAnsi="宋体" w:eastAsia="宋体" w:cs="宋体"/>
                <w:b/>
                <w:bCs/>
                <w:color w:val="000000"/>
                <w:kern w:val="0"/>
                <w:sz w:val="24"/>
                <w:lang w:val="en-US" w:eastAsia="zh-CN" w:bidi="ar"/>
              </w:rPr>
              <w:t>：固态电池用正极材料及固态电解质方面，公司目前的研发进展如何？</w:t>
            </w:r>
          </w:p>
          <w:p w14:paraId="0DB9FA6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公司围绕固态电池体系进行了系统布局，覆盖正极材料和固态电解质两大方向，部分产品已取得实质性进展。</w:t>
            </w:r>
          </w:p>
          <w:p w14:paraId="23D69936">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000000"/>
                <w:kern w:val="0"/>
                <w:sz w:val="24"/>
                <w:lang w:val="en-US" w:eastAsia="zh-CN" w:bidi="ar"/>
              </w:rPr>
            </w:pPr>
            <w:r>
              <w:rPr>
                <w:rFonts w:hint="eastAsia" w:ascii="宋体" w:hAnsi="宋体" w:cs="宋体"/>
                <w:color w:val="000000"/>
                <w:kern w:val="0"/>
                <w:sz w:val="24"/>
                <w:lang w:val="en-US" w:eastAsia="zh-CN" w:bidi="ar"/>
              </w:rPr>
              <w:t>在固态电池用正极材料方面，公司开发了适配固态电池体系的中镍高电压、高镍、超高镍三元材料及富锂锰基材料等多条技术路线产品，可覆盖新能源汽车、低空飞行器、人形机器人及高端电动工具等对能量密度与安全性要求较高的领域，目前部分材料已实现百吨级出货。同时，公司利用固态电解质改性三元材料，电化学性能和安全性能得到明显改善，采用该技术的</w:t>
            </w:r>
            <w:r>
              <w:rPr>
                <w:rFonts w:hint="default" w:ascii="Times New Roman" w:hAnsi="Times New Roman" w:cs="宋体"/>
                <w:color w:val="000000"/>
                <w:kern w:val="0"/>
                <w:sz w:val="24"/>
                <w:lang w:val="en-US" w:eastAsia="zh-CN" w:bidi="ar"/>
              </w:rPr>
              <w:t>6</w:t>
            </w:r>
            <w:r>
              <w:rPr>
                <w:rFonts w:hint="eastAsia" w:ascii="宋体" w:hAnsi="宋体" w:cs="宋体"/>
                <w:color w:val="000000"/>
                <w:kern w:val="0"/>
                <w:sz w:val="24"/>
                <w:lang w:val="en-US" w:eastAsia="zh-CN" w:bidi="ar"/>
              </w:rPr>
              <w:t>系材料经客户测试，在不掺混其它材料的情况下，电芯可通过针刺、热箱等安全检测，目前已在数码及二轮车电池等领域实现批量销售。</w:t>
            </w:r>
          </w:p>
          <w:p w14:paraId="28C898A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在固态电解质方面，公司自主研发的复合固体电解质材料兼具小粒径（纳米级）、良好空气稳定性、高离子电导率及优异分散性等特性。该材料一方面满足了公司内部对正极材料进行包覆改性的产业化需求；另一方面，在隔膜涂覆、混合固液电池等领域的推广应用已取得较大进展，当前已接到多家客户的意向订单。此外，千吨级的中试生产线计划于</w:t>
            </w:r>
            <w:r>
              <w:rPr>
                <w:rFonts w:hint="default" w:ascii="Times New Roman" w:hAnsi="Times New Roman" w:cs="宋体"/>
                <w:color w:val="000000"/>
                <w:kern w:val="0"/>
                <w:sz w:val="24"/>
                <w:lang w:val="en-US" w:eastAsia="zh-CN" w:bidi="ar"/>
              </w:rPr>
              <w:t>2026</w:t>
            </w:r>
            <w:r>
              <w:rPr>
                <w:rFonts w:hint="eastAsia" w:ascii="宋体" w:hAnsi="宋体" w:cs="宋体"/>
                <w:color w:val="000000"/>
                <w:kern w:val="0"/>
                <w:sz w:val="24"/>
                <w:lang w:val="en-US" w:eastAsia="zh-CN" w:bidi="ar"/>
              </w:rPr>
              <w:t>年第三季度建成投产。</w:t>
            </w:r>
          </w:p>
          <w:bookmarkEnd w:id="11"/>
          <w:p w14:paraId="7DC0D3F1">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问题</w:t>
            </w:r>
            <w:r>
              <w:rPr>
                <w:rFonts w:hint="eastAsia" w:ascii="Times New Roman" w:hAnsi="Times New Roman" w:eastAsia="宋体" w:cs="宋体"/>
                <w:b/>
                <w:bCs/>
                <w:color w:val="000000"/>
                <w:kern w:val="0"/>
                <w:sz w:val="24"/>
                <w:lang w:val="en-US" w:eastAsia="zh-CN" w:bidi="ar"/>
              </w:rPr>
              <w:t>6</w:t>
            </w:r>
            <w:r>
              <w:rPr>
                <w:rFonts w:hint="eastAsia" w:ascii="宋体" w:hAnsi="宋体" w:eastAsia="宋体" w:cs="宋体"/>
                <w:b/>
                <w:bCs/>
                <w:color w:val="000000"/>
                <w:kern w:val="0"/>
                <w:sz w:val="24"/>
                <w:lang w:val="en-US" w:eastAsia="zh-CN" w:bidi="ar"/>
              </w:rPr>
              <w:t>：</w:t>
            </w:r>
            <w:r>
              <w:rPr>
                <w:rFonts w:hint="eastAsia" w:ascii="宋体" w:hAnsi="宋体" w:cs="宋体"/>
                <w:b/>
                <w:bCs/>
                <w:color w:val="000000"/>
                <w:kern w:val="0"/>
                <w:sz w:val="24"/>
                <w:lang w:val="en-US" w:eastAsia="zh-CN" w:bidi="ar"/>
              </w:rPr>
              <w:t>钠电业务对改善公司经营状况的预期贡献如何？</w:t>
            </w:r>
          </w:p>
          <w:p w14:paraId="2566AE1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kern w:val="0"/>
                <w:sz w:val="24"/>
                <w:lang w:val="en-US" w:eastAsia="zh-CN" w:bidi="ar"/>
              </w:rPr>
            </w:pPr>
            <w:bookmarkStart w:id="14" w:name="OLE_LINK14"/>
            <w:r>
              <w:rPr>
                <w:rFonts w:hint="eastAsia" w:ascii="宋体" w:hAnsi="宋体" w:eastAsia="宋体" w:cs="宋体"/>
                <w:color w:val="000000"/>
                <w:kern w:val="0"/>
                <w:sz w:val="24"/>
                <w:lang w:val="en-US" w:eastAsia="zh-CN" w:bidi="ar"/>
              </w:rPr>
              <w:t>答：目前钠电业务仍处于产业化初期，已累计实现百吨级出货，短期对收入贡献有限。但公司层状氧化物</w:t>
            </w:r>
            <w:r>
              <w:rPr>
                <w:rFonts w:hint="eastAsia" w:ascii="Times New Roman" w:hAnsi="Times New Roman" w:eastAsia="宋体" w:cs="宋体"/>
                <w:color w:val="000000"/>
                <w:kern w:val="0"/>
                <w:sz w:val="24"/>
                <w:lang w:val="en-US" w:eastAsia="zh-CN" w:bidi="ar"/>
              </w:rPr>
              <w:t>5000</w:t>
            </w:r>
            <w:r>
              <w:rPr>
                <w:rFonts w:hint="eastAsia" w:ascii="宋体" w:hAnsi="宋体" w:eastAsia="宋体" w:cs="宋体"/>
                <w:color w:val="000000"/>
                <w:kern w:val="0"/>
                <w:sz w:val="24"/>
                <w:lang w:val="en-US" w:eastAsia="zh-CN" w:bidi="ar"/>
              </w:rPr>
              <w:t>吨/年专线产能</w:t>
            </w:r>
            <w:r>
              <w:rPr>
                <w:rFonts w:hint="eastAsia" w:ascii="宋体" w:hAnsi="宋体" w:cs="宋体"/>
                <w:color w:val="000000"/>
                <w:kern w:val="0"/>
                <w:sz w:val="24"/>
                <w:lang w:val="en-US" w:eastAsia="zh-CN" w:bidi="ar"/>
              </w:rPr>
              <w:t>以及</w:t>
            </w:r>
            <w:r>
              <w:rPr>
                <w:rFonts w:hint="eastAsia" w:ascii="宋体" w:hAnsi="宋体" w:eastAsia="宋体" w:cs="宋体"/>
                <w:color w:val="000000"/>
                <w:kern w:val="0"/>
                <w:sz w:val="24"/>
                <w:lang w:val="en-US" w:eastAsia="zh-CN" w:bidi="ar"/>
              </w:rPr>
              <w:t>三元产线兼容能力提供了一定的弹性产能保障。随着下游钠离子电池应用场景逐步成熟、大客户需求放量，钠电业务有望为公司打开第二增长曲线，对改善整体经营业绩产生积极影响。</w:t>
            </w:r>
            <w:bookmarkEnd w:id="5"/>
          </w:p>
          <w:bookmarkEnd w:id="14"/>
          <w:p w14:paraId="110DBE6D">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问题</w:t>
            </w:r>
            <w:r>
              <w:rPr>
                <w:rFonts w:hint="eastAsia" w:ascii="Times New Roman" w:hAnsi="Times New Roman" w:cs="宋体"/>
                <w:b/>
                <w:bCs/>
                <w:color w:val="000000"/>
                <w:kern w:val="0"/>
                <w:sz w:val="24"/>
                <w:lang w:val="en-US" w:eastAsia="zh-CN" w:bidi="ar"/>
              </w:rPr>
              <w:t>7</w:t>
            </w:r>
            <w:r>
              <w:rPr>
                <w:rFonts w:hint="eastAsia" w:ascii="宋体" w:hAnsi="宋体" w:cs="宋体"/>
                <w:b/>
                <w:bCs/>
                <w:color w:val="000000"/>
                <w:kern w:val="0"/>
                <w:sz w:val="24"/>
                <w:lang w:val="en-US" w:eastAsia="zh-CN" w:bidi="ar"/>
              </w:rPr>
              <w:t>：公司</w:t>
            </w:r>
            <w:r>
              <w:rPr>
                <w:rFonts w:hint="eastAsia" w:ascii="Times New Roman" w:hAnsi="Times New Roman" w:cs="宋体"/>
                <w:b/>
                <w:bCs/>
                <w:color w:val="000000"/>
                <w:kern w:val="0"/>
                <w:sz w:val="24"/>
                <w:lang w:val="en-US" w:eastAsia="zh-CN" w:bidi="ar"/>
              </w:rPr>
              <w:t>2026</w:t>
            </w:r>
            <w:r>
              <w:rPr>
                <w:rFonts w:hint="eastAsia" w:ascii="宋体" w:hAnsi="宋体" w:cs="宋体"/>
                <w:b/>
                <w:bCs/>
                <w:color w:val="000000"/>
                <w:kern w:val="0"/>
                <w:sz w:val="24"/>
                <w:lang w:val="en-US" w:eastAsia="zh-CN" w:bidi="ar"/>
              </w:rPr>
              <w:t>年经营计划的核心要点是什么？新产品规模化落地的具体推进节奏如何？</w:t>
            </w:r>
          </w:p>
          <w:p w14:paraId="0661DED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000000"/>
                <w:kern w:val="0"/>
                <w:sz w:val="24"/>
                <w:lang w:val="en-US" w:eastAsia="zh-CN" w:bidi="ar"/>
              </w:rPr>
            </w:pPr>
            <w:r>
              <w:rPr>
                <w:rFonts w:hint="eastAsia" w:ascii="宋体" w:hAnsi="宋体" w:eastAsia="宋体" w:cs="宋体"/>
                <w:color w:val="000000"/>
                <w:kern w:val="0"/>
                <w:sz w:val="24"/>
                <w:lang w:val="en-US" w:eastAsia="zh-CN" w:bidi="ar"/>
              </w:rPr>
              <w:t>答：</w:t>
            </w:r>
            <w:r>
              <w:rPr>
                <w:rFonts w:hint="default" w:ascii="Times New Roman" w:hAnsi="Times New Roman" w:cs="宋体"/>
                <w:color w:val="000000"/>
                <w:kern w:val="0"/>
                <w:sz w:val="24"/>
                <w:lang w:val="en-US" w:eastAsia="zh-CN" w:bidi="ar"/>
              </w:rPr>
              <w:t>2026</w:t>
            </w:r>
            <w:r>
              <w:rPr>
                <w:rFonts w:hint="default" w:ascii="宋体" w:hAnsi="宋体" w:cs="宋体"/>
                <w:color w:val="000000"/>
                <w:kern w:val="0"/>
                <w:sz w:val="24"/>
                <w:lang w:val="en-US" w:eastAsia="zh-CN" w:bidi="ar"/>
              </w:rPr>
              <w:t>年，</w:t>
            </w:r>
            <w:r>
              <w:rPr>
                <w:rFonts w:hint="eastAsia" w:ascii="宋体" w:hAnsi="宋体" w:cs="宋体"/>
                <w:color w:val="000000"/>
                <w:kern w:val="0"/>
                <w:sz w:val="24"/>
                <w:lang w:val="en-US" w:eastAsia="zh-CN" w:bidi="ar"/>
              </w:rPr>
              <w:t>公司</w:t>
            </w:r>
            <w:r>
              <w:rPr>
                <w:rFonts w:hint="default" w:ascii="宋体" w:hAnsi="宋体" w:cs="宋体"/>
                <w:color w:val="000000"/>
                <w:kern w:val="0"/>
                <w:sz w:val="24"/>
                <w:lang w:val="en-US" w:eastAsia="zh-CN" w:bidi="ar"/>
              </w:rPr>
              <w:t>的经营核心在于推动新产品</w:t>
            </w:r>
            <w:r>
              <w:rPr>
                <w:rFonts w:hint="eastAsia" w:ascii="宋体" w:hAnsi="宋体" w:cs="宋体"/>
                <w:color w:val="000000"/>
                <w:kern w:val="0"/>
                <w:sz w:val="24"/>
                <w:lang w:val="en-US" w:eastAsia="zh-CN" w:bidi="ar"/>
              </w:rPr>
              <w:t>的</w:t>
            </w:r>
            <w:r>
              <w:rPr>
                <w:rFonts w:hint="default" w:ascii="宋体" w:hAnsi="宋体" w:cs="宋体"/>
                <w:color w:val="000000"/>
                <w:kern w:val="0"/>
                <w:sz w:val="24"/>
                <w:lang w:val="en-US" w:eastAsia="zh-CN" w:bidi="ar"/>
              </w:rPr>
              <w:t>批量销售。</w:t>
            </w:r>
            <w:r>
              <w:rPr>
                <w:rFonts w:hint="eastAsia" w:ascii="宋体" w:hAnsi="宋体" w:cs="宋体"/>
                <w:color w:val="000000"/>
                <w:kern w:val="0"/>
                <w:sz w:val="24"/>
                <w:lang w:val="en-US" w:eastAsia="zh-CN" w:bidi="ar"/>
              </w:rPr>
              <w:t>锂</w:t>
            </w:r>
            <w:r>
              <w:rPr>
                <w:rFonts w:hint="default" w:ascii="宋体" w:hAnsi="宋体" w:eastAsia="宋体" w:cs="宋体"/>
                <w:color w:val="000000"/>
                <w:kern w:val="0"/>
                <w:sz w:val="24"/>
                <w:lang w:val="en-US" w:eastAsia="zh-CN" w:bidi="ar"/>
              </w:rPr>
              <w:t>电板块，</w:t>
            </w:r>
            <w:r>
              <w:rPr>
                <w:rFonts w:hint="default" w:ascii="Times New Roman" w:hAnsi="Times New Roman" w:eastAsia="宋体" w:cs="宋体"/>
                <w:color w:val="000000"/>
                <w:kern w:val="0"/>
                <w:sz w:val="24"/>
                <w:lang w:val="en-US" w:eastAsia="zh-CN" w:bidi="ar"/>
              </w:rPr>
              <w:t>6</w:t>
            </w:r>
            <w:r>
              <w:rPr>
                <w:rFonts w:hint="default" w:ascii="宋体" w:hAnsi="宋体" w:eastAsia="宋体" w:cs="宋体"/>
                <w:color w:val="000000"/>
                <w:kern w:val="0"/>
                <w:sz w:val="24"/>
                <w:lang w:val="en-US" w:eastAsia="zh-CN" w:bidi="ar"/>
              </w:rPr>
              <w:t>系三元材料已完成客户认证，</w:t>
            </w:r>
            <w:r>
              <w:rPr>
                <w:rFonts w:hint="default" w:ascii="宋体" w:hAnsi="宋体" w:cs="宋体"/>
                <w:color w:val="000000"/>
                <w:kern w:val="0"/>
                <w:sz w:val="24"/>
                <w:lang w:val="en-US" w:eastAsia="zh-CN" w:bidi="ar"/>
              </w:rPr>
              <w:t>正推进规模量产准备</w:t>
            </w:r>
            <w:r>
              <w:rPr>
                <w:rFonts w:hint="default" w:ascii="宋体" w:hAnsi="宋体" w:eastAsia="宋体" w:cs="宋体"/>
                <w:color w:val="000000"/>
                <w:kern w:val="0"/>
                <w:sz w:val="24"/>
                <w:lang w:val="en-US" w:eastAsia="zh-CN" w:bidi="ar"/>
              </w:rPr>
              <w:t>，同步推动</w:t>
            </w:r>
            <w:r>
              <w:rPr>
                <w:rFonts w:hint="default" w:ascii="Times New Roman" w:hAnsi="Times New Roman" w:eastAsia="宋体" w:cs="宋体"/>
                <w:color w:val="000000"/>
                <w:kern w:val="0"/>
                <w:sz w:val="24"/>
                <w:lang w:val="en-US" w:eastAsia="zh-CN" w:bidi="ar"/>
              </w:rPr>
              <w:t>8</w:t>
            </w:r>
            <w:r>
              <w:rPr>
                <w:rFonts w:hint="default" w:ascii="宋体" w:hAnsi="宋体" w:eastAsia="宋体" w:cs="宋体"/>
                <w:color w:val="000000"/>
                <w:kern w:val="0"/>
                <w:sz w:val="24"/>
                <w:lang w:val="en-US" w:eastAsia="zh-CN" w:bidi="ar"/>
              </w:rPr>
              <w:t>/</w:t>
            </w:r>
            <w:r>
              <w:rPr>
                <w:rFonts w:hint="default" w:ascii="Times New Roman" w:hAnsi="Times New Roman" w:eastAsia="宋体" w:cs="宋体"/>
                <w:color w:val="000000"/>
                <w:kern w:val="0"/>
                <w:sz w:val="24"/>
                <w:lang w:val="en-US" w:eastAsia="zh-CN" w:bidi="ar"/>
              </w:rPr>
              <w:t>9</w:t>
            </w:r>
            <w:r>
              <w:rPr>
                <w:rFonts w:hint="default" w:ascii="宋体" w:hAnsi="宋体" w:eastAsia="宋体" w:cs="宋体"/>
                <w:color w:val="000000"/>
                <w:kern w:val="0"/>
                <w:sz w:val="24"/>
                <w:lang w:val="en-US" w:eastAsia="zh-CN" w:bidi="ar"/>
              </w:rPr>
              <w:t>系三元材料在海外商用车及高端电动工具领域实现批量销售；钠电板块，层状氧化物钠电正极已实现百吨级出货，部分产品实现装车应用，聚阴离子钠电材料在储能及启停电池领域推进客户验证；固态电池领域，固态电解质中试线预计</w:t>
            </w:r>
            <w:r>
              <w:rPr>
                <w:rFonts w:hint="default" w:ascii="Times New Roman" w:hAnsi="Times New Roman" w:eastAsia="宋体" w:cs="宋体"/>
                <w:color w:val="000000"/>
                <w:kern w:val="0"/>
                <w:sz w:val="24"/>
                <w:lang w:val="en-US" w:eastAsia="zh-CN" w:bidi="ar"/>
              </w:rPr>
              <w:t>2026</w:t>
            </w:r>
            <w:r>
              <w:rPr>
                <w:rFonts w:hint="default" w:ascii="宋体" w:hAnsi="宋体" w:eastAsia="宋体" w:cs="宋体"/>
                <w:color w:val="000000"/>
                <w:kern w:val="0"/>
                <w:sz w:val="24"/>
                <w:lang w:val="en-US" w:eastAsia="zh-CN" w:bidi="ar"/>
              </w:rPr>
              <w:t>年三季度启动试产，固态电解质改性三元材料已在多家重要客户实现批量出货</w:t>
            </w:r>
            <w:r>
              <w:rPr>
                <w:rFonts w:hint="eastAsia" w:ascii="宋体" w:hAnsi="宋体" w:cs="宋体"/>
                <w:color w:val="000000"/>
                <w:kern w:val="0"/>
                <w:sz w:val="24"/>
                <w:lang w:val="en-US" w:eastAsia="zh-CN" w:bidi="ar"/>
              </w:rPr>
              <w:t>。</w:t>
            </w:r>
            <w:bookmarkEnd w:id="6"/>
          </w:p>
          <w:p w14:paraId="3A83D0AE">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问题</w:t>
            </w:r>
            <w:r>
              <w:rPr>
                <w:rFonts w:hint="eastAsia" w:cs="宋体"/>
                <w:b/>
                <w:bCs/>
                <w:color w:val="000000"/>
                <w:kern w:val="0"/>
                <w:sz w:val="24"/>
                <w:lang w:val="en-US" w:eastAsia="zh-CN" w:bidi="ar"/>
              </w:rPr>
              <w:t>8</w:t>
            </w:r>
            <w:r>
              <w:rPr>
                <w:rFonts w:hint="eastAsia" w:ascii="宋体" w:hAnsi="宋体" w:cs="宋体"/>
                <w:b/>
                <w:bCs/>
                <w:color w:val="000000"/>
                <w:kern w:val="0"/>
                <w:sz w:val="24"/>
                <w:lang w:val="en-US" w:eastAsia="zh-CN" w:bidi="ar"/>
              </w:rPr>
              <w:t>：再融资募投项目义龙三期目前进展情况？</w:t>
            </w:r>
          </w:p>
          <w:p w14:paraId="279F015C">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000000"/>
                <w:kern w:val="0"/>
                <w:sz w:val="24"/>
                <w:lang w:val="en-US" w:eastAsia="zh-CN" w:bidi="ar"/>
              </w:rPr>
            </w:pPr>
            <w:r>
              <w:rPr>
                <w:rFonts w:hint="eastAsia" w:ascii="宋体" w:hAnsi="宋体" w:eastAsia="宋体" w:cs="宋体"/>
                <w:color w:val="000000"/>
                <w:kern w:val="0"/>
                <w:sz w:val="24"/>
                <w:lang w:val="en-US" w:eastAsia="zh-CN" w:bidi="ar"/>
              </w:rPr>
              <w:t>答：</w:t>
            </w:r>
            <w:r>
              <w:rPr>
                <w:rFonts w:hint="eastAsia" w:ascii="宋体" w:hAnsi="宋体" w:cs="宋体"/>
                <w:color w:val="000000"/>
                <w:kern w:val="0"/>
                <w:sz w:val="24"/>
                <w:lang w:val="en-US" w:eastAsia="zh-CN" w:bidi="ar"/>
              </w:rPr>
              <w:t>公司于</w:t>
            </w:r>
            <w:r>
              <w:rPr>
                <w:rFonts w:hint="default" w:ascii="Times New Roman" w:hAnsi="Times New Roman" w:cs="宋体"/>
                <w:color w:val="000000"/>
                <w:kern w:val="0"/>
                <w:sz w:val="24"/>
                <w:lang w:val="en-US" w:eastAsia="zh-CN" w:bidi="ar"/>
              </w:rPr>
              <w:t>2026年4月披露继续暂缓实施公告，为了更好</w:t>
            </w:r>
            <w:r>
              <w:rPr>
                <w:rFonts w:hint="eastAsia" w:cs="宋体"/>
                <w:color w:val="000000"/>
                <w:kern w:val="0"/>
                <w:sz w:val="24"/>
                <w:lang w:val="en-US" w:eastAsia="zh-CN" w:bidi="ar"/>
              </w:rPr>
              <w:t>地</w:t>
            </w:r>
            <w:r>
              <w:rPr>
                <w:rFonts w:hint="default" w:ascii="Times New Roman" w:hAnsi="Times New Roman" w:cs="宋体"/>
                <w:color w:val="000000"/>
                <w:kern w:val="0"/>
                <w:sz w:val="24"/>
                <w:lang w:val="en-US" w:eastAsia="zh-CN" w:bidi="ar"/>
              </w:rPr>
              <w:t>使用募集资金支持公司发展，本着对公司及投资者负责的态度，出于审慎考虑，公司认为重新论证工作需要进一步全面系统、深入细致地开展，决定进行延期并继续暂缓实施上述募集资金投资项目。</w:t>
            </w:r>
            <w:r>
              <w:rPr>
                <w:rFonts w:hint="eastAsia" w:cs="宋体"/>
                <w:color w:val="000000"/>
                <w:kern w:val="0"/>
                <w:sz w:val="24"/>
                <w:lang w:val="en-US" w:eastAsia="zh-CN" w:bidi="ar"/>
              </w:rPr>
              <w:t>再融资</w:t>
            </w:r>
            <w:r>
              <w:rPr>
                <w:rFonts w:hint="default" w:ascii="Times New Roman" w:hAnsi="Times New Roman" w:cs="宋体"/>
                <w:color w:val="000000"/>
                <w:kern w:val="0"/>
                <w:sz w:val="24"/>
                <w:lang w:val="en-US" w:eastAsia="zh-CN" w:bidi="ar"/>
              </w:rPr>
              <w:t>募集资金10.9亿元，</w:t>
            </w:r>
            <w:r>
              <w:rPr>
                <w:rFonts w:hint="eastAsia" w:cs="宋体"/>
                <w:color w:val="000000"/>
                <w:kern w:val="0"/>
                <w:sz w:val="24"/>
                <w:lang w:val="en-US" w:eastAsia="zh-CN" w:bidi="ar"/>
              </w:rPr>
              <w:t>截至</w:t>
            </w:r>
            <w:r>
              <w:rPr>
                <w:rFonts w:hint="default" w:ascii="Times New Roman" w:hAnsi="Times New Roman" w:cs="宋体"/>
                <w:color w:val="000000"/>
                <w:kern w:val="0"/>
                <w:sz w:val="24"/>
                <w:lang w:val="en-US" w:eastAsia="zh-CN" w:bidi="ar"/>
              </w:rPr>
              <w:t>目前用了9000万元补流，其余4.23亿元存放在募集资金专户（其中利息收入约0.23亿元），6</w:t>
            </w:r>
            <w:r>
              <w:rPr>
                <w:rFonts w:hint="eastAsia" w:cs="宋体"/>
                <w:color w:val="000000"/>
                <w:kern w:val="0"/>
                <w:sz w:val="24"/>
                <w:lang w:val="en-US" w:eastAsia="zh-CN" w:bidi="ar"/>
              </w:rPr>
              <w:t>亿元</w:t>
            </w:r>
            <w:r>
              <w:rPr>
                <w:rFonts w:hint="default" w:ascii="Times New Roman" w:hAnsi="Times New Roman" w:cs="宋体"/>
                <w:color w:val="000000"/>
                <w:kern w:val="0"/>
                <w:sz w:val="24"/>
                <w:lang w:val="en-US" w:eastAsia="zh-CN" w:bidi="ar"/>
              </w:rPr>
              <w:t>存放在现金管理（购买理财产品）专户。</w:t>
            </w:r>
          </w:p>
        </w:tc>
      </w:tr>
      <w:tr w14:paraId="4C6BC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50F06E62">
            <w:pPr>
              <w:spacing w:line="420" w:lineRule="exact"/>
              <w:rPr>
                <w:rFonts w:hint="default" w:eastAsia="宋体"/>
                <w:bCs/>
                <w:iCs/>
                <w:color w:val="000000"/>
                <w:sz w:val="24"/>
                <w:lang w:val="en-US" w:eastAsia="zh-CN"/>
              </w:rPr>
            </w:pPr>
            <w:r>
              <w:rPr>
                <w:rFonts w:hint="eastAsia"/>
                <w:b/>
                <w:bCs w:val="0"/>
                <w:iCs/>
                <w:color w:val="000000"/>
                <w:sz w:val="24"/>
                <w:lang w:val="en-US" w:eastAsia="zh-CN"/>
              </w:rPr>
              <w:t>风险提示</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00B19CD1">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宋体"/>
                <w:color w:val="000000"/>
                <w:kern w:val="0"/>
                <w:sz w:val="24"/>
                <w:lang w:val="en-US" w:eastAsia="zh-CN" w:bidi="ar"/>
              </w:rPr>
            </w:pPr>
            <w:r>
              <w:rPr>
                <w:rFonts w:hint="eastAsia" w:ascii="宋体" w:hAnsi="宋体" w:cs="宋体"/>
                <w:b/>
                <w:bCs/>
                <w:color w:val="000000"/>
                <w:kern w:val="0"/>
                <w:sz w:val="24"/>
                <w:lang w:bidi="ar"/>
              </w:rPr>
              <w:t>以上如涉及对行业的预测、公司发展战略规划等相关内容，不能视作公司或公司管理层对行业、公司发展的承诺和保证；敬请广大投资者注意投资风险。</w:t>
            </w:r>
          </w:p>
        </w:tc>
      </w:tr>
    </w:tbl>
    <w:p w14:paraId="71541582"/>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B7326">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0YmEyMmNhYmVhNGY3YTJjYTNmMzc5MDAzMmViMmQifQ=="/>
  </w:docVars>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2990EAA"/>
    <w:rsid w:val="047F554A"/>
    <w:rsid w:val="04964368"/>
    <w:rsid w:val="049C787F"/>
    <w:rsid w:val="07A03795"/>
    <w:rsid w:val="101C61BF"/>
    <w:rsid w:val="13545D39"/>
    <w:rsid w:val="157D489C"/>
    <w:rsid w:val="17A77BC2"/>
    <w:rsid w:val="191044B0"/>
    <w:rsid w:val="1B2418A5"/>
    <w:rsid w:val="1B8371BB"/>
    <w:rsid w:val="1D667883"/>
    <w:rsid w:val="1FBFC074"/>
    <w:rsid w:val="23907C91"/>
    <w:rsid w:val="267D3FB0"/>
    <w:rsid w:val="27345075"/>
    <w:rsid w:val="2739756D"/>
    <w:rsid w:val="282E6701"/>
    <w:rsid w:val="2C717EEA"/>
    <w:rsid w:val="2CDA1AD5"/>
    <w:rsid w:val="2E5C3FC8"/>
    <w:rsid w:val="306B5437"/>
    <w:rsid w:val="345C6E3C"/>
    <w:rsid w:val="36FB9E1F"/>
    <w:rsid w:val="3A941242"/>
    <w:rsid w:val="3B96528D"/>
    <w:rsid w:val="3BFA3B96"/>
    <w:rsid w:val="3CEF3472"/>
    <w:rsid w:val="3D0B5DCC"/>
    <w:rsid w:val="3EC10203"/>
    <w:rsid w:val="3EFF16E9"/>
    <w:rsid w:val="3F2D5930"/>
    <w:rsid w:val="40B55A6F"/>
    <w:rsid w:val="4336674E"/>
    <w:rsid w:val="48B06F92"/>
    <w:rsid w:val="4A0D3DDE"/>
    <w:rsid w:val="53AF61B0"/>
    <w:rsid w:val="54042F7D"/>
    <w:rsid w:val="56003690"/>
    <w:rsid w:val="56A80582"/>
    <w:rsid w:val="59D35413"/>
    <w:rsid w:val="5A4663A8"/>
    <w:rsid w:val="64581444"/>
    <w:rsid w:val="69C515DF"/>
    <w:rsid w:val="6A002D52"/>
    <w:rsid w:val="6CD77686"/>
    <w:rsid w:val="6FF73E19"/>
    <w:rsid w:val="6FF84BF7"/>
    <w:rsid w:val="72BA2613"/>
    <w:rsid w:val="77CF73AC"/>
    <w:rsid w:val="78FF0116"/>
    <w:rsid w:val="7AC94519"/>
    <w:rsid w:val="7BC942EE"/>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2"/>
    <w:autoRedefine/>
    <w:qFormat/>
    <w:uiPriority w:val="0"/>
    <w:pPr>
      <w:tabs>
        <w:tab w:val="center" w:pos="4153"/>
        <w:tab w:val="right" w:pos="8306"/>
      </w:tabs>
      <w:snapToGrid w:val="0"/>
      <w:jc w:val="left"/>
    </w:pPr>
    <w:rPr>
      <w:sz w:val="18"/>
      <w:szCs w:val="18"/>
    </w:rPr>
  </w:style>
  <w:style w:type="paragraph" w:styleId="3">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_Style 6"/>
    <w:basedOn w:val="1"/>
    <w:autoRedefine/>
    <w:qFormat/>
    <w:uiPriority w:val="34"/>
    <w:pPr>
      <w:ind w:firstLine="420" w:firstLineChars="200"/>
    </w:pPr>
    <w:rPr>
      <w:rFonts w:ascii="Calibri" w:hAnsi="Calibri" w:eastAsia="宋体" w:cs="Times New Roman"/>
      <w:szCs w:val="22"/>
    </w:rPr>
  </w:style>
  <w:style w:type="paragraph" w:customStyle="1" w:styleId="9">
    <w:name w:val="Char Char Char"/>
    <w:basedOn w:val="1"/>
    <w:autoRedefine/>
    <w:qFormat/>
    <w:uiPriority w:val="0"/>
    <w:rPr>
      <w:szCs w:val="21"/>
    </w:rPr>
  </w:style>
  <w:style w:type="paragraph" w:customStyle="1" w:styleId="10">
    <w:name w:val="Char Char Char Char Char Char Char Char Char Char Char Char Char Char Char Char"/>
    <w:basedOn w:val="1"/>
    <w:autoRedefine/>
    <w:qFormat/>
    <w:uiPriority w:val="0"/>
  </w:style>
  <w:style w:type="paragraph" w:customStyle="1" w:styleId="11">
    <w:name w:val=" Char Char Char"/>
    <w:basedOn w:val="1"/>
    <w:autoRedefine/>
    <w:qFormat/>
    <w:uiPriority w:val="0"/>
  </w:style>
  <w:style w:type="character" w:customStyle="1" w:styleId="12">
    <w:name w:val="页脚 Char"/>
    <w:basedOn w:val="7"/>
    <w:link w:val="2"/>
    <w:autoRedefine/>
    <w:qFormat/>
    <w:uiPriority w:val="0"/>
    <w:rPr>
      <w:kern w:val="2"/>
      <w:sz w:val="18"/>
      <w:szCs w:val="18"/>
    </w:rPr>
  </w:style>
  <w:style w:type="character" w:customStyle="1" w:styleId="13">
    <w:name w:val="页眉 Char"/>
    <w:basedOn w:val="7"/>
    <w:link w:val="3"/>
    <w:autoRedefine/>
    <w:qFormat/>
    <w:uiPriority w:val="0"/>
    <w:rPr>
      <w:kern w:val="2"/>
      <w:sz w:val="18"/>
      <w:szCs w:val="18"/>
    </w:rPr>
  </w:style>
  <w:style w:type="table" w:customStyle="1" w:styleId="14">
    <w:name w:val="TableGrid"/>
    <w:autoRedefine/>
    <w:qFormat/>
    <w:uiPriority w:val="0"/>
    <w:tblPr>
      <w:tblCellMar>
        <w:top w:w="0" w:type="dxa"/>
        <w:left w:w="0" w:type="dxa"/>
        <w:bottom w:w="0" w:type="dxa"/>
        <w:right w:w="0" w:type="dxa"/>
      </w:tblCellMar>
    </w:tblPr>
  </w:style>
  <w:style w:type="character" w:customStyle="1" w:styleId="15">
    <w:name w:val="font11"/>
    <w:basedOn w:val="7"/>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b643c3a2-2ae3-496c-ac29-9e74a0c64743</errorID>
      <errorWord>其它</errorWord>
      <group>L1_Word</group>
      <groupName>字词问题</groupName>
      <ability>L2_Alias</ability>
      <abilityName>也作/曾用词</abilityName>
      <candidateList>
        <item>其他</item>
      </candidateList>
      <explain>词汇[其它]为不规范表述或旧称，其规范书面表述为[其他]。</explain>
      <paraID>23D69936</paraID>
      <start>176</start>
      <end>178</end>
      <status>unmodified</status>
      <modifiedWord/>
      <trackRevisions>false</trackRevisions>
    </reviewItem>
    <reviewItem>
      <errorID>5771fd2a-18f4-46c4-9b2a-8c1ba21b5ee6</errorID>
      <errorWord>但</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2566AE11</paraID>
      <start>38</start>
      <end>39</end>
      <status>unmodified</status>
      <modifiedWord/>
      <trackRevisions>false</trackRevisions>
    </reviewItem>
    <reviewItem>
      <errorID>5b7f8952-542d-4065-9ea8-b3e76e875700</errorID>
      <errorWord>和</errorWord>
      <group>L1_Word</group>
      <groupName>字词问题</groupName>
      <ability>L2_Typo</ability>
      <abilityName>字词错误</abilityName>
      <candidateList>
        <item>以及</item>
      </candidateList>
      <explain/>
      <paraID>2566AE11</paraID>
      <start>57</start>
      <end>59</end>
      <status>modified</status>
      <modifiedWord>以及</modifiedWord>
      <trackRevisions>false</trackRevisions>
    </reviewItem>
    <reviewItem>
      <errorID>f28f70be-1c21-4e9e-b783-a782ef0497a7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279F015C</paraID>
      <start>27</start>
      <end>28</end>
      <status>modified</status>
      <modifiedWord>地</modifiedWord>
      <trackRevisions>false</trackRevisions>
    </reviewItem>
    <reviewItem>
      <errorID>3f541757-6b76-4211-8737-b9ccb87669e0</errorID>
      <errorWord>亿</errorWord>
      <group>L1_Word</group>
      <groupName>字词问题</groupName>
      <ability>L2_Typo</ability>
      <abilityName>字词错误</abilityName>
      <candidateList>
        <item>亿元</item>
      </candidateList>
      <explain/>
      <paraID>279F015C</paraID>
      <start>178</start>
      <end>180</end>
      <status>modified</status>
      <modifiedWord>亿元</modifiedWord>
      <trackRevisions>false</trackRevisions>
    </reviewItem>
  </reviewItems>
  <config/>
</contractReview>
</file>

<file path=customXml/itemProps1.xml><?xml version="1.0" encoding="utf-8"?>
<ds:datastoreItem xmlns:ds="http://schemas.openxmlformats.org/officeDocument/2006/customXml" ds:itemID="{e29144b9-0367-49f1-9b78-35430d22c31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2343</Words>
  <Characters>2532</Characters>
  <Lines>60</Lines>
  <Paragraphs>17</Paragraphs>
  <TotalTime>31</TotalTime>
  <ScaleCrop>false</ScaleCrop>
  <LinksUpToDate>false</LinksUpToDate>
  <CharactersWithSpaces>2643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俞</cp:lastModifiedBy>
  <cp:lastPrinted>2014-02-21T05:34:00Z</cp:lastPrinted>
  <dcterms:modified xsi:type="dcterms:W3CDTF">2026-05-08T07:31:47Z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312919B7BD9F4306B66A5094A6A24599_13</vt:lpwstr>
  </property>
  <property fmtid="{D5CDD505-2E9C-101B-9397-08002B2CF9AE}" pid="4" name="KSOTemplateDocerSaveRecord">
    <vt:lpwstr>eyJoZGlkIjoiZWYzMDYyNzdhZmYzYzgwZGE1MWM3ZmMwZTkyOGZhOTciLCJ1c2VySWQiOiIzNzUwMzQ4OTYifQ==</vt:lpwstr>
  </property>
</Properties>
</file>