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8AA6">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688190                             </w:t>
      </w:r>
      <w:r>
        <w:rPr>
          <w:rFonts w:hAnsi="宋体"/>
          <w:bCs/>
          <w:iCs/>
          <w:color w:val="000000"/>
          <w:sz w:val="24"/>
        </w:rPr>
        <w:t>证券简称：</w:t>
      </w:r>
      <w:r>
        <w:rPr>
          <w:color w:val="000000"/>
          <w:sz w:val="24"/>
        </w:rPr>
        <w:t>云路股份</w:t>
      </w:r>
    </w:p>
    <w:p w14:paraId="741B0E16">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青岛云路先进材料技术股份有限公司</w:t>
      </w:r>
    </w:p>
    <w:p w14:paraId="0C38A81E">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4269CDBA">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2380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88A0104">
            <w:pPr>
              <w:spacing w:line="420" w:lineRule="exact"/>
              <w:rPr>
                <w:bCs/>
                <w:iCs/>
                <w:color w:val="000000"/>
                <w:kern w:val="0"/>
                <w:sz w:val="24"/>
              </w:rPr>
            </w:pPr>
            <w:r>
              <w:rPr>
                <w:rFonts w:hAnsi="宋体"/>
                <w:bCs/>
                <w:iCs/>
                <w:color w:val="000000"/>
                <w:kern w:val="0"/>
                <w:sz w:val="24"/>
              </w:rPr>
              <w:t>投资者关系活动类别</w:t>
            </w:r>
          </w:p>
          <w:p w14:paraId="236C58A4">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02D08A72">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1098D7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18901A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DF84BD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453AC86">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1891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37BA599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0622441">
            <w:pPr>
              <w:spacing w:line="420" w:lineRule="exact"/>
              <w:rPr>
                <w:rFonts w:hint="eastAsia"/>
                <w:bCs/>
                <w:iCs/>
                <w:color w:val="000000"/>
                <w:sz w:val="24"/>
                <w:lang w:val="en-GB"/>
              </w:rPr>
            </w:pPr>
            <w:r>
              <w:rPr>
                <w:rFonts w:hint="eastAsia"/>
                <w:bCs/>
                <w:iCs/>
                <w:color w:val="000000"/>
                <w:sz w:val="24"/>
                <w:lang w:val="en-GB"/>
              </w:rPr>
              <w:t>网上公开</w:t>
            </w:r>
            <w:r>
              <w:rPr>
                <w:bCs/>
                <w:iCs/>
                <w:color w:val="000000"/>
                <w:sz w:val="24"/>
                <w:lang w:val="en-GB"/>
              </w:rPr>
              <w:t>接待日</w:t>
            </w:r>
          </w:p>
        </w:tc>
      </w:tr>
      <w:tr w14:paraId="50DE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3709B02">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8363834">
            <w:pPr>
              <w:spacing w:line="420" w:lineRule="exact"/>
              <w:rPr>
                <w:bCs/>
                <w:iCs/>
                <w:color w:val="000000"/>
                <w:sz w:val="24"/>
              </w:rPr>
            </w:pPr>
            <w:r>
              <w:rPr>
                <w:bCs/>
                <w:iCs/>
                <w:color w:val="000000"/>
                <w:sz w:val="24"/>
              </w:rPr>
              <w:t>2026年5月8日 (周五) 下午 15:00~17:00</w:t>
            </w:r>
          </w:p>
        </w:tc>
      </w:tr>
      <w:tr w14:paraId="495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751EFCC">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47089B2">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3797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3B98BF4C">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9A9AEAD">
            <w:pPr>
              <w:spacing w:line="420" w:lineRule="exact"/>
              <w:rPr>
                <w:rFonts w:hint="default" w:ascii="宋体" w:hAnsi="宋体"/>
                <w:bCs/>
                <w:sz w:val="24"/>
              </w:rPr>
            </w:pPr>
            <w:r>
              <w:rPr>
                <w:rFonts w:hint="default" w:ascii="宋体" w:hAnsi="宋体"/>
                <w:bCs/>
                <w:sz w:val="24"/>
              </w:rPr>
              <w:t>1、董事长雷日赣</w:t>
            </w:r>
          </w:p>
          <w:p w14:paraId="7C6DDF94">
            <w:pPr>
              <w:spacing w:line="420" w:lineRule="exact"/>
              <w:rPr>
                <w:rFonts w:hint="default" w:ascii="宋体" w:hAnsi="宋体"/>
                <w:bCs/>
                <w:sz w:val="24"/>
              </w:rPr>
            </w:pPr>
            <w:r>
              <w:rPr>
                <w:rFonts w:hint="default" w:ascii="宋体" w:hAnsi="宋体"/>
                <w:bCs/>
                <w:sz w:val="24"/>
              </w:rPr>
              <w:t>2、副总经理、董事会秘书、财务总监石岩</w:t>
            </w:r>
          </w:p>
          <w:p w14:paraId="73701304">
            <w:pPr>
              <w:spacing w:line="420" w:lineRule="exact"/>
              <w:rPr>
                <w:rFonts w:hint="default" w:ascii="宋体" w:hAnsi="宋体"/>
                <w:bCs/>
                <w:sz w:val="24"/>
              </w:rPr>
            </w:pPr>
            <w:r>
              <w:rPr>
                <w:rFonts w:hint="default" w:ascii="宋体" w:hAnsi="宋体"/>
                <w:bCs/>
                <w:sz w:val="24"/>
              </w:rPr>
              <w:t>3、独立董事王苑琢</w:t>
            </w:r>
          </w:p>
          <w:p w14:paraId="746C29AF">
            <w:pPr>
              <w:spacing w:line="420" w:lineRule="exact"/>
              <w:rPr>
                <w:rFonts w:hint="default" w:ascii="宋体" w:hAnsi="宋体"/>
                <w:bCs/>
                <w:sz w:val="24"/>
              </w:rPr>
            </w:pPr>
            <w:r>
              <w:rPr>
                <w:rFonts w:hint="default" w:ascii="宋体" w:hAnsi="宋体"/>
                <w:bCs/>
                <w:sz w:val="24"/>
              </w:rPr>
              <w:t>4、证券事务代表荆丕凯</w:t>
            </w:r>
          </w:p>
        </w:tc>
      </w:tr>
      <w:tr w14:paraId="05C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2C50AB5">
            <w:pPr>
              <w:spacing w:line="420" w:lineRule="exact"/>
              <w:rPr>
                <w:bCs/>
                <w:iCs/>
                <w:color w:val="000000"/>
                <w:kern w:val="0"/>
                <w:sz w:val="24"/>
              </w:rPr>
            </w:pPr>
            <w:r>
              <w:rPr>
                <w:rFonts w:hAnsi="宋体"/>
                <w:bCs/>
                <w:iCs/>
                <w:color w:val="000000"/>
                <w:kern w:val="0"/>
                <w:sz w:val="24"/>
              </w:rPr>
              <w:t>投资者关系活动主要内容介绍</w:t>
            </w:r>
          </w:p>
          <w:p w14:paraId="3EB3F945">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827591E">
            <w:pPr>
              <w:spacing w:before="156" w:beforeLines="50" w:line="460" w:lineRule="exact"/>
              <w:rPr>
                <w:rFonts w:ascii="宋体" w:hAnsi="宋体"/>
                <w:b/>
                <w:sz w:val="24"/>
              </w:rPr>
            </w:pPr>
            <w:r>
              <w:rPr>
                <w:rFonts w:ascii="宋体" w:hAnsi="宋体"/>
                <w:b/>
                <w:sz w:val="24"/>
              </w:rPr>
              <w:t>投资者提出的问题及公司回复情况</w:t>
            </w:r>
          </w:p>
          <w:p w14:paraId="73901AE3">
            <w:pPr>
              <w:spacing w:line="460" w:lineRule="exact"/>
              <w:rPr>
                <w:rFonts w:ascii="宋体" w:hAnsi="宋体"/>
                <w:sz w:val="24"/>
              </w:rPr>
            </w:pPr>
            <w:r>
              <w:rPr>
                <w:rFonts w:ascii="宋体" w:hAnsi="宋体" w:eastAsia="宋体" w:cs="宋体"/>
                <w:sz w:val="24"/>
              </w:rPr>
              <w:t>公司就投资者在本次说明会中提出的问题进行了回复：</w:t>
            </w:r>
          </w:p>
          <w:p w14:paraId="4D94F938">
            <w:pPr>
              <w:pStyle w:val="7"/>
              <w:numPr>
                <w:ilvl w:val="0"/>
                <w:numId w:val="0"/>
              </w:numPr>
              <w:spacing w:line="460" w:lineRule="exact"/>
              <w:rPr>
                <w:rFonts w:ascii="宋体" w:hAnsi="宋体"/>
                <w:b/>
                <w:sz w:val="24"/>
                <w:szCs w:val="24"/>
              </w:rPr>
            </w:pPr>
            <w:r>
              <w:rPr>
                <w:rFonts w:hint="default" w:ascii="宋体" w:hAnsi="宋体"/>
                <w:b/>
                <w:sz w:val="24"/>
                <w:szCs w:val="24"/>
              </w:rPr>
              <w:t>1、请问云路利润持续下滑，根本原因在于什么？如何改善这个问题。行业竞争加剧，如何避免内卷竞争导致的利润下滑问题？数据中心市场变压器用材有没有爆发，云路这方面业务进展怎样？</w:t>
            </w:r>
          </w:p>
          <w:p w14:paraId="3B6E9499">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尊敬的投资者您好，公司将持续通过技术研发、产品迭代、运营提效、海外市场拓展等方式改善盈利水平；由非晶合金材料制作的非晶合金干式变压器已广泛应用于数据中心领域，感谢您的关注。</w:t>
            </w:r>
          </w:p>
          <w:p w14:paraId="33618144">
            <w:pPr>
              <w:pStyle w:val="7"/>
              <w:numPr>
                <w:ilvl w:val="0"/>
                <w:numId w:val="0"/>
              </w:numPr>
              <w:spacing w:line="460" w:lineRule="exact"/>
              <w:rPr>
                <w:rFonts w:ascii="宋体" w:hAnsi="宋体"/>
                <w:b/>
                <w:sz w:val="24"/>
                <w:szCs w:val="24"/>
              </w:rPr>
            </w:pPr>
            <w:r>
              <w:rPr>
                <w:rFonts w:hint="default" w:ascii="宋体" w:hAnsi="宋体"/>
                <w:b/>
                <w:sz w:val="24"/>
                <w:szCs w:val="24"/>
              </w:rPr>
              <w:t>2、你好，除了昊铂外，贵公司在非晶电机上与国内外厂商有了什么进展</w:t>
            </w:r>
          </w:p>
          <w:p w14:paraId="341C4502">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尊敬的投资者您好，公司已布局研发电机专用非晶材料，当前终端市场尚未大规模放量，后续将随行业发展适时推进产业化落地，感谢您的关注。</w:t>
            </w:r>
          </w:p>
          <w:p w14:paraId="77BF3435">
            <w:pPr>
              <w:pStyle w:val="7"/>
              <w:numPr>
                <w:ilvl w:val="0"/>
                <w:numId w:val="0"/>
              </w:numPr>
              <w:spacing w:line="460" w:lineRule="exact"/>
              <w:rPr>
                <w:rFonts w:ascii="宋体" w:hAnsi="宋体"/>
                <w:b/>
                <w:sz w:val="24"/>
                <w:szCs w:val="24"/>
              </w:rPr>
            </w:pPr>
            <w:r>
              <w:rPr>
                <w:rFonts w:hint="default" w:ascii="宋体" w:hAnsi="宋体"/>
                <w:b/>
                <w:sz w:val="24"/>
                <w:szCs w:val="24"/>
              </w:rPr>
              <w:t>3、请问雷日赣董事长，云路股份的非晶电机推进情况介绍一下吧！谢谢</w:t>
            </w:r>
          </w:p>
          <w:p w14:paraId="15F26290">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尊敬的投资者您好，公司已布局研发电机专用非晶材料，当前终端市场尚未大规模放量，后续将随行业发展适时推进产业化落地，感谢您的关注。</w:t>
            </w:r>
          </w:p>
          <w:p w14:paraId="6F9B8D83">
            <w:pPr>
              <w:pStyle w:val="7"/>
              <w:numPr>
                <w:ilvl w:val="0"/>
                <w:numId w:val="0"/>
              </w:numPr>
              <w:spacing w:line="460" w:lineRule="exact"/>
              <w:rPr>
                <w:rFonts w:ascii="宋体" w:hAnsi="宋体"/>
                <w:b/>
                <w:sz w:val="24"/>
                <w:szCs w:val="24"/>
              </w:rPr>
            </w:pPr>
            <w:r>
              <w:rPr>
                <w:rFonts w:hint="default" w:ascii="宋体" w:hAnsi="宋体"/>
                <w:b/>
                <w:sz w:val="24"/>
                <w:szCs w:val="24"/>
              </w:rPr>
              <w:t>4、一季报并没有披露海外销售发展的详细数据（销量，毛利率等）可否详细披露。在国内内卷，公司利润下降的情况下，第二曲线如何发展，有没有直接与合作伙伴（上海置信电器）或者单独开发固态变压器。毕竟金盘科技也单独启动非晶材料生产线。</w:t>
            </w:r>
          </w:p>
          <w:p w14:paraId="6B7A1E29">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尊敬的投资者您好，公司一季报信息披露系严格依规的恰当披露。公司持续关注固态变压器等新兴应用领域的发展机会，围绕相关应用需求开展材料研发与储备工作，感谢您的关注。</w:t>
            </w:r>
          </w:p>
          <w:p w14:paraId="0C6B12D2">
            <w:pPr>
              <w:pStyle w:val="7"/>
              <w:numPr>
                <w:ilvl w:val="0"/>
                <w:numId w:val="0"/>
              </w:numPr>
              <w:spacing w:line="460" w:lineRule="exact"/>
              <w:rPr>
                <w:rFonts w:ascii="宋体" w:hAnsi="宋体"/>
                <w:b/>
                <w:sz w:val="24"/>
                <w:szCs w:val="24"/>
              </w:rPr>
            </w:pPr>
            <w:bookmarkStart w:id="0" w:name="_GoBack"/>
            <w:bookmarkEnd w:id="0"/>
            <w:r>
              <w:rPr>
                <w:rFonts w:hint="default" w:ascii="宋体" w:hAnsi="宋体"/>
                <w:b/>
                <w:sz w:val="24"/>
                <w:szCs w:val="24"/>
              </w:rPr>
              <w:t>5、公司是央企 有没有市值管理？第三大股东郭克云屡次大额减持是否合理合法？公司作为朝阳行业，股票上市以来股价表现不佳，郭克云大额减持是公司出了什么问题吗？公司有没有回购计划？</w:t>
            </w:r>
          </w:p>
          <w:p w14:paraId="72E75B7F">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尊敬的投资者您好，公司严格依规开展信息披露与市值管理工作，股东减持系股东自身资金需求，相关情况请以公司公告为准，感谢您的关注。</w:t>
            </w:r>
          </w:p>
          <w:p w14:paraId="66C9560D">
            <w:pPr>
              <w:pStyle w:val="7"/>
              <w:spacing w:line="460" w:lineRule="exact"/>
              <w:ind w:left="-2" w:leftChars="-1" w:firstLine="480"/>
              <w:rPr>
                <w:rFonts w:hint="default" w:ascii="宋体" w:hAnsi="宋体"/>
                <w:sz w:val="24"/>
                <w:szCs w:val="24"/>
              </w:rPr>
            </w:pPr>
          </w:p>
          <w:p w14:paraId="65661FB1">
            <w:pPr>
              <w:pStyle w:val="7"/>
              <w:spacing w:line="460" w:lineRule="exact"/>
              <w:ind w:firstLine="120" w:firstLineChars="50"/>
              <w:rPr>
                <w:rFonts w:ascii="宋体" w:hAnsi="宋体"/>
                <w:sz w:val="24"/>
                <w:szCs w:val="24"/>
              </w:rPr>
            </w:pPr>
          </w:p>
          <w:p w14:paraId="4409E338">
            <w:pPr>
              <w:adjustRightInd w:val="0"/>
              <w:snapToGrid w:val="0"/>
              <w:spacing w:line="500" w:lineRule="exact"/>
              <w:rPr>
                <w:rFonts w:ascii="宋体" w:hAnsi="宋体"/>
                <w:bCs/>
                <w:iCs/>
                <w:color w:val="000000"/>
                <w:sz w:val="24"/>
              </w:rPr>
            </w:pPr>
          </w:p>
        </w:tc>
      </w:tr>
      <w:tr w14:paraId="00FE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12BA9014">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3AEB7BA0">
            <w:pPr>
              <w:spacing w:line="420" w:lineRule="exact"/>
              <w:rPr>
                <w:bCs/>
                <w:iCs/>
                <w:color w:val="000000"/>
                <w:sz w:val="24"/>
              </w:rPr>
            </w:pPr>
          </w:p>
        </w:tc>
      </w:tr>
      <w:tr w14:paraId="6EE0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0EF0386">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0A776D2">
            <w:pPr>
              <w:spacing w:line="420" w:lineRule="exact"/>
              <w:rPr>
                <w:rFonts w:hint="eastAsia"/>
                <w:bCs/>
                <w:iCs/>
                <w:color w:val="000000"/>
                <w:sz w:val="24"/>
              </w:rPr>
            </w:pPr>
            <w:r>
              <w:rPr>
                <w:bCs/>
                <w:iCs/>
                <w:color w:val="000000"/>
                <w:sz w:val="24"/>
              </w:rPr>
              <w:t>2026-05-08</w:t>
            </w:r>
          </w:p>
        </w:tc>
      </w:tr>
    </w:tbl>
    <w:p w14:paraId="172B5EDD"/>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6D35">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93365">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C77043"/>
    <w:rsid w:val="1B2418A5"/>
    <w:rsid w:val="1FBFC074"/>
    <w:rsid w:val="36FB9E1F"/>
    <w:rsid w:val="3BFA3B96"/>
    <w:rsid w:val="3CEF3472"/>
    <w:rsid w:val="3EFF16E9"/>
    <w:rsid w:val="46B54B2D"/>
    <w:rsid w:val="5EB84053"/>
    <w:rsid w:val="63ED5D7D"/>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1002</Words>
  <Characters>1046</Characters>
  <Lines>60</Lines>
  <Paragraphs>17</Paragraphs>
  <TotalTime>0</TotalTime>
  <ScaleCrop>false</ScaleCrop>
  <LinksUpToDate>false</LinksUpToDate>
  <CharactersWithSpaces>1174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Administrator</cp:lastModifiedBy>
  <cp:lastPrinted>2014-02-21T05:34:00Z</cp:lastPrinted>
  <dcterms:modified xsi:type="dcterms:W3CDTF">2026-05-08T09:14:43Z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77D4AF909C4B4E01A95A15E8FA77D56A_13</vt:lpwstr>
  </property>
  <property fmtid="{D5CDD505-2E9C-101B-9397-08002B2CF9AE}" pid="4" name="KSOTemplateDocerSaveRecord">
    <vt:lpwstr>eyJoZGlkIjoiNWRjN2UxMjJiMWE5MTFiOTkyNmRlY2JmOTlmYzE2ODUiLCJ1c2VySWQiOiI0NTIxMTI5MDkifQ==</vt:lpwstr>
  </property>
</Properties>
</file>