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67835">
      <w:pPr>
        <w:spacing w:before="156" w:beforeLines="50" w:after="156" w:afterLines="50" w:line="400" w:lineRule="exact"/>
        <w:ind w:firstLine="723" w:firstLineChars="300"/>
        <w:rPr>
          <w:rFonts w:hint="eastAsia" w:ascii="宋体" w:hAnsi="宋体"/>
          <w:b/>
          <w:bCs/>
          <w:iCs/>
          <w:sz w:val="24"/>
        </w:rPr>
      </w:pPr>
      <w:r>
        <w:rPr>
          <w:rFonts w:hint="eastAsia" w:ascii="宋体" w:hAnsi="宋体"/>
          <w:b/>
          <w:bCs/>
          <w:iCs/>
          <w:sz w:val="24"/>
        </w:rPr>
        <w:t>证券代码：603194                           证券简称：中力股份</w:t>
      </w:r>
    </w:p>
    <w:p w14:paraId="57AE5FCC">
      <w:pPr>
        <w:autoSpaceDE w:val="0"/>
        <w:autoSpaceDN w:val="0"/>
        <w:adjustRightInd w:val="0"/>
        <w:snapToGrid w:val="0"/>
        <w:ind w:left="141" w:hanging="141" w:hangingChars="50"/>
        <w:jc w:val="center"/>
        <w:rPr>
          <w:rFonts w:hint="eastAsia" w:asciiTheme="minorEastAsia" w:hAnsiTheme="minorEastAsia" w:eastAsiaTheme="minorEastAsia"/>
          <w:b/>
          <w:sz w:val="28"/>
          <w:szCs w:val="24"/>
        </w:rPr>
      </w:pPr>
      <w:r>
        <w:rPr>
          <w:rFonts w:hint="eastAsia" w:asciiTheme="minorEastAsia" w:hAnsiTheme="minorEastAsia" w:eastAsiaTheme="minorEastAsia"/>
          <w:b/>
          <w:sz w:val="28"/>
          <w:szCs w:val="24"/>
        </w:rPr>
        <w:t>浙江中力机械股份有限公司投资者关系活动记录表</w:t>
      </w:r>
    </w:p>
    <w:p w14:paraId="579DE714">
      <w:pPr>
        <w:spacing w:line="400" w:lineRule="exact"/>
        <w:rPr>
          <w:rFonts w:hint="default" w:ascii="宋体" w:hAnsi="宋体" w:eastAsia="宋体"/>
          <w:bCs/>
          <w:iCs/>
          <w:sz w:val="24"/>
          <w:szCs w:val="24"/>
          <w:lang w:val="en-US" w:eastAsia="zh-CN"/>
        </w:rPr>
      </w:pPr>
      <w:r>
        <w:rPr>
          <w:rFonts w:hint="eastAsia" w:ascii="宋体" w:hAnsi="宋体"/>
          <w:bCs/>
          <w:iCs/>
          <w:sz w:val="24"/>
          <w:szCs w:val="24"/>
        </w:rPr>
        <w:t xml:space="preserve">                                                      编号：202</w:t>
      </w:r>
      <w:r>
        <w:rPr>
          <w:rFonts w:hint="eastAsia" w:ascii="宋体" w:hAnsi="宋体"/>
          <w:bCs/>
          <w:iCs/>
          <w:sz w:val="24"/>
          <w:szCs w:val="24"/>
          <w:lang w:val="en-US" w:eastAsia="zh-CN"/>
        </w:rPr>
        <w:t>6</w:t>
      </w:r>
      <w:r>
        <w:rPr>
          <w:rFonts w:hint="eastAsia" w:ascii="宋体" w:hAnsi="宋体"/>
          <w:bCs/>
          <w:iCs/>
          <w:sz w:val="24"/>
          <w:szCs w:val="24"/>
        </w:rPr>
        <w:t>-0</w:t>
      </w:r>
      <w:r>
        <w:rPr>
          <w:rFonts w:hint="eastAsia" w:ascii="宋体" w:hAnsi="宋体"/>
          <w:bCs/>
          <w:iCs/>
          <w:sz w:val="24"/>
          <w:szCs w:val="24"/>
          <w:lang w:val="en-US" w:eastAsia="zh-CN"/>
        </w:rPr>
        <w:t>02</w:t>
      </w:r>
    </w:p>
    <w:tbl>
      <w:tblPr>
        <w:tblStyle w:val="8"/>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6693"/>
      </w:tblGrid>
      <w:tr w14:paraId="29E8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1931" w:type="dxa"/>
            <w:vAlign w:val="center"/>
          </w:tcPr>
          <w:p w14:paraId="5FB6DF87">
            <w:pPr>
              <w:rPr>
                <w:rFonts w:hint="eastAsia" w:ascii="宋体" w:hAnsi="宋体"/>
                <w:b/>
                <w:bCs/>
                <w:iCs/>
                <w:sz w:val="24"/>
                <w:szCs w:val="24"/>
              </w:rPr>
            </w:pPr>
            <w:r>
              <w:rPr>
                <w:rFonts w:hint="eastAsia" w:ascii="宋体" w:hAnsi="宋体"/>
                <w:b/>
                <w:bCs/>
                <w:iCs/>
                <w:sz w:val="24"/>
                <w:szCs w:val="24"/>
              </w:rPr>
              <w:t>投资者关系</w:t>
            </w:r>
          </w:p>
          <w:p w14:paraId="05AA2227">
            <w:pPr>
              <w:rPr>
                <w:rFonts w:hint="eastAsia" w:ascii="宋体" w:hAnsi="宋体"/>
                <w:b/>
                <w:bCs/>
                <w:iCs/>
                <w:sz w:val="24"/>
                <w:szCs w:val="24"/>
              </w:rPr>
            </w:pPr>
            <w:r>
              <w:rPr>
                <w:rFonts w:hint="eastAsia" w:ascii="宋体" w:hAnsi="宋体"/>
                <w:b/>
                <w:bCs/>
                <w:iCs/>
                <w:sz w:val="24"/>
                <w:szCs w:val="24"/>
              </w:rPr>
              <w:t>活动类别</w:t>
            </w:r>
          </w:p>
          <w:p w14:paraId="6AECD90E">
            <w:pPr>
              <w:rPr>
                <w:rFonts w:hint="eastAsia" w:ascii="宋体" w:hAnsi="宋体"/>
                <w:b/>
                <w:bCs/>
                <w:iCs/>
                <w:sz w:val="24"/>
                <w:szCs w:val="24"/>
              </w:rPr>
            </w:pPr>
          </w:p>
        </w:tc>
        <w:tc>
          <w:tcPr>
            <w:tcW w:w="6693" w:type="dxa"/>
          </w:tcPr>
          <w:p w14:paraId="1B4FD258">
            <w:pPr>
              <w:spacing w:line="480" w:lineRule="atLeast"/>
              <w:rPr>
                <w:rFonts w:hint="eastAsia" w:ascii="宋体" w:hAnsi="宋体"/>
                <w:bCs/>
                <w:iCs/>
                <w:sz w:val="24"/>
                <w:szCs w:val="24"/>
              </w:rPr>
            </w:pPr>
            <w:r>
              <w:rPr>
                <w:rFonts w:hint="eastAsia" w:ascii="宋体" w:hAnsi="宋体"/>
                <w:sz w:val="24"/>
                <w:szCs w:val="24"/>
              </w:rPr>
              <w:t xml:space="preserve">□特定对象调研        </w:t>
            </w:r>
            <w:r>
              <w:rPr>
                <w:rFonts w:hint="eastAsia" w:ascii="宋体" w:hAnsi="宋体"/>
                <w:bCs/>
                <w:iCs/>
                <w:sz w:val="24"/>
                <w:szCs w:val="24"/>
              </w:rPr>
              <w:t>□</w:t>
            </w:r>
            <w:r>
              <w:rPr>
                <w:rFonts w:hint="eastAsia" w:ascii="宋体" w:hAnsi="宋体"/>
                <w:sz w:val="24"/>
                <w:szCs w:val="24"/>
              </w:rPr>
              <w:t>分析师会议</w:t>
            </w:r>
          </w:p>
          <w:p w14:paraId="60452EF1">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t>√</w:t>
            </w:r>
            <w:r>
              <w:rPr>
                <w:rFonts w:hint="eastAsia" w:ascii="宋体" w:hAnsi="宋体"/>
                <w:sz w:val="24"/>
                <w:szCs w:val="24"/>
              </w:rPr>
              <w:t>业绩说明会</w:t>
            </w:r>
          </w:p>
          <w:p w14:paraId="5926BD80">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3E40AB32">
            <w:pPr>
              <w:tabs>
                <w:tab w:val="left" w:pos="3045"/>
                <w:tab w:val="center" w:pos="3199"/>
              </w:tabs>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现场参观</w:t>
            </w:r>
            <w:r>
              <w:rPr>
                <w:rFonts w:ascii="宋体" w:hAnsi="宋体"/>
                <w:bCs/>
                <w:iCs/>
                <w:sz w:val="24"/>
                <w:szCs w:val="24"/>
              </w:rPr>
              <w:tab/>
            </w:r>
          </w:p>
          <w:p w14:paraId="51F472E2">
            <w:pPr>
              <w:tabs>
                <w:tab w:val="center" w:pos="3199"/>
              </w:tabs>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其他 （</w:t>
            </w:r>
            <w:r>
              <w:rPr>
                <w:rFonts w:hint="eastAsia" w:ascii="宋体" w:hAnsi="宋体"/>
                <w:sz w:val="24"/>
                <w:szCs w:val="24"/>
                <w:u w:val="single"/>
              </w:rPr>
              <w:t>请文字说明其他活动内容）</w:t>
            </w:r>
          </w:p>
        </w:tc>
      </w:tr>
      <w:tr w14:paraId="59C8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31" w:type="dxa"/>
            <w:vAlign w:val="center"/>
          </w:tcPr>
          <w:p w14:paraId="483FF9AC">
            <w:pPr>
              <w:rPr>
                <w:rFonts w:hint="eastAsia" w:ascii="宋体" w:hAnsi="宋体"/>
                <w:b/>
                <w:bCs/>
                <w:iCs/>
                <w:sz w:val="24"/>
                <w:szCs w:val="24"/>
              </w:rPr>
            </w:pPr>
            <w:r>
              <w:rPr>
                <w:rFonts w:hint="eastAsia" w:ascii="宋体" w:hAnsi="宋体"/>
                <w:b/>
                <w:bCs/>
                <w:iCs/>
                <w:sz w:val="24"/>
                <w:szCs w:val="24"/>
              </w:rPr>
              <w:t>参与单位名称</w:t>
            </w:r>
          </w:p>
          <w:p w14:paraId="595A1B77">
            <w:pPr>
              <w:rPr>
                <w:rFonts w:hint="eastAsia" w:ascii="宋体" w:hAnsi="宋体"/>
                <w:b/>
                <w:bCs/>
                <w:iCs/>
                <w:sz w:val="24"/>
                <w:szCs w:val="24"/>
              </w:rPr>
            </w:pPr>
            <w:r>
              <w:rPr>
                <w:rFonts w:hint="eastAsia" w:ascii="宋体" w:hAnsi="宋体"/>
                <w:b/>
                <w:bCs/>
                <w:iCs/>
                <w:sz w:val="24"/>
                <w:szCs w:val="24"/>
              </w:rPr>
              <w:t>及人员姓名</w:t>
            </w:r>
          </w:p>
        </w:tc>
        <w:tc>
          <w:tcPr>
            <w:tcW w:w="6693" w:type="dxa"/>
          </w:tcPr>
          <w:p w14:paraId="70DC9838">
            <w:pPr>
              <w:spacing w:line="480" w:lineRule="atLeast"/>
              <w:rPr>
                <w:rFonts w:hint="eastAsia" w:ascii="宋体" w:hAnsi="宋体"/>
                <w:bCs/>
                <w:iCs/>
                <w:sz w:val="24"/>
                <w:szCs w:val="24"/>
              </w:rPr>
            </w:pPr>
            <w:r>
              <w:rPr>
                <w:rFonts w:hint="eastAsia" w:ascii="宋体" w:hAnsi="宋体"/>
                <w:bCs/>
                <w:iCs/>
                <w:sz w:val="24"/>
                <w:szCs w:val="24"/>
              </w:rPr>
              <w:t>线上参与业绩说明会的投资者</w:t>
            </w:r>
          </w:p>
        </w:tc>
      </w:tr>
      <w:tr w14:paraId="6DDC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31" w:type="dxa"/>
            <w:vAlign w:val="center"/>
          </w:tcPr>
          <w:p w14:paraId="7B732EEB">
            <w:pPr>
              <w:rPr>
                <w:rFonts w:hint="eastAsia" w:ascii="宋体" w:hAnsi="宋体"/>
                <w:b/>
                <w:bCs/>
                <w:iCs/>
                <w:sz w:val="24"/>
                <w:szCs w:val="24"/>
              </w:rPr>
            </w:pPr>
            <w:r>
              <w:rPr>
                <w:rFonts w:hint="eastAsia" w:ascii="宋体" w:hAnsi="宋体"/>
                <w:b/>
                <w:bCs/>
                <w:iCs/>
                <w:sz w:val="24"/>
                <w:szCs w:val="24"/>
              </w:rPr>
              <w:t>时间</w:t>
            </w:r>
          </w:p>
        </w:tc>
        <w:tc>
          <w:tcPr>
            <w:tcW w:w="6693" w:type="dxa"/>
          </w:tcPr>
          <w:p w14:paraId="0CDBF897">
            <w:pPr>
              <w:spacing w:line="480" w:lineRule="atLeast"/>
              <w:rPr>
                <w:rFonts w:hint="eastAsia" w:ascii="宋体" w:hAnsi="宋体"/>
                <w:bCs/>
                <w:iCs/>
                <w:sz w:val="24"/>
                <w:szCs w:val="24"/>
              </w:rPr>
            </w:pPr>
            <w:r>
              <w:rPr>
                <w:rFonts w:hint="eastAsia" w:ascii="宋体" w:hAnsi="宋体"/>
                <w:bCs/>
                <w:iCs/>
                <w:sz w:val="24"/>
                <w:szCs w:val="24"/>
              </w:rPr>
              <w:t>202</w:t>
            </w:r>
            <w:r>
              <w:rPr>
                <w:rFonts w:hint="eastAsia" w:ascii="宋体" w:hAnsi="宋体"/>
                <w:bCs/>
                <w:iCs/>
                <w:sz w:val="24"/>
                <w:szCs w:val="24"/>
                <w:lang w:val="en-US" w:eastAsia="zh-CN"/>
              </w:rPr>
              <w:t>6</w:t>
            </w:r>
            <w:r>
              <w:rPr>
                <w:rFonts w:hint="eastAsia" w:ascii="宋体" w:hAnsi="宋体"/>
                <w:bCs/>
                <w:iCs/>
                <w:sz w:val="24"/>
                <w:szCs w:val="24"/>
              </w:rPr>
              <w:t>年</w:t>
            </w:r>
            <w:r>
              <w:rPr>
                <w:rFonts w:hint="eastAsia" w:ascii="宋体" w:hAnsi="宋体"/>
                <w:bCs/>
                <w:iCs/>
                <w:sz w:val="24"/>
                <w:szCs w:val="24"/>
                <w:lang w:val="en-US" w:eastAsia="zh-CN"/>
              </w:rPr>
              <w:t>5</w:t>
            </w:r>
            <w:r>
              <w:rPr>
                <w:rFonts w:hint="eastAsia" w:ascii="宋体" w:hAnsi="宋体"/>
                <w:bCs/>
                <w:iCs/>
                <w:sz w:val="24"/>
                <w:szCs w:val="24"/>
              </w:rPr>
              <w:t>月</w:t>
            </w:r>
            <w:r>
              <w:rPr>
                <w:rFonts w:hint="eastAsia" w:ascii="宋体" w:hAnsi="宋体"/>
                <w:bCs/>
                <w:iCs/>
                <w:sz w:val="24"/>
                <w:szCs w:val="24"/>
                <w:lang w:val="en-US" w:eastAsia="zh-CN"/>
              </w:rPr>
              <w:t>8</w:t>
            </w:r>
            <w:r>
              <w:rPr>
                <w:rFonts w:hint="eastAsia" w:ascii="宋体" w:hAnsi="宋体"/>
                <w:bCs/>
                <w:iCs/>
                <w:sz w:val="24"/>
                <w:szCs w:val="24"/>
              </w:rPr>
              <w:t>日</w:t>
            </w:r>
          </w:p>
        </w:tc>
      </w:tr>
      <w:tr w14:paraId="3551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31" w:type="dxa"/>
            <w:vAlign w:val="center"/>
          </w:tcPr>
          <w:p w14:paraId="3F0929F6">
            <w:pPr>
              <w:rPr>
                <w:rFonts w:hint="eastAsia" w:ascii="宋体" w:hAnsi="宋体"/>
                <w:b/>
                <w:bCs/>
                <w:iCs/>
                <w:sz w:val="24"/>
                <w:szCs w:val="24"/>
              </w:rPr>
            </w:pPr>
            <w:r>
              <w:rPr>
                <w:rFonts w:hint="eastAsia" w:ascii="宋体" w:hAnsi="宋体"/>
                <w:b/>
                <w:bCs/>
                <w:iCs/>
                <w:sz w:val="24"/>
                <w:szCs w:val="24"/>
              </w:rPr>
              <w:t>地点</w:t>
            </w:r>
          </w:p>
        </w:tc>
        <w:tc>
          <w:tcPr>
            <w:tcW w:w="6693" w:type="dxa"/>
          </w:tcPr>
          <w:p w14:paraId="5D9B9935">
            <w:pPr>
              <w:spacing w:line="480" w:lineRule="atLeast"/>
              <w:rPr>
                <w:rFonts w:hint="eastAsia" w:ascii="宋体" w:hAnsi="宋体"/>
                <w:bCs/>
                <w:iCs/>
                <w:sz w:val="24"/>
                <w:szCs w:val="24"/>
              </w:rPr>
            </w:pPr>
            <w:r>
              <w:rPr>
                <w:rFonts w:hint="eastAsia" w:ascii="宋体" w:hAnsi="宋体"/>
                <w:bCs/>
                <w:iCs/>
                <w:sz w:val="24"/>
                <w:szCs w:val="24"/>
              </w:rPr>
              <w:t>上证路演中心（网址：https://roadshow.sseinfo.com）</w:t>
            </w:r>
          </w:p>
        </w:tc>
      </w:tr>
      <w:tr w14:paraId="1E2E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31" w:type="dxa"/>
            <w:vAlign w:val="center"/>
          </w:tcPr>
          <w:p w14:paraId="10DFC7DD">
            <w:pPr>
              <w:rPr>
                <w:rFonts w:hint="eastAsia" w:ascii="宋体" w:hAnsi="宋体"/>
                <w:b/>
                <w:bCs/>
                <w:iCs/>
                <w:sz w:val="24"/>
                <w:szCs w:val="24"/>
              </w:rPr>
            </w:pPr>
            <w:r>
              <w:rPr>
                <w:rFonts w:hint="eastAsia" w:ascii="宋体" w:hAnsi="宋体"/>
                <w:b/>
                <w:bCs/>
                <w:iCs/>
                <w:sz w:val="24"/>
                <w:szCs w:val="24"/>
              </w:rPr>
              <w:t>上市公司接待</w:t>
            </w:r>
          </w:p>
          <w:p w14:paraId="74032886">
            <w:pPr>
              <w:rPr>
                <w:rFonts w:hint="eastAsia" w:ascii="宋体" w:hAnsi="宋体"/>
                <w:b/>
                <w:bCs/>
                <w:iCs/>
                <w:sz w:val="24"/>
                <w:szCs w:val="24"/>
              </w:rPr>
            </w:pPr>
            <w:r>
              <w:rPr>
                <w:rFonts w:hint="eastAsia" w:ascii="宋体" w:hAnsi="宋体"/>
                <w:b/>
                <w:bCs/>
                <w:iCs/>
                <w:sz w:val="24"/>
                <w:szCs w:val="24"/>
              </w:rPr>
              <w:t>人员姓名</w:t>
            </w:r>
          </w:p>
        </w:tc>
        <w:tc>
          <w:tcPr>
            <w:tcW w:w="6693" w:type="dxa"/>
          </w:tcPr>
          <w:p w14:paraId="230DE9A5">
            <w:pPr>
              <w:spacing w:line="480" w:lineRule="atLeast"/>
              <w:rPr>
                <w:rFonts w:hint="eastAsia" w:ascii="宋体" w:hAnsi="宋体"/>
                <w:bCs/>
                <w:iCs/>
                <w:sz w:val="24"/>
                <w:szCs w:val="24"/>
              </w:rPr>
            </w:pPr>
            <w:r>
              <w:rPr>
                <w:rFonts w:hint="eastAsia" w:ascii="宋体" w:hAnsi="宋体"/>
                <w:bCs/>
                <w:iCs/>
                <w:sz w:val="24"/>
                <w:szCs w:val="24"/>
              </w:rPr>
              <w:t>董事长、总经理：何金辉</w:t>
            </w:r>
          </w:p>
          <w:p w14:paraId="19DD806D">
            <w:pPr>
              <w:spacing w:line="480" w:lineRule="atLeast"/>
              <w:rPr>
                <w:rFonts w:hint="eastAsia" w:ascii="宋体" w:hAnsi="宋体"/>
                <w:bCs/>
                <w:iCs/>
                <w:sz w:val="24"/>
                <w:szCs w:val="24"/>
              </w:rPr>
            </w:pPr>
            <w:r>
              <w:rPr>
                <w:rFonts w:hint="eastAsia" w:ascii="宋体" w:hAnsi="宋体"/>
                <w:bCs/>
                <w:iCs/>
                <w:sz w:val="24"/>
                <w:szCs w:val="24"/>
              </w:rPr>
              <w:t>董事、董事会秘书、副总经理：廖发培</w:t>
            </w:r>
          </w:p>
          <w:p w14:paraId="38368235">
            <w:pPr>
              <w:spacing w:line="480" w:lineRule="atLeast"/>
              <w:rPr>
                <w:rFonts w:hint="eastAsia" w:ascii="宋体" w:hAnsi="宋体"/>
                <w:bCs/>
                <w:iCs/>
                <w:sz w:val="24"/>
                <w:szCs w:val="24"/>
              </w:rPr>
            </w:pPr>
            <w:r>
              <w:rPr>
                <w:rFonts w:hint="eastAsia" w:ascii="宋体" w:hAnsi="宋体"/>
                <w:bCs/>
                <w:iCs/>
                <w:sz w:val="24"/>
                <w:szCs w:val="24"/>
              </w:rPr>
              <w:t>董事、财务负责人：汪时锋</w:t>
            </w:r>
          </w:p>
          <w:p w14:paraId="3E10CF53">
            <w:pPr>
              <w:spacing w:line="480" w:lineRule="atLeast"/>
              <w:rPr>
                <w:rFonts w:hint="default" w:ascii="宋体" w:hAnsi="宋体" w:eastAsia="宋体"/>
                <w:bCs/>
                <w:iCs/>
                <w:sz w:val="24"/>
                <w:szCs w:val="24"/>
                <w:lang w:val="en-US" w:eastAsia="zh-CN"/>
              </w:rPr>
            </w:pPr>
            <w:r>
              <w:rPr>
                <w:rFonts w:hint="eastAsia" w:ascii="宋体" w:hAnsi="宋体"/>
                <w:bCs/>
                <w:iCs/>
                <w:sz w:val="24"/>
                <w:szCs w:val="24"/>
                <w:lang w:val="en-US" w:eastAsia="zh-CN"/>
              </w:rPr>
              <w:t>独立董事：周荷芳</w:t>
            </w:r>
          </w:p>
        </w:tc>
      </w:tr>
      <w:tr w14:paraId="1698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1931" w:type="dxa"/>
            <w:vAlign w:val="center"/>
          </w:tcPr>
          <w:p w14:paraId="673E331D">
            <w:pPr>
              <w:rPr>
                <w:rFonts w:hint="eastAsia" w:ascii="宋体" w:hAnsi="宋体"/>
                <w:b/>
                <w:bCs/>
                <w:iCs/>
                <w:sz w:val="24"/>
                <w:szCs w:val="24"/>
              </w:rPr>
            </w:pPr>
            <w:r>
              <w:rPr>
                <w:rFonts w:hint="eastAsia" w:ascii="宋体" w:hAnsi="宋体"/>
                <w:b/>
                <w:bCs/>
                <w:iCs/>
                <w:sz w:val="24"/>
                <w:szCs w:val="24"/>
              </w:rPr>
              <w:t>投资者关系活动主要内容介绍</w:t>
            </w:r>
          </w:p>
          <w:p w14:paraId="583BBDB8">
            <w:pPr>
              <w:rPr>
                <w:rFonts w:hint="eastAsia" w:ascii="宋体" w:hAnsi="宋体"/>
                <w:b/>
                <w:bCs/>
                <w:iCs/>
                <w:sz w:val="24"/>
                <w:szCs w:val="24"/>
              </w:rPr>
            </w:pPr>
          </w:p>
        </w:tc>
        <w:tc>
          <w:tcPr>
            <w:tcW w:w="6693" w:type="dxa"/>
          </w:tcPr>
          <w:p w14:paraId="7B37B282">
            <w:pPr>
              <w:spacing w:line="480" w:lineRule="atLeast"/>
              <w:rPr>
                <w:rFonts w:hint="default" w:ascii="Times New Roman" w:hAnsi="Times New Roman" w:eastAsia="siyuan" w:cs="Times New Roman"/>
                <w:i w:val="0"/>
                <w:iCs w:val="0"/>
                <w:caps w:val="0"/>
                <w:color w:val="00040D"/>
                <w:spacing w:val="0"/>
                <w:sz w:val="16"/>
                <w:szCs w:val="16"/>
                <w:shd w:val="clear" w:fill="FFFFFF"/>
              </w:rPr>
            </w:pPr>
            <w:r>
              <w:rPr>
                <w:rFonts w:hint="default" w:ascii="Times New Roman" w:hAnsi="Times New Roman" w:cs="Times New Roman"/>
                <w:b/>
                <w:iCs/>
                <w:sz w:val="24"/>
                <w:szCs w:val="24"/>
                <w:lang w:val="en-US" w:eastAsia="zh-CN"/>
              </w:rPr>
              <w:t>1</w:t>
            </w:r>
            <w:r>
              <w:rPr>
                <w:rFonts w:hint="default" w:ascii="Times New Roman" w:hAnsi="Times New Roman" w:cs="Times New Roman"/>
                <w:b/>
                <w:iCs/>
                <w:sz w:val="24"/>
                <w:szCs w:val="24"/>
              </w:rPr>
              <w:t>、1</w:t>
            </w:r>
            <w:r>
              <w:rPr>
                <w:rFonts w:hint="default" w:ascii="Times New Roman" w:hAnsi="Times New Roman" w:cs="Times New Roman"/>
                <w:b/>
                <w:iCs/>
                <w:sz w:val="24"/>
                <w:szCs w:val="24"/>
                <w:lang w:val="en-US" w:eastAsia="zh-CN"/>
              </w:rPr>
              <w:t>80</w:t>
            </w:r>
            <w:r>
              <w:rPr>
                <w:rFonts w:hint="default" w:ascii="Times New Roman" w:hAnsi="Times New Roman" w:cs="Times New Roman"/>
                <w:b/>
                <w:iCs/>
                <w:sz w:val="24"/>
                <w:szCs w:val="24"/>
              </w:rPr>
              <w:t>*****</w:t>
            </w:r>
            <w:r>
              <w:rPr>
                <w:rFonts w:hint="default" w:ascii="Times New Roman" w:hAnsi="Times New Roman" w:cs="Times New Roman"/>
                <w:b/>
                <w:iCs/>
                <w:sz w:val="24"/>
                <w:szCs w:val="24"/>
                <w:lang w:val="en-US" w:eastAsia="zh-CN"/>
              </w:rPr>
              <w:t>606</w:t>
            </w:r>
            <w:r>
              <w:rPr>
                <w:rFonts w:hint="default" w:ascii="Times New Roman" w:hAnsi="Times New Roman" w:cs="Times New Roman"/>
                <w:b/>
                <w:iCs/>
                <w:sz w:val="24"/>
                <w:szCs w:val="24"/>
              </w:rPr>
              <w:t>问浙江中力机械股份有限公司董事、</w:t>
            </w:r>
            <w:r>
              <w:rPr>
                <w:rFonts w:hint="default" w:ascii="Times New Roman" w:hAnsi="Times New Roman" w:cs="Times New Roman"/>
                <w:b/>
                <w:iCs/>
                <w:sz w:val="24"/>
                <w:szCs w:val="24"/>
                <w:lang w:val="en-US" w:eastAsia="zh-CN"/>
              </w:rPr>
              <w:t>董事会秘书、副</w:t>
            </w:r>
            <w:r>
              <w:rPr>
                <w:rFonts w:hint="default" w:ascii="Times New Roman" w:hAnsi="Times New Roman" w:cs="Times New Roman"/>
                <w:b/>
                <w:iCs/>
                <w:sz w:val="24"/>
                <w:szCs w:val="24"/>
              </w:rPr>
              <w:t>总经理</w:t>
            </w:r>
            <w:r>
              <w:rPr>
                <w:rFonts w:hint="default" w:ascii="Times New Roman" w:hAnsi="Times New Roman" w:cs="Times New Roman"/>
                <w:b/>
                <w:iCs/>
                <w:sz w:val="24"/>
                <w:szCs w:val="24"/>
                <w:lang w:val="en-US" w:eastAsia="zh-CN"/>
              </w:rPr>
              <w:t>廖发培</w:t>
            </w:r>
            <w:r>
              <w:rPr>
                <w:rFonts w:hint="default" w:ascii="Times New Roman" w:hAnsi="Times New Roman" w:cs="Times New Roman"/>
                <w:b/>
                <w:iCs/>
                <w:sz w:val="24"/>
                <w:szCs w:val="24"/>
              </w:rPr>
              <w:t>：美国对等和芬太尼关税退税，对公司是否有利好？</w:t>
            </w:r>
          </w:p>
          <w:p w14:paraId="25656F02">
            <w:pPr>
              <w:spacing w:line="480" w:lineRule="atLeast"/>
              <w:rPr>
                <w:rFonts w:hint="eastAsia" w:ascii="Times New Roman" w:hAnsi="Times New Roman" w:eastAsia="宋体" w:cs="Times New Roman"/>
                <w:bCs/>
                <w:iCs/>
                <w:sz w:val="24"/>
                <w:szCs w:val="24"/>
                <w:lang w:eastAsia="zh-CN"/>
              </w:rPr>
            </w:pPr>
            <w:r>
              <w:rPr>
                <w:rFonts w:hint="default" w:ascii="Times New Roman" w:hAnsi="Times New Roman" w:cs="Times New Roman"/>
                <w:bCs/>
                <w:iCs/>
                <w:sz w:val="24"/>
                <w:szCs w:val="24"/>
              </w:rPr>
              <w:t>董事、</w:t>
            </w:r>
            <w:r>
              <w:rPr>
                <w:rFonts w:hint="default" w:ascii="Times New Roman" w:hAnsi="Times New Roman" w:cs="Times New Roman"/>
                <w:bCs/>
                <w:iCs/>
                <w:sz w:val="24"/>
                <w:szCs w:val="24"/>
                <w:lang w:val="en-US" w:eastAsia="zh-CN"/>
              </w:rPr>
              <w:t>董事会秘书、副总经理廖发培</w:t>
            </w:r>
            <w:r>
              <w:rPr>
                <w:rFonts w:hint="default" w:ascii="Times New Roman" w:hAnsi="Times New Roman" w:cs="Times New Roman"/>
                <w:bCs/>
                <w:iCs/>
                <w:sz w:val="24"/>
                <w:szCs w:val="24"/>
              </w:rPr>
              <w:t>答</w:t>
            </w:r>
            <w:r>
              <w:rPr>
                <w:rFonts w:hint="eastAsia" w:cs="Times New Roman"/>
                <w:bCs/>
                <w:iCs/>
                <w:sz w:val="24"/>
                <w:szCs w:val="24"/>
                <w:lang w:eastAsia="zh-CN"/>
              </w:rPr>
              <w:t>：</w:t>
            </w:r>
          </w:p>
          <w:p w14:paraId="05697434">
            <w:pPr>
              <w:spacing w:line="480" w:lineRule="atLeast"/>
              <w:rPr>
                <w:rFonts w:hint="default" w:ascii="Times New Roman" w:hAnsi="Times New Roman" w:eastAsia="宋体" w:cs="Times New Roman"/>
                <w:bCs/>
                <w:iCs/>
                <w:sz w:val="24"/>
                <w:szCs w:val="24"/>
                <w:lang w:eastAsia="zh-CN"/>
              </w:rPr>
            </w:pPr>
            <w:r>
              <w:rPr>
                <w:rFonts w:hint="default" w:ascii="Times New Roman" w:hAnsi="Times New Roman" w:cs="Times New Roman"/>
                <w:bCs/>
                <w:iCs/>
                <w:sz w:val="24"/>
                <w:szCs w:val="24"/>
              </w:rPr>
              <w:t>尊敬的投资者，您好</w:t>
            </w:r>
            <w:r>
              <w:rPr>
                <w:rFonts w:hint="default" w:ascii="Times New Roman" w:hAnsi="Times New Roman" w:cs="Times New Roman"/>
                <w:bCs/>
                <w:iCs/>
                <w:sz w:val="24"/>
                <w:szCs w:val="24"/>
                <w:lang w:eastAsia="zh-CN"/>
              </w:rPr>
              <w:t>。</w:t>
            </w:r>
          </w:p>
          <w:p w14:paraId="00F5EA9D">
            <w:pPr>
              <w:spacing w:line="480" w:lineRule="atLeast"/>
              <w:rPr>
                <w:rFonts w:hint="default" w:ascii="Times New Roman" w:hAnsi="Times New Roman" w:cs="Times New Roman"/>
                <w:bCs/>
                <w:iCs/>
                <w:sz w:val="24"/>
                <w:szCs w:val="24"/>
                <w:lang w:val="en-US"/>
              </w:rPr>
            </w:pPr>
            <w:r>
              <w:rPr>
                <w:rFonts w:hint="default" w:ascii="Times New Roman" w:hAnsi="Times New Roman" w:cs="Times New Roman"/>
                <w:bCs/>
                <w:iCs/>
                <w:sz w:val="24"/>
                <w:szCs w:val="24"/>
              </w:rPr>
              <w:t>芬太尼关税及对等关税的退税举措，有望对公司在美国地区业务的毛利率和盈利能力形成正向贡献，并为公司在美国市场的进一步拓展创造更有利的竞争环境。公司将密切关注政策进展，并根据关税变化情况及行业竞争态势，进一步提升公司应对贸易政策变化的抗风险能力。感谢您的关注。谢谢。</w:t>
            </w:r>
          </w:p>
          <w:p w14:paraId="5612EDCB">
            <w:pPr>
              <w:spacing w:line="480" w:lineRule="atLeast"/>
              <w:rPr>
                <w:rFonts w:hint="eastAsia" w:ascii="宋体" w:hAnsi="宋体"/>
                <w:b/>
                <w:iCs/>
                <w:sz w:val="24"/>
                <w:szCs w:val="24"/>
                <w:lang w:val="en-US"/>
              </w:rPr>
            </w:pPr>
          </w:p>
          <w:p w14:paraId="7DBA157B">
            <w:pPr>
              <w:spacing w:line="480" w:lineRule="atLeast"/>
              <w:rPr>
                <w:rFonts w:hint="eastAsia" w:ascii="宋体" w:hAnsi="宋体"/>
                <w:b/>
                <w:iCs/>
                <w:sz w:val="24"/>
                <w:szCs w:val="24"/>
                <w:lang w:val="en-US"/>
              </w:rPr>
            </w:pPr>
          </w:p>
          <w:p w14:paraId="799A93E9">
            <w:pPr>
              <w:spacing w:line="480" w:lineRule="atLeast"/>
              <w:rPr>
                <w:rFonts w:hint="default" w:ascii="Times New Roman" w:hAnsi="Times New Roman" w:cs="Times New Roman"/>
                <w:b/>
                <w:iCs/>
                <w:sz w:val="24"/>
                <w:szCs w:val="24"/>
                <w:lang w:val="en-US"/>
              </w:rPr>
            </w:pPr>
            <w:r>
              <w:rPr>
                <w:rFonts w:hint="default" w:ascii="Times New Roman" w:hAnsi="Times New Roman" w:cs="Times New Roman"/>
                <w:b/>
                <w:iCs/>
                <w:sz w:val="24"/>
                <w:szCs w:val="24"/>
                <w:lang w:val="en-US"/>
              </w:rPr>
              <w:t>2、13</w:t>
            </w:r>
            <w:r>
              <w:rPr>
                <w:rFonts w:hint="default" w:ascii="Times New Roman" w:hAnsi="Times New Roman" w:cs="Times New Roman"/>
                <w:b/>
                <w:iCs/>
                <w:sz w:val="24"/>
                <w:szCs w:val="24"/>
                <w:lang w:val="en-US" w:eastAsia="zh-CN"/>
              </w:rPr>
              <w:t>6</w:t>
            </w:r>
            <w:r>
              <w:rPr>
                <w:rFonts w:hint="default" w:ascii="Times New Roman" w:hAnsi="Times New Roman" w:cs="Times New Roman"/>
                <w:b/>
                <w:iCs/>
                <w:sz w:val="24"/>
                <w:szCs w:val="24"/>
                <w:lang w:val="en-US"/>
              </w:rPr>
              <w:t>*****</w:t>
            </w:r>
            <w:r>
              <w:rPr>
                <w:rFonts w:hint="default" w:ascii="Times New Roman" w:hAnsi="Times New Roman" w:cs="Times New Roman"/>
                <w:b/>
                <w:iCs/>
                <w:sz w:val="24"/>
                <w:szCs w:val="24"/>
                <w:lang w:val="en-US" w:eastAsia="zh-CN"/>
              </w:rPr>
              <w:t>939</w:t>
            </w:r>
            <w:r>
              <w:rPr>
                <w:rFonts w:hint="default" w:ascii="Times New Roman" w:hAnsi="Times New Roman" w:cs="Times New Roman"/>
                <w:b/>
                <w:iCs/>
                <w:sz w:val="24"/>
                <w:szCs w:val="24"/>
                <w:lang w:val="en-US"/>
              </w:rPr>
              <w:t>问浙江中力机械股份有限公司董事长、总经理何金辉：我注意到贵公司所在行业已有部分上市公司通过视频直播召开业绩说明会，并在会后提供视频回放，以提升信息获取的便利性与透明度。然而，贵公司2024年及本次均未提供相关回放。在行业沟通方式逐步向数字化与可视化转型的背景下，请问贵公司在2025年的业绩说明会中，是否考虑引入视频直播并提供会后回放，以提升信息披露质量与投资者沟通效果？此外，是否计划在问答环节增加线上视频互动，以增强交流的直观性与互动性？感谢。</w:t>
            </w:r>
          </w:p>
          <w:p w14:paraId="6CCD5B3C">
            <w:pPr>
              <w:spacing w:line="480" w:lineRule="atLeast"/>
              <w:rPr>
                <w:rFonts w:hint="eastAsia" w:ascii="Times New Roman" w:hAnsi="Times New Roman" w:eastAsia="宋体" w:cs="Times New Roman"/>
                <w:bCs/>
                <w:iCs/>
                <w:sz w:val="24"/>
                <w:szCs w:val="24"/>
                <w:lang w:eastAsia="zh-CN"/>
              </w:rPr>
            </w:pPr>
            <w:r>
              <w:rPr>
                <w:rFonts w:hint="default" w:ascii="Times New Roman" w:hAnsi="Times New Roman" w:cs="Times New Roman"/>
                <w:bCs/>
                <w:iCs/>
                <w:sz w:val="24"/>
                <w:szCs w:val="24"/>
              </w:rPr>
              <w:t>董事长、总经理何金辉答</w:t>
            </w:r>
            <w:r>
              <w:rPr>
                <w:rFonts w:hint="eastAsia" w:cs="Times New Roman"/>
                <w:bCs/>
                <w:iCs/>
                <w:sz w:val="24"/>
                <w:szCs w:val="24"/>
                <w:lang w:eastAsia="zh-CN"/>
              </w:rPr>
              <w:t>：</w:t>
            </w:r>
          </w:p>
          <w:p w14:paraId="2035B846">
            <w:pPr>
              <w:spacing w:line="480" w:lineRule="atLeast"/>
              <w:rPr>
                <w:rFonts w:hint="default" w:ascii="Times New Roman" w:hAnsi="Times New Roman" w:cs="Times New Roman"/>
                <w:bCs/>
                <w:iCs/>
                <w:sz w:val="24"/>
                <w:szCs w:val="24"/>
              </w:rPr>
            </w:pPr>
            <w:r>
              <w:rPr>
                <w:rFonts w:hint="default" w:ascii="Times New Roman" w:hAnsi="Times New Roman" w:cs="Times New Roman"/>
                <w:bCs/>
                <w:iCs/>
                <w:sz w:val="24"/>
                <w:szCs w:val="24"/>
              </w:rPr>
              <w:t>尊敬的投资者，您好。</w:t>
            </w:r>
          </w:p>
          <w:p w14:paraId="2EF7ACD6">
            <w:pPr>
              <w:spacing w:line="480" w:lineRule="atLeast"/>
              <w:rPr>
                <w:rFonts w:hint="eastAsia" w:ascii="Times New Roman" w:hAnsi="Times New Roman" w:eastAsia="宋体" w:cs="Times New Roman"/>
                <w:bCs/>
                <w:iCs/>
                <w:sz w:val="24"/>
                <w:szCs w:val="24"/>
                <w:lang w:val="en-US" w:eastAsia="zh-CN"/>
              </w:rPr>
            </w:pPr>
            <w:r>
              <w:rPr>
                <w:rFonts w:hint="default" w:ascii="Times New Roman" w:hAnsi="Times New Roman" w:cs="Times New Roman"/>
                <w:bCs/>
                <w:iCs/>
                <w:sz w:val="24"/>
                <w:szCs w:val="24"/>
              </w:rPr>
              <w:t>感谢您提出的宝贵建议。公司将在未来业绩说明会中，结合投资者需求、监管导向及公司实际情况，持续优化投资者沟通形式。感谢您的关注。</w:t>
            </w:r>
            <w:r>
              <w:rPr>
                <w:rFonts w:hint="eastAsia" w:cs="Times New Roman"/>
                <w:bCs/>
                <w:iCs/>
                <w:sz w:val="24"/>
                <w:szCs w:val="24"/>
                <w:lang w:val="en-US" w:eastAsia="zh-CN"/>
              </w:rPr>
              <w:t>谢谢。</w:t>
            </w:r>
          </w:p>
          <w:p w14:paraId="55D66554">
            <w:pPr>
              <w:spacing w:line="480" w:lineRule="atLeast"/>
              <w:rPr>
                <w:rFonts w:hint="eastAsia" w:ascii="宋体" w:hAnsi="宋体"/>
                <w:bCs/>
                <w:iCs/>
                <w:sz w:val="24"/>
                <w:szCs w:val="24"/>
              </w:rPr>
            </w:pPr>
          </w:p>
          <w:p w14:paraId="6EAE4EDA">
            <w:pPr>
              <w:spacing w:line="480" w:lineRule="atLeast"/>
              <w:rPr>
                <w:rFonts w:hint="default" w:ascii="Times New Roman" w:hAnsi="Times New Roman" w:cs="Times New Roman"/>
                <w:b/>
                <w:iCs/>
                <w:sz w:val="24"/>
                <w:szCs w:val="24"/>
              </w:rPr>
            </w:pPr>
            <w:r>
              <w:rPr>
                <w:rFonts w:hint="default" w:ascii="Times New Roman" w:hAnsi="Times New Roman" w:cs="Times New Roman"/>
                <w:b/>
                <w:iCs/>
                <w:sz w:val="24"/>
                <w:szCs w:val="24"/>
              </w:rPr>
              <w:t>3、</w:t>
            </w:r>
            <w:r>
              <w:rPr>
                <w:rFonts w:hint="default" w:ascii="Times New Roman" w:hAnsi="Times New Roman" w:cs="Times New Roman"/>
                <w:b/>
                <w:bCs/>
                <w:sz w:val="24"/>
                <w:lang w:val="en-US"/>
              </w:rPr>
              <w:t>13</w:t>
            </w:r>
            <w:r>
              <w:rPr>
                <w:rFonts w:hint="default" w:ascii="Times New Roman" w:hAnsi="Times New Roman" w:cs="Times New Roman"/>
                <w:b/>
                <w:bCs/>
                <w:sz w:val="24"/>
                <w:lang w:val="en-US" w:eastAsia="zh-CN"/>
              </w:rPr>
              <w:t>5</w:t>
            </w:r>
            <w:r>
              <w:rPr>
                <w:rFonts w:hint="default" w:ascii="Times New Roman" w:hAnsi="Times New Roman" w:cs="Times New Roman"/>
                <w:b/>
                <w:bCs/>
                <w:sz w:val="24"/>
                <w:lang w:val="en-US"/>
              </w:rPr>
              <w:t>*****</w:t>
            </w:r>
            <w:r>
              <w:rPr>
                <w:rFonts w:hint="default" w:ascii="Times New Roman" w:hAnsi="Times New Roman" w:cs="Times New Roman"/>
                <w:b/>
                <w:bCs/>
                <w:sz w:val="24"/>
                <w:lang w:val="en-US" w:eastAsia="zh-CN"/>
              </w:rPr>
              <w:t>239</w:t>
            </w:r>
            <w:r>
              <w:rPr>
                <w:rFonts w:hint="default" w:ascii="Times New Roman" w:hAnsi="Times New Roman" w:cs="Times New Roman"/>
                <w:b/>
                <w:bCs/>
                <w:sz w:val="24"/>
                <w:lang w:val="en-US"/>
              </w:rPr>
              <w:t>问浙江中力机械股份有限公司董事长、总经理何金辉：2025-Q4公司营收增长提速，主要驱动力是什么？</w:t>
            </w:r>
          </w:p>
          <w:p w14:paraId="16B296F7">
            <w:pPr>
              <w:spacing w:line="480" w:lineRule="atLeast"/>
              <w:rPr>
                <w:rFonts w:hint="default" w:ascii="Times New Roman" w:hAnsi="Times New Roman" w:eastAsia="宋体" w:cs="Times New Roman"/>
                <w:bCs/>
                <w:iCs/>
                <w:sz w:val="24"/>
                <w:szCs w:val="24"/>
                <w:lang w:eastAsia="zh-CN"/>
              </w:rPr>
            </w:pPr>
            <w:r>
              <w:rPr>
                <w:rFonts w:hint="default" w:ascii="Times New Roman" w:hAnsi="Times New Roman" w:cs="Times New Roman"/>
                <w:bCs/>
                <w:iCs/>
                <w:sz w:val="24"/>
                <w:szCs w:val="24"/>
              </w:rPr>
              <w:t>董事长、总经理何金辉答</w:t>
            </w:r>
            <w:r>
              <w:rPr>
                <w:rFonts w:hint="default" w:ascii="Times New Roman" w:hAnsi="Times New Roman" w:cs="Times New Roman"/>
                <w:bCs/>
                <w:iCs/>
                <w:sz w:val="24"/>
                <w:szCs w:val="24"/>
                <w:lang w:eastAsia="zh-CN"/>
              </w:rPr>
              <w:t>：</w:t>
            </w:r>
          </w:p>
          <w:p w14:paraId="5129B652">
            <w:pPr>
              <w:spacing w:line="480" w:lineRule="atLeast"/>
              <w:rPr>
                <w:rFonts w:hint="default" w:ascii="Times New Roman" w:hAnsi="Times New Roman" w:cs="Times New Roman"/>
                <w:bCs/>
                <w:iCs/>
                <w:sz w:val="24"/>
                <w:szCs w:val="24"/>
              </w:rPr>
            </w:pPr>
            <w:r>
              <w:rPr>
                <w:rFonts w:hint="default" w:ascii="Times New Roman" w:hAnsi="Times New Roman" w:cs="Times New Roman"/>
                <w:bCs/>
                <w:iCs/>
                <w:sz w:val="24"/>
                <w:szCs w:val="24"/>
              </w:rPr>
              <w:t>尊敬的投资者，您好。</w:t>
            </w:r>
          </w:p>
          <w:p w14:paraId="3013FB7B">
            <w:pPr>
              <w:spacing w:line="480" w:lineRule="atLeast"/>
              <w:rPr>
                <w:rFonts w:hint="default" w:ascii="Times New Roman" w:hAnsi="Times New Roman" w:cs="Times New Roman"/>
                <w:bCs/>
                <w:iCs/>
                <w:sz w:val="24"/>
                <w:szCs w:val="24"/>
              </w:rPr>
            </w:pPr>
            <w:r>
              <w:rPr>
                <w:rFonts w:hint="default" w:ascii="Times New Roman" w:hAnsi="Times New Roman" w:cs="Times New Roman"/>
                <w:sz w:val="24"/>
                <w:lang w:val="en-US"/>
              </w:rPr>
              <w:t>Q4公司营收增长提速，主要驱动</w:t>
            </w:r>
            <w:bookmarkStart w:id="0" w:name="_GoBack"/>
            <w:bookmarkEnd w:id="0"/>
            <w:r>
              <w:rPr>
                <w:rFonts w:hint="default" w:ascii="Times New Roman" w:hAnsi="Times New Roman" w:cs="Times New Roman"/>
                <w:sz w:val="24"/>
                <w:lang w:val="en-US"/>
              </w:rPr>
              <w:t>力来自三方面：一是第四季度集中交付了多个面向大型电商及汽车零部件客户的</w:t>
            </w:r>
            <w:r>
              <w:rPr>
                <w:rFonts w:hint="eastAsia" w:cs="Times New Roman"/>
                <w:sz w:val="24"/>
                <w:lang w:val="en-US" w:eastAsia="zh-CN"/>
              </w:rPr>
              <w:t>“</w:t>
            </w:r>
            <w:r>
              <w:rPr>
                <w:rFonts w:hint="default" w:ascii="Times New Roman" w:hAnsi="Times New Roman" w:cs="Times New Roman"/>
                <w:sz w:val="24"/>
                <w:lang w:val="en-US"/>
              </w:rPr>
              <w:t>AGV+叉车</w:t>
            </w:r>
            <w:r>
              <w:rPr>
                <w:rFonts w:hint="eastAsia" w:cs="Times New Roman"/>
                <w:sz w:val="24"/>
                <w:lang w:val="en-US" w:eastAsia="zh-CN"/>
              </w:rPr>
              <w:t>”</w:t>
            </w:r>
            <w:r>
              <w:rPr>
                <w:rFonts w:hint="default" w:ascii="Times New Roman" w:hAnsi="Times New Roman" w:cs="Times New Roman"/>
                <w:sz w:val="24"/>
                <w:lang w:val="en-US"/>
              </w:rPr>
              <w:t>协同作业项目；二是2025年11月举办的双十一全球盛典活动，吸引了来自80多个国家和地区的500多家经销商参与，带动当期订单销量显著增加，为营收增长提供了有力支撑；三是公司考虑春节假期对生产及物流节奏的影响，在第四季度主动加快了在手订单的交付及项目验收进度，从而对收入确认形成推动。</w:t>
            </w:r>
            <w:r>
              <w:rPr>
                <w:rFonts w:hint="default" w:ascii="Times New Roman" w:hAnsi="Times New Roman" w:cs="Times New Roman"/>
                <w:bCs/>
                <w:iCs/>
                <w:sz w:val="24"/>
                <w:szCs w:val="24"/>
              </w:rPr>
              <w:t xml:space="preserve">感谢您的关注。 </w:t>
            </w:r>
          </w:p>
          <w:p w14:paraId="2CB8D10C">
            <w:pPr>
              <w:spacing w:line="480" w:lineRule="atLeast"/>
              <w:rPr>
                <w:rFonts w:hint="eastAsia" w:ascii="宋体" w:hAnsi="宋体"/>
                <w:bCs/>
                <w:iCs/>
                <w:sz w:val="24"/>
                <w:szCs w:val="24"/>
              </w:rPr>
            </w:pPr>
          </w:p>
          <w:p w14:paraId="1A8860F8">
            <w:pPr>
              <w:spacing w:line="480" w:lineRule="atLeast"/>
              <w:rPr>
                <w:rFonts w:hint="eastAsia" w:ascii="宋体" w:hAnsi="宋体"/>
                <w:bCs/>
                <w:iCs/>
                <w:sz w:val="24"/>
                <w:szCs w:val="24"/>
              </w:rPr>
            </w:pPr>
          </w:p>
          <w:p w14:paraId="5AC3A1D5">
            <w:pPr>
              <w:spacing w:line="480" w:lineRule="atLeast"/>
              <w:rPr>
                <w:rFonts w:hint="default" w:ascii="Times New Roman" w:hAnsi="Times New Roman" w:cs="Times New Roman"/>
                <w:b/>
                <w:iCs/>
                <w:sz w:val="24"/>
                <w:szCs w:val="24"/>
                <w:lang w:val="en-US"/>
              </w:rPr>
            </w:pPr>
            <w:r>
              <w:rPr>
                <w:rFonts w:hint="default" w:ascii="Times New Roman" w:hAnsi="Times New Roman" w:cs="Times New Roman"/>
                <w:b/>
                <w:iCs/>
                <w:sz w:val="24"/>
                <w:szCs w:val="24"/>
                <w:lang w:val="en-US" w:eastAsia="zh-CN"/>
              </w:rPr>
              <w:t>4</w:t>
            </w:r>
            <w:r>
              <w:rPr>
                <w:rFonts w:hint="default" w:ascii="Times New Roman" w:hAnsi="Times New Roman" w:cs="Times New Roman"/>
                <w:b/>
                <w:iCs/>
                <w:sz w:val="24"/>
                <w:szCs w:val="24"/>
                <w:lang w:val="en-US"/>
              </w:rPr>
              <w:t>、</w:t>
            </w:r>
            <w:r>
              <w:rPr>
                <w:rFonts w:hint="default" w:ascii="Times New Roman" w:hAnsi="Times New Roman" w:cs="Times New Roman"/>
                <w:b/>
                <w:iCs/>
                <w:sz w:val="24"/>
                <w:szCs w:val="24"/>
                <w:lang w:val="en-US" w:eastAsia="zh-CN"/>
              </w:rPr>
              <w:t>139</w:t>
            </w:r>
            <w:r>
              <w:rPr>
                <w:rFonts w:hint="default" w:ascii="Times New Roman" w:hAnsi="Times New Roman" w:cs="Times New Roman"/>
                <w:b/>
                <w:iCs/>
                <w:sz w:val="24"/>
                <w:szCs w:val="24"/>
                <w:lang w:val="en-US"/>
              </w:rPr>
              <w:t>*****</w:t>
            </w:r>
            <w:r>
              <w:rPr>
                <w:rFonts w:hint="default" w:ascii="Times New Roman" w:hAnsi="Times New Roman" w:cs="Times New Roman"/>
                <w:b/>
                <w:iCs/>
                <w:sz w:val="24"/>
                <w:szCs w:val="24"/>
                <w:lang w:val="en-US" w:eastAsia="zh-CN"/>
              </w:rPr>
              <w:t>797</w:t>
            </w:r>
            <w:r>
              <w:rPr>
                <w:rFonts w:hint="default" w:ascii="Times New Roman" w:hAnsi="Times New Roman" w:cs="Times New Roman"/>
                <w:b/>
                <w:iCs/>
                <w:sz w:val="24"/>
                <w:szCs w:val="24"/>
                <w:lang w:val="en-US"/>
              </w:rPr>
              <w:t>问浙江中力机械股份有限公司董事长、总经理何金辉：公司毛利率稳中有升，外部不确定的情况下表现优异。去年公司海外毛利率提升的主要驱动力是?</w:t>
            </w:r>
          </w:p>
          <w:p w14:paraId="04E7645D">
            <w:pPr>
              <w:spacing w:line="480" w:lineRule="atLeast"/>
              <w:rPr>
                <w:rFonts w:hint="eastAsia" w:ascii="宋体" w:hAnsi="宋体" w:eastAsia="宋体"/>
                <w:bCs/>
                <w:iCs/>
                <w:sz w:val="24"/>
                <w:szCs w:val="24"/>
                <w:lang w:eastAsia="zh-CN"/>
              </w:rPr>
            </w:pPr>
            <w:r>
              <w:rPr>
                <w:rFonts w:hint="eastAsia" w:ascii="宋体" w:hAnsi="宋体"/>
                <w:bCs/>
                <w:iCs/>
                <w:sz w:val="24"/>
                <w:szCs w:val="24"/>
              </w:rPr>
              <w:t>董事长、总经理何金辉答</w:t>
            </w:r>
            <w:r>
              <w:rPr>
                <w:rFonts w:hint="eastAsia" w:ascii="宋体" w:hAnsi="宋体"/>
                <w:bCs/>
                <w:iCs/>
                <w:sz w:val="24"/>
                <w:szCs w:val="24"/>
                <w:lang w:eastAsia="zh-CN"/>
              </w:rPr>
              <w:t>：</w:t>
            </w:r>
          </w:p>
          <w:p w14:paraId="15BCC0C4">
            <w:pPr>
              <w:spacing w:line="480" w:lineRule="atLeast"/>
              <w:rPr>
                <w:rFonts w:hint="eastAsia" w:ascii="宋体" w:hAnsi="宋体"/>
                <w:bCs/>
                <w:iCs/>
                <w:sz w:val="24"/>
                <w:szCs w:val="24"/>
              </w:rPr>
            </w:pPr>
            <w:r>
              <w:rPr>
                <w:rFonts w:hint="eastAsia" w:ascii="宋体" w:hAnsi="宋体"/>
                <w:bCs/>
                <w:iCs/>
                <w:sz w:val="24"/>
                <w:szCs w:val="24"/>
              </w:rPr>
              <w:t>尊敬的投资者，您好。</w:t>
            </w:r>
          </w:p>
          <w:p w14:paraId="73E6F4DD">
            <w:pPr>
              <w:spacing w:line="480" w:lineRule="atLeast"/>
              <w:rPr>
                <w:rFonts w:hint="eastAsia" w:ascii="宋体" w:hAnsi="宋体"/>
                <w:bCs/>
                <w:iCs/>
                <w:sz w:val="24"/>
                <w:szCs w:val="24"/>
                <w:lang w:eastAsia="zh-CN"/>
              </w:rPr>
            </w:pPr>
            <w:r>
              <w:rPr>
                <w:rFonts w:hint="default" w:ascii="Times New Roman" w:hAnsi="Times New Roman" w:cs="Times New Roman"/>
                <w:bCs/>
                <w:iCs/>
                <w:sz w:val="24"/>
                <w:szCs w:val="24"/>
              </w:rPr>
              <w:t>海外毛利率提升的主要驱动力包括以下三个方面：第一，境外收入占比提升带来的结构性优化。2025年公司叉车等及配件业务境外收入占总营收比例接近54%，标志着公司境外市场主导的发展格局不断完善。由于海外业务毛利率高于国内业务</w:t>
            </w:r>
            <w:r>
              <w:rPr>
                <w:rFonts w:hint="default" w:ascii="Times New Roman" w:hAnsi="Times New Roman" w:cs="Times New Roman"/>
                <w:bCs/>
                <w:iCs/>
                <w:sz w:val="24"/>
                <w:szCs w:val="24"/>
                <w:lang w:eastAsia="zh-CN"/>
              </w:rPr>
              <w:t>，</w:t>
            </w:r>
            <w:r>
              <w:rPr>
                <w:rFonts w:hint="default" w:ascii="Times New Roman" w:hAnsi="Times New Roman" w:cs="Times New Roman"/>
                <w:bCs/>
                <w:iCs/>
                <w:sz w:val="24"/>
                <w:szCs w:val="24"/>
              </w:rPr>
              <w:t>境外收入占比的提升带动公司整体综合毛利率上行。第二，全球化产能与品牌布局不断完善，增强了定价能力和成本效率。2025年以来，公司逐步在土耳其、泰国、越南、中东、印度尼西亚、日本等多个国家和地区设立海外运营主体。在北美市场，依托早年收购的本土品牌BIGJOE开展运营；在欧洲市场，2025年5月与德国永恒力签署战略合作框架协议，联合推出AntOn by Jungheinrich品牌，同时欧洲运营中心正式启用。全球化管理加本地化运营的布局，使公司在国际贸易环境变动中保持了供应链的灵活性和抗风险能力，有助于维持较高的海外毛利率水平。第三，核心技术优势带来的产品溢价与高毛利订单增长。公司自2013年起电动仓储叉车产销量连续13年国内第一，自2020年起锂电叉车产销量连续6年国内第一。</w:t>
            </w:r>
            <w:r>
              <w:rPr>
                <w:rFonts w:hint="eastAsia" w:ascii="宋体" w:hAnsi="宋体"/>
                <w:bCs/>
                <w:iCs/>
                <w:sz w:val="24"/>
                <w:szCs w:val="24"/>
              </w:rPr>
              <w:t>围绕“小金刚”电动搬运车、“油改电”绿色化解决方案以及“搬马机器人”智能化产品形成的完整产品矩阵，使公司在全球电动叉车浪潮中掌握了定价主动权，均为海外毛利率提升提供了直接支撑。感谢您的关注。谢谢</w:t>
            </w:r>
            <w:r>
              <w:rPr>
                <w:rFonts w:hint="eastAsia" w:ascii="宋体" w:hAnsi="宋体"/>
                <w:bCs/>
                <w:iCs/>
                <w:sz w:val="24"/>
                <w:szCs w:val="24"/>
                <w:lang w:eastAsia="zh-CN"/>
              </w:rPr>
              <w:t>。</w:t>
            </w:r>
          </w:p>
          <w:p w14:paraId="6D30B104">
            <w:pPr>
              <w:spacing w:line="480" w:lineRule="atLeast"/>
              <w:rPr>
                <w:rFonts w:hint="eastAsia" w:ascii="宋体" w:hAnsi="宋体"/>
                <w:b/>
                <w:iCs/>
                <w:sz w:val="24"/>
                <w:szCs w:val="24"/>
                <w:lang w:eastAsia="zh-CN"/>
              </w:rPr>
            </w:pPr>
            <w:r>
              <w:rPr>
                <w:rFonts w:hint="default" w:ascii="Times New Roman" w:hAnsi="Times New Roman" w:cs="Times New Roman"/>
                <w:b/>
                <w:bCs w:val="0"/>
                <w:iCs/>
                <w:sz w:val="24"/>
                <w:szCs w:val="24"/>
                <w:lang w:val="en-US" w:eastAsia="zh-CN"/>
              </w:rPr>
              <w:t>5、</w:t>
            </w:r>
            <w:r>
              <w:rPr>
                <w:rFonts w:hint="default" w:ascii="Times New Roman" w:hAnsi="Times New Roman" w:cs="Times New Roman"/>
                <w:b/>
                <w:iCs/>
                <w:sz w:val="24"/>
                <w:szCs w:val="24"/>
              </w:rPr>
              <w:t>1</w:t>
            </w:r>
            <w:r>
              <w:rPr>
                <w:rFonts w:hint="default" w:ascii="Times New Roman" w:hAnsi="Times New Roman" w:cs="Times New Roman"/>
                <w:b/>
                <w:iCs/>
                <w:sz w:val="24"/>
                <w:szCs w:val="24"/>
                <w:lang w:val="en-US" w:eastAsia="zh-CN"/>
              </w:rPr>
              <w:t>35</w:t>
            </w:r>
            <w:r>
              <w:rPr>
                <w:rFonts w:hint="default" w:ascii="Times New Roman" w:hAnsi="Times New Roman" w:cs="Times New Roman"/>
                <w:b/>
                <w:iCs/>
                <w:sz w:val="24"/>
                <w:szCs w:val="24"/>
              </w:rPr>
              <w:t>*****</w:t>
            </w:r>
            <w:r>
              <w:rPr>
                <w:rFonts w:hint="default" w:ascii="Times New Roman" w:hAnsi="Times New Roman" w:cs="Times New Roman"/>
                <w:b/>
                <w:iCs/>
                <w:sz w:val="24"/>
                <w:szCs w:val="24"/>
                <w:lang w:val="en-US" w:eastAsia="zh-CN"/>
              </w:rPr>
              <w:t>467</w:t>
            </w:r>
            <w:r>
              <w:rPr>
                <w:rFonts w:hint="eastAsia" w:ascii="宋体" w:hAnsi="宋体"/>
                <w:b/>
                <w:iCs/>
                <w:sz w:val="24"/>
                <w:szCs w:val="24"/>
              </w:rPr>
              <w:t>问浙江中力机械股份有限公司董事、</w:t>
            </w:r>
            <w:r>
              <w:rPr>
                <w:rFonts w:hint="eastAsia" w:ascii="宋体" w:hAnsi="宋体"/>
                <w:b/>
                <w:iCs/>
                <w:sz w:val="24"/>
                <w:szCs w:val="24"/>
                <w:lang w:val="en-US" w:eastAsia="zh-CN"/>
              </w:rPr>
              <w:t>董事会秘书、副</w:t>
            </w:r>
            <w:r>
              <w:rPr>
                <w:rFonts w:hint="eastAsia" w:ascii="宋体" w:hAnsi="宋体"/>
                <w:b/>
                <w:iCs/>
                <w:sz w:val="24"/>
                <w:szCs w:val="24"/>
              </w:rPr>
              <w:t>总经理</w:t>
            </w:r>
            <w:r>
              <w:rPr>
                <w:rFonts w:hint="eastAsia" w:ascii="宋体" w:hAnsi="宋体"/>
                <w:b/>
                <w:iCs/>
                <w:sz w:val="24"/>
                <w:szCs w:val="24"/>
                <w:lang w:val="en-US" w:eastAsia="zh-CN"/>
              </w:rPr>
              <w:t>廖发培</w:t>
            </w:r>
            <w:r>
              <w:rPr>
                <w:rFonts w:hint="eastAsia" w:ascii="宋体" w:hAnsi="宋体"/>
                <w:b/>
                <w:iCs/>
                <w:sz w:val="24"/>
                <w:szCs w:val="24"/>
              </w:rPr>
              <w:t>：目前公司机器人产品在哪些场景/领域取得了规模化应用，后续战略怎么规划，继续拓展场景，还是先把现有场景推广好</w:t>
            </w:r>
            <w:r>
              <w:rPr>
                <w:rFonts w:hint="eastAsia" w:ascii="宋体" w:hAnsi="宋体"/>
                <w:b/>
                <w:iCs/>
                <w:sz w:val="24"/>
                <w:szCs w:val="24"/>
                <w:lang w:eastAsia="zh-CN"/>
              </w:rPr>
              <w:t>？</w:t>
            </w:r>
          </w:p>
          <w:p w14:paraId="44C7020B">
            <w:pPr>
              <w:spacing w:line="480" w:lineRule="atLeast"/>
              <w:rPr>
                <w:rFonts w:hint="eastAsia" w:ascii="宋体" w:hAnsi="宋体" w:eastAsia="宋体"/>
                <w:bCs/>
                <w:iCs/>
                <w:sz w:val="24"/>
                <w:szCs w:val="24"/>
                <w:lang w:eastAsia="zh-CN"/>
              </w:rPr>
            </w:pPr>
            <w:r>
              <w:rPr>
                <w:rFonts w:hint="eastAsia" w:ascii="宋体" w:hAnsi="宋体"/>
                <w:bCs/>
                <w:iCs/>
                <w:sz w:val="24"/>
                <w:szCs w:val="24"/>
              </w:rPr>
              <w:t>董事、</w:t>
            </w:r>
            <w:r>
              <w:rPr>
                <w:rFonts w:hint="eastAsia" w:ascii="宋体" w:hAnsi="宋体"/>
                <w:bCs/>
                <w:iCs/>
                <w:sz w:val="24"/>
                <w:szCs w:val="24"/>
                <w:lang w:val="en-US" w:eastAsia="zh-CN"/>
              </w:rPr>
              <w:t>董事会秘书、副总经理廖发培</w:t>
            </w:r>
            <w:r>
              <w:rPr>
                <w:rFonts w:hint="eastAsia" w:ascii="宋体" w:hAnsi="宋体"/>
                <w:bCs/>
                <w:iCs/>
                <w:sz w:val="24"/>
                <w:szCs w:val="24"/>
              </w:rPr>
              <w:t>答</w:t>
            </w:r>
            <w:r>
              <w:rPr>
                <w:rFonts w:hint="eastAsia" w:ascii="宋体" w:hAnsi="宋体"/>
                <w:bCs/>
                <w:iCs/>
                <w:sz w:val="24"/>
                <w:szCs w:val="24"/>
                <w:lang w:eastAsia="zh-CN"/>
              </w:rPr>
              <w:t>：</w:t>
            </w:r>
          </w:p>
          <w:p w14:paraId="440CBAF8">
            <w:pPr>
              <w:spacing w:line="480" w:lineRule="atLeast"/>
              <w:rPr>
                <w:rFonts w:hint="eastAsia" w:ascii="宋体" w:hAnsi="宋体" w:eastAsia="宋体"/>
                <w:bCs/>
                <w:iCs/>
                <w:sz w:val="24"/>
                <w:szCs w:val="24"/>
                <w:lang w:eastAsia="zh-CN"/>
              </w:rPr>
            </w:pPr>
            <w:r>
              <w:rPr>
                <w:rFonts w:hint="eastAsia" w:ascii="宋体" w:hAnsi="宋体"/>
                <w:bCs/>
                <w:iCs/>
                <w:sz w:val="24"/>
                <w:szCs w:val="24"/>
              </w:rPr>
              <w:t>尊敬的投资者，您好</w:t>
            </w:r>
            <w:r>
              <w:rPr>
                <w:rFonts w:hint="eastAsia" w:ascii="宋体" w:hAnsi="宋体"/>
                <w:bCs/>
                <w:iCs/>
                <w:sz w:val="24"/>
                <w:szCs w:val="24"/>
                <w:lang w:eastAsia="zh-CN"/>
              </w:rPr>
              <w:t>。</w:t>
            </w:r>
          </w:p>
          <w:p w14:paraId="5B2D26EC">
            <w:pPr>
              <w:spacing w:line="480" w:lineRule="atLeast"/>
              <w:rPr>
                <w:rFonts w:hint="default" w:ascii="宋体" w:hAnsi="宋体"/>
                <w:bCs/>
                <w:iCs/>
                <w:sz w:val="24"/>
                <w:szCs w:val="24"/>
                <w:lang w:val="en-US" w:eastAsia="zh-CN"/>
              </w:rPr>
            </w:pPr>
            <w:r>
              <w:rPr>
                <w:rFonts w:hint="eastAsia" w:ascii="宋体" w:hAnsi="宋体"/>
                <w:bCs/>
                <w:iCs/>
                <w:sz w:val="24"/>
                <w:szCs w:val="24"/>
              </w:rPr>
              <w:t>目前，公司机器人产品已在电商物流、汽车行业、汽车零部件行业、机场物流、酒业及包装等行业领域实现了规模化应用。后续将在提升已覆盖行业渗透率和服务能力的基础上，积极开拓其他潜在应用场景。感谢您的关注。谢谢。</w:t>
            </w:r>
          </w:p>
          <w:p w14:paraId="1FA5D25D">
            <w:pPr>
              <w:spacing w:line="480" w:lineRule="atLeast"/>
              <w:rPr>
                <w:rFonts w:hint="eastAsia" w:ascii="宋体" w:hAnsi="宋体"/>
                <w:bCs/>
                <w:iCs/>
                <w:sz w:val="24"/>
                <w:szCs w:val="24"/>
              </w:rPr>
            </w:pPr>
          </w:p>
        </w:tc>
      </w:tr>
      <w:tr w14:paraId="542D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31" w:type="dxa"/>
            <w:vAlign w:val="center"/>
          </w:tcPr>
          <w:p w14:paraId="676F6A13">
            <w:pPr>
              <w:rPr>
                <w:rFonts w:hint="eastAsia" w:ascii="宋体" w:hAnsi="宋体"/>
                <w:b/>
                <w:bCs/>
                <w:iCs/>
                <w:sz w:val="24"/>
                <w:szCs w:val="24"/>
              </w:rPr>
            </w:pPr>
            <w:r>
              <w:rPr>
                <w:rFonts w:hint="eastAsia" w:ascii="宋体" w:hAnsi="宋体"/>
                <w:b/>
                <w:bCs/>
                <w:iCs/>
                <w:sz w:val="24"/>
                <w:szCs w:val="24"/>
              </w:rPr>
              <w:t>附件清单（如有）</w:t>
            </w:r>
          </w:p>
        </w:tc>
        <w:tc>
          <w:tcPr>
            <w:tcW w:w="6693" w:type="dxa"/>
          </w:tcPr>
          <w:p w14:paraId="38454321">
            <w:pPr>
              <w:spacing w:line="480" w:lineRule="atLeast"/>
              <w:rPr>
                <w:rFonts w:hint="eastAsia" w:ascii="宋体" w:hAnsi="宋体"/>
                <w:bCs/>
                <w:iCs/>
                <w:sz w:val="24"/>
                <w:szCs w:val="24"/>
              </w:rPr>
            </w:pPr>
            <w:r>
              <w:rPr>
                <w:rFonts w:hint="eastAsia" w:ascii="宋体" w:hAnsi="宋体"/>
                <w:bCs/>
                <w:iCs/>
                <w:sz w:val="24"/>
                <w:szCs w:val="24"/>
              </w:rPr>
              <w:t>无</w:t>
            </w:r>
          </w:p>
        </w:tc>
      </w:tr>
      <w:tr w14:paraId="286E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31" w:type="dxa"/>
            <w:vAlign w:val="center"/>
          </w:tcPr>
          <w:p w14:paraId="60ACA70F">
            <w:pPr>
              <w:rPr>
                <w:rFonts w:hint="eastAsia" w:ascii="宋体" w:hAnsi="宋体"/>
                <w:b/>
                <w:bCs/>
                <w:iCs/>
                <w:sz w:val="24"/>
                <w:szCs w:val="24"/>
              </w:rPr>
            </w:pPr>
            <w:r>
              <w:rPr>
                <w:rFonts w:hint="eastAsia" w:ascii="宋体" w:hAnsi="宋体"/>
                <w:b/>
                <w:bCs/>
                <w:iCs/>
                <w:sz w:val="24"/>
                <w:szCs w:val="24"/>
              </w:rPr>
              <w:t>日期</w:t>
            </w:r>
          </w:p>
        </w:tc>
        <w:tc>
          <w:tcPr>
            <w:tcW w:w="6693" w:type="dxa"/>
          </w:tcPr>
          <w:p w14:paraId="5A91DA3E">
            <w:pPr>
              <w:spacing w:line="480" w:lineRule="atLeast"/>
              <w:rPr>
                <w:rFonts w:hint="eastAsia" w:ascii="宋体" w:hAnsi="宋体"/>
                <w:bCs/>
                <w:iCs/>
                <w:sz w:val="24"/>
                <w:szCs w:val="24"/>
              </w:rPr>
            </w:pPr>
            <w:r>
              <w:rPr>
                <w:rFonts w:hint="eastAsia" w:ascii="宋体" w:hAnsi="宋体"/>
                <w:bCs/>
                <w:iCs/>
                <w:sz w:val="24"/>
                <w:szCs w:val="24"/>
              </w:rPr>
              <w:t>202</w:t>
            </w:r>
            <w:r>
              <w:rPr>
                <w:rFonts w:hint="eastAsia" w:ascii="宋体" w:hAnsi="宋体"/>
                <w:bCs/>
                <w:iCs/>
                <w:sz w:val="24"/>
                <w:szCs w:val="24"/>
                <w:lang w:val="en-US" w:eastAsia="zh-CN"/>
              </w:rPr>
              <w:t>6</w:t>
            </w:r>
            <w:r>
              <w:rPr>
                <w:rFonts w:hint="eastAsia" w:ascii="宋体" w:hAnsi="宋体"/>
                <w:bCs/>
                <w:iCs/>
                <w:sz w:val="24"/>
                <w:szCs w:val="24"/>
              </w:rPr>
              <w:t>年</w:t>
            </w:r>
            <w:r>
              <w:rPr>
                <w:rFonts w:hint="eastAsia" w:ascii="宋体" w:hAnsi="宋体"/>
                <w:bCs/>
                <w:iCs/>
                <w:sz w:val="24"/>
                <w:szCs w:val="24"/>
                <w:lang w:val="en-US" w:eastAsia="zh-CN"/>
              </w:rPr>
              <w:t>5</w:t>
            </w:r>
            <w:r>
              <w:rPr>
                <w:rFonts w:hint="eastAsia" w:ascii="宋体" w:hAnsi="宋体"/>
                <w:bCs/>
                <w:iCs/>
                <w:sz w:val="24"/>
                <w:szCs w:val="24"/>
              </w:rPr>
              <w:t>月</w:t>
            </w:r>
            <w:r>
              <w:rPr>
                <w:rFonts w:hint="eastAsia" w:ascii="宋体" w:hAnsi="宋体"/>
                <w:bCs/>
                <w:iCs/>
                <w:sz w:val="24"/>
                <w:szCs w:val="24"/>
                <w:lang w:val="en-US" w:eastAsia="zh-CN"/>
              </w:rPr>
              <w:t>8</w:t>
            </w:r>
            <w:r>
              <w:rPr>
                <w:rFonts w:hint="eastAsia" w:ascii="宋体" w:hAnsi="宋体"/>
                <w:bCs/>
                <w:iCs/>
                <w:sz w:val="24"/>
                <w:szCs w:val="24"/>
              </w:rPr>
              <w:t>日</w:t>
            </w:r>
          </w:p>
        </w:tc>
      </w:tr>
    </w:tbl>
    <w:p w14:paraId="03B5AC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ans Serif Collection">
    <w:panose1 w:val="020B0502040504020204"/>
    <w:charset w:val="00"/>
    <w:family w:val="swiss"/>
    <w:pitch w:val="default"/>
    <w:sig w:usb0="8807A0C3" w:usb1="02006040" w:usb2="29100001" w:usb3="005B0020" w:csb0="00000001"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zZmUwOTBlYTVlMmIzMWQ1NjQ2Y2Y2ZjQwNjc4M2MifQ=="/>
  </w:docVars>
  <w:rsids>
    <w:rsidRoot w:val="006B0E6C"/>
    <w:rsid w:val="00012FF9"/>
    <w:rsid w:val="00024B0C"/>
    <w:rsid w:val="00026B32"/>
    <w:rsid w:val="000319E4"/>
    <w:rsid w:val="000567C9"/>
    <w:rsid w:val="000725F0"/>
    <w:rsid w:val="0007685E"/>
    <w:rsid w:val="0009705E"/>
    <w:rsid w:val="000B749A"/>
    <w:rsid w:val="000E5E3F"/>
    <w:rsid w:val="000F0580"/>
    <w:rsid w:val="00102412"/>
    <w:rsid w:val="00140897"/>
    <w:rsid w:val="001471A8"/>
    <w:rsid w:val="001624AA"/>
    <w:rsid w:val="001B3C99"/>
    <w:rsid w:val="001C49ED"/>
    <w:rsid w:val="001C7E6F"/>
    <w:rsid w:val="001D4ADB"/>
    <w:rsid w:val="001D5099"/>
    <w:rsid w:val="001D5862"/>
    <w:rsid w:val="001E7AAB"/>
    <w:rsid w:val="002506CB"/>
    <w:rsid w:val="002738EB"/>
    <w:rsid w:val="002A1DD2"/>
    <w:rsid w:val="002A5AE9"/>
    <w:rsid w:val="002C1BE0"/>
    <w:rsid w:val="002C236D"/>
    <w:rsid w:val="002C257C"/>
    <w:rsid w:val="002D4EB5"/>
    <w:rsid w:val="002E4C56"/>
    <w:rsid w:val="00341F42"/>
    <w:rsid w:val="00353A22"/>
    <w:rsid w:val="00390F87"/>
    <w:rsid w:val="003A2F8E"/>
    <w:rsid w:val="00400BF7"/>
    <w:rsid w:val="00402F61"/>
    <w:rsid w:val="00406E0C"/>
    <w:rsid w:val="004141EC"/>
    <w:rsid w:val="0045011A"/>
    <w:rsid w:val="004679DD"/>
    <w:rsid w:val="0048673F"/>
    <w:rsid w:val="004B273D"/>
    <w:rsid w:val="004B50E8"/>
    <w:rsid w:val="004B66F0"/>
    <w:rsid w:val="004C5FBC"/>
    <w:rsid w:val="00507C47"/>
    <w:rsid w:val="00523713"/>
    <w:rsid w:val="00523E68"/>
    <w:rsid w:val="00542F5C"/>
    <w:rsid w:val="00563454"/>
    <w:rsid w:val="005A1266"/>
    <w:rsid w:val="005B6121"/>
    <w:rsid w:val="005D4382"/>
    <w:rsid w:val="005D5D85"/>
    <w:rsid w:val="00607ACD"/>
    <w:rsid w:val="00637635"/>
    <w:rsid w:val="006526A4"/>
    <w:rsid w:val="00656DA9"/>
    <w:rsid w:val="006627D7"/>
    <w:rsid w:val="006665D0"/>
    <w:rsid w:val="00677225"/>
    <w:rsid w:val="00684C11"/>
    <w:rsid w:val="00687C01"/>
    <w:rsid w:val="006B0E6C"/>
    <w:rsid w:val="006B7EA4"/>
    <w:rsid w:val="006E316F"/>
    <w:rsid w:val="006E3C0F"/>
    <w:rsid w:val="006E5E91"/>
    <w:rsid w:val="00711003"/>
    <w:rsid w:val="00731640"/>
    <w:rsid w:val="00733B61"/>
    <w:rsid w:val="007A7869"/>
    <w:rsid w:val="007E4680"/>
    <w:rsid w:val="007F5CBB"/>
    <w:rsid w:val="0082201F"/>
    <w:rsid w:val="008251D4"/>
    <w:rsid w:val="0082608C"/>
    <w:rsid w:val="00834152"/>
    <w:rsid w:val="008452B6"/>
    <w:rsid w:val="00847741"/>
    <w:rsid w:val="00862FD7"/>
    <w:rsid w:val="008757E2"/>
    <w:rsid w:val="0088003D"/>
    <w:rsid w:val="008920C5"/>
    <w:rsid w:val="00893294"/>
    <w:rsid w:val="008A05FF"/>
    <w:rsid w:val="008B50AF"/>
    <w:rsid w:val="008C2311"/>
    <w:rsid w:val="008D6036"/>
    <w:rsid w:val="008F7B68"/>
    <w:rsid w:val="00915919"/>
    <w:rsid w:val="0094524F"/>
    <w:rsid w:val="0095082C"/>
    <w:rsid w:val="009572F5"/>
    <w:rsid w:val="00964EC8"/>
    <w:rsid w:val="009A7C52"/>
    <w:rsid w:val="009B74E9"/>
    <w:rsid w:val="009C0D7B"/>
    <w:rsid w:val="009E28F7"/>
    <w:rsid w:val="009F7FC9"/>
    <w:rsid w:val="00A14C40"/>
    <w:rsid w:val="00A55DD9"/>
    <w:rsid w:val="00A721C6"/>
    <w:rsid w:val="00A76DAD"/>
    <w:rsid w:val="00AA18AF"/>
    <w:rsid w:val="00AA5CA4"/>
    <w:rsid w:val="00AC10E3"/>
    <w:rsid w:val="00AF58D5"/>
    <w:rsid w:val="00B153F6"/>
    <w:rsid w:val="00B45744"/>
    <w:rsid w:val="00B540CC"/>
    <w:rsid w:val="00B5502C"/>
    <w:rsid w:val="00B9522E"/>
    <w:rsid w:val="00BA22D8"/>
    <w:rsid w:val="00BA317D"/>
    <w:rsid w:val="00BA7566"/>
    <w:rsid w:val="00BB062A"/>
    <w:rsid w:val="00BC30BC"/>
    <w:rsid w:val="00BC4429"/>
    <w:rsid w:val="00C04C5F"/>
    <w:rsid w:val="00C1199C"/>
    <w:rsid w:val="00C277E3"/>
    <w:rsid w:val="00C34A89"/>
    <w:rsid w:val="00C42A9B"/>
    <w:rsid w:val="00C43D8D"/>
    <w:rsid w:val="00C6373E"/>
    <w:rsid w:val="00CA4B6F"/>
    <w:rsid w:val="00CB10AD"/>
    <w:rsid w:val="00CE453C"/>
    <w:rsid w:val="00D0738C"/>
    <w:rsid w:val="00D275D1"/>
    <w:rsid w:val="00D3401F"/>
    <w:rsid w:val="00DA2E08"/>
    <w:rsid w:val="00DA33FA"/>
    <w:rsid w:val="00E21A42"/>
    <w:rsid w:val="00E60C15"/>
    <w:rsid w:val="00E63305"/>
    <w:rsid w:val="00E70E7E"/>
    <w:rsid w:val="00E731FF"/>
    <w:rsid w:val="00E977B9"/>
    <w:rsid w:val="00EA6C50"/>
    <w:rsid w:val="00ED2E98"/>
    <w:rsid w:val="00F02073"/>
    <w:rsid w:val="00F0255E"/>
    <w:rsid w:val="00F13448"/>
    <w:rsid w:val="00F1460F"/>
    <w:rsid w:val="00FA0531"/>
    <w:rsid w:val="00FB0A30"/>
    <w:rsid w:val="00FB29C4"/>
    <w:rsid w:val="00FB63DB"/>
    <w:rsid w:val="00FD5FFE"/>
    <w:rsid w:val="00FF0C19"/>
    <w:rsid w:val="02D23086"/>
    <w:rsid w:val="097C2730"/>
    <w:rsid w:val="09E17561"/>
    <w:rsid w:val="0F772119"/>
    <w:rsid w:val="149D0E1B"/>
    <w:rsid w:val="166C5006"/>
    <w:rsid w:val="186802BC"/>
    <w:rsid w:val="1B5B5EB7"/>
    <w:rsid w:val="1C6B38EC"/>
    <w:rsid w:val="1C6D1AB1"/>
    <w:rsid w:val="1FAB6CE1"/>
    <w:rsid w:val="223034CD"/>
    <w:rsid w:val="2C7E555C"/>
    <w:rsid w:val="2CF27CFD"/>
    <w:rsid w:val="2F0B154A"/>
    <w:rsid w:val="2FA6283A"/>
    <w:rsid w:val="30302A3D"/>
    <w:rsid w:val="32580DB8"/>
    <w:rsid w:val="328A09D8"/>
    <w:rsid w:val="333F7FD5"/>
    <w:rsid w:val="3D695DB9"/>
    <w:rsid w:val="3DFF04CC"/>
    <w:rsid w:val="41C939CE"/>
    <w:rsid w:val="4FA90CAB"/>
    <w:rsid w:val="51387B25"/>
    <w:rsid w:val="526C7226"/>
    <w:rsid w:val="594465B6"/>
    <w:rsid w:val="5D7E2D63"/>
    <w:rsid w:val="61001CE1"/>
    <w:rsid w:val="63B514A9"/>
    <w:rsid w:val="6FD66A2F"/>
    <w:rsid w:val="702B30AF"/>
    <w:rsid w:val="735D2E13"/>
    <w:rsid w:val="7C6C2B2C"/>
    <w:rsid w:val="7C9C690A"/>
    <w:rsid w:val="7D3923AB"/>
    <w:rsid w:val="7D8E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Strong"/>
    <w:basedOn w:val="10"/>
    <w:qFormat/>
    <w:uiPriority w:val="0"/>
    <w:rPr>
      <w:b/>
    </w:rPr>
  </w:style>
  <w:style w:type="character" w:customStyle="1" w:styleId="12">
    <w:name w:val="标题 2 字符"/>
    <w:basedOn w:val="10"/>
    <w:link w:val="2"/>
    <w:qFormat/>
    <w:uiPriority w:val="9"/>
    <w:rPr>
      <w:rFonts w:asciiTheme="majorHAnsi" w:hAnsiTheme="majorHAnsi" w:eastAsiaTheme="majorEastAsia" w:cstheme="majorBidi"/>
      <w:b/>
      <w:bCs/>
      <w:sz w:val="32"/>
      <w:szCs w:val="32"/>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页眉 字符"/>
    <w:basedOn w:val="10"/>
    <w:link w:val="6"/>
    <w:qFormat/>
    <w:uiPriority w:val="99"/>
    <w:rPr>
      <w:rFonts w:ascii="Times New Roman" w:hAnsi="Times New Roman" w:eastAsia="宋体" w:cs="Times New Roman"/>
      <w:sz w:val="18"/>
      <w:szCs w:val="18"/>
    </w:rPr>
  </w:style>
  <w:style w:type="character" w:customStyle="1" w:styleId="15">
    <w:name w:val="页脚 字符"/>
    <w:basedOn w:val="10"/>
    <w:link w:val="5"/>
    <w:qFormat/>
    <w:uiPriority w:val="99"/>
    <w:rPr>
      <w:rFonts w:ascii="Times New Roman" w:hAnsi="Times New Roman" w:eastAsia="宋体" w:cs="Times New Roman"/>
      <w:sz w:val="18"/>
      <w:szCs w:val="18"/>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2856</Words>
  <Characters>3016</Characters>
  <Lines>37</Lines>
  <Paragraphs>10</Paragraphs>
  <TotalTime>24</TotalTime>
  <ScaleCrop>false</ScaleCrop>
  <LinksUpToDate>false</LinksUpToDate>
  <CharactersWithSpaces>3134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2021-03-02T08:03:00Z</dcterms:created>
  <dc:creator>张园园</dc:creator>
  <cp:lastModifiedBy>。</cp:lastModifiedBy>
  <dcterms:modified xsi:type="dcterms:W3CDTF">2026-05-08T08:02:23Z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2DE025E8FEEE4A08B26D4EC7526C1365_13</vt:lpwstr>
  </property>
  <property fmtid="{D5CDD505-2E9C-101B-9397-08002B2CF9AE}" pid="4" name="KSOTemplateDocerSaveRecord">
    <vt:lpwstr>eyJoZGlkIjoiODU0YTY0MmI1YzU2NDdlZTg1ODM0MjUwZmUwMzk3NmIiLCJ1c2VySWQiOiI0NDA0ODk2MDYifQ==</vt:lpwstr>
  </property>
</Properties>
</file>