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BB8" w:rsidRDefault="001B44E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603967                             </w:t>
      </w:r>
      <w:r w:rsidR="003F369A">
        <w:rPr>
          <w:color w:val="000000"/>
          <w:sz w:val="24"/>
        </w:rPr>
        <w:t xml:space="preserve">    </w:t>
      </w:r>
      <w:r>
        <w:rPr>
          <w:rFonts w:hAnsi="宋体"/>
          <w:bCs/>
          <w:iCs/>
          <w:color w:val="000000"/>
          <w:sz w:val="24"/>
        </w:rPr>
        <w:t>证券简称：</w:t>
      </w:r>
      <w:r>
        <w:rPr>
          <w:color w:val="000000"/>
          <w:sz w:val="24"/>
        </w:rPr>
        <w:t>中创物流</w:t>
      </w:r>
    </w:p>
    <w:p w:rsidR="00F419FF" w:rsidRDefault="00F419FF">
      <w:pPr>
        <w:spacing w:beforeLines="50" w:before="156" w:afterLines="50" w:after="156" w:line="400" w:lineRule="exact"/>
        <w:jc w:val="center"/>
        <w:rPr>
          <w:rFonts w:ascii="宋体" w:hAnsi="宋体"/>
          <w:b/>
          <w:bCs/>
          <w:iCs/>
          <w:color w:val="000000"/>
          <w:sz w:val="32"/>
          <w:szCs w:val="32"/>
        </w:rPr>
      </w:pPr>
    </w:p>
    <w:p w:rsidR="003F369A" w:rsidRPr="00EB2947" w:rsidRDefault="001B44E0">
      <w:pPr>
        <w:spacing w:beforeLines="50" w:before="156" w:afterLines="50" w:after="156" w:line="400" w:lineRule="exact"/>
        <w:jc w:val="center"/>
        <w:rPr>
          <w:rFonts w:ascii="宋体" w:hAnsi="宋体"/>
          <w:b/>
          <w:bCs/>
          <w:iCs/>
          <w:color w:val="000000"/>
          <w:sz w:val="30"/>
          <w:szCs w:val="30"/>
        </w:rPr>
      </w:pPr>
      <w:r w:rsidRPr="00EB2947">
        <w:rPr>
          <w:rFonts w:ascii="宋体" w:hAnsi="宋体"/>
          <w:b/>
          <w:bCs/>
          <w:iCs/>
          <w:color w:val="000000"/>
          <w:sz w:val="30"/>
          <w:szCs w:val="30"/>
        </w:rPr>
        <w:t>中创物流股份有限公司</w:t>
      </w:r>
    </w:p>
    <w:p w:rsidR="00433BB8" w:rsidRPr="00EB2947" w:rsidRDefault="001B44E0">
      <w:pPr>
        <w:spacing w:beforeLines="50" w:before="156" w:afterLines="50" w:after="156" w:line="400" w:lineRule="exact"/>
        <w:jc w:val="center"/>
        <w:rPr>
          <w:rFonts w:ascii="宋体" w:hAnsi="宋体"/>
          <w:b/>
          <w:bCs/>
          <w:iCs/>
          <w:color w:val="000000"/>
          <w:sz w:val="30"/>
          <w:szCs w:val="30"/>
        </w:rPr>
      </w:pPr>
      <w:r w:rsidRPr="00EB2947">
        <w:rPr>
          <w:rFonts w:ascii="宋体" w:hAnsi="宋体" w:hint="eastAsia"/>
          <w:b/>
          <w:bCs/>
          <w:iCs/>
          <w:color w:val="000000"/>
          <w:sz w:val="30"/>
          <w:szCs w:val="30"/>
        </w:rPr>
        <w:t>投资者关系活动记录表</w:t>
      </w:r>
    </w:p>
    <w:p w:rsidR="00433BB8" w:rsidRDefault="001B44E0">
      <w:pPr>
        <w:spacing w:line="400" w:lineRule="exact"/>
        <w:rPr>
          <w:bCs/>
          <w:iCs/>
          <w:color w:val="000000"/>
          <w:sz w:val="24"/>
        </w:rPr>
      </w:pPr>
      <w:r>
        <w:rPr>
          <w:rFonts w:ascii="宋体" w:hAnsi="宋体" w:hint="eastAsia"/>
          <w:bCs/>
          <w:iCs/>
          <w:color w:val="000000"/>
          <w:sz w:val="24"/>
        </w:rPr>
        <w:t xml:space="preserve">                                                     </w:t>
      </w:r>
      <w:r w:rsidR="003F369A">
        <w:rPr>
          <w:rFonts w:ascii="宋体" w:hAnsi="宋体"/>
          <w:bCs/>
          <w:iCs/>
          <w:color w:val="000000"/>
          <w:sz w:val="24"/>
        </w:rPr>
        <w:t xml:space="preserve"> </w:t>
      </w:r>
      <w:r w:rsidR="003F369A" w:rsidRPr="006B2C32">
        <w:rPr>
          <w:rFonts w:asciiTheme="minorEastAsia" w:eastAsiaTheme="minorEastAsia" w:hAnsiTheme="minorEastAsia" w:hint="eastAsia"/>
          <w:sz w:val="24"/>
        </w:rPr>
        <w:t>编号：（2</w:t>
      </w:r>
      <w:r w:rsidR="003F369A">
        <w:rPr>
          <w:rFonts w:asciiTheme="minorEastAsia" w:eastAsiaTheme="minorEastAsia" w:hAnsiTheme="minorEastAsia"/>
          <w:sz w:val="24"/>
        </w:rPr>
        <w:t>026-002</w:t>
      </w:r>
      <w:r w:rsidR="003F369A" w:rsidRPr="006B2C32">
        <w:rPr>
          <w:rFonts w:asciiTheme="minorEastAsia" w:eastAsiaTheme="minorEastAsia" w:hAnsiTheme="minorEastAsia" w:hint="eastAsia"/>
          <w:sz w:val="24"/>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433BB8">
        <w:tc>
          <w:tcPr>
            <w:tcW w:w="1908" w:type="dxa"/>
            <w:tcBorders>
              <w:top w:val="single" w:sz="4" w:space="0" w:color="auto"/>
              <w:left w:val="single" w:sz="4" w:space="0" w:color="auto"/>
              <w:bottom w:val="single" w:sz="4" w:space="0" w:color="auto"/>
              <w:right w:val="single" w:sz="4" w:space="0" w:color="auto"/>
            </w:tcBorders>
          </w:tcPr>
          <w:p w:rsidR="00433BB8" w:rsidRDefault="001B44E0">
            <w:pPr>
              <w:spacing w:line="420" w:lineRule="exact"/>
              <w:rPr>
                <w:bCs/>
                <w:iCs/>
                <w:color w:val="000000"/>
                <w:kern w:val="0"/>
                <w:sz w:val="24"/>
              </w:rPr>
            </w:pPr>
            <w:r>
              <w:rPr>
                <w:rFonts w:hAnsi="宋体"/>
                <w:bCs/>
                <w:iCs/>
                <w:color w:val="000000"/>
                <w:kern w:val="0"/>
                <w:sz w:val="24"/>
              </w:rPr>
              <w:t>投资者关系活动类别</w:t>
            </w:r>
          </w:p>
          <w:p w:rsidR="00433BB8" w:rsidRDefault="00433BB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433BB8" w:rsidRDefault="001B44E0">
            <w:pPr>
              <w:spacing w:line="420" w:lineRule="exact"/>
              <w:rPr>
                <w:bCs/>
                <w:iCs/>
                <w:color w:val="000000"/>
                <w:sz w:val="24"/>
              </w:rPr>
            </w:pPr>
            <w:r>
              <w:rPr>
                <w:bCs/>
                <w:iCs/>
                <w:color w:val="000000"/>
                <w:kern w:val="0"/>
                <w:sz w:val="24"/>
              </w:rPr>
              <w:t>□</w:t>
            </w:r>
            <w:r w:rsidR="00815EC0">
              <w:rPr>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433BB8" w:rsidRDefault="001B44E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815EC0">
              <w:rPr>
                <w:kern w:val="0"/>
                <w:sz w:val="24"/>
              </w:rPr>
              <w:t xml:space="preserve"> </w:t>
            </w:r>
            <w:r>
              <w:rPr>
                <w:kern w:val="0"/>
                <w:sz w:val="24"/>
              </w:rPr>
              <w:t xml:space="preserve"> </w:t>
            </w:r>
            <w:r w:rsidR="00815EC0">
              <w:rPr>
                <w:bCs/>
                <w:iCs/>
                <w:color w:val="000000"/>
                <w:kern w:val="0"/>
                <w:sz w:val="24"/>
              </w:rPr>
              <w:t>□</w:t>
            </w:r>
            <w:r>
              <w:rPr>
                <w:rFonts w:hint="eastAsia"/>
                <w:bCs/>
                <w:iCs/>
                <w:color w:val="000000"/>
                <w:kern w:val="0"/>
                <w:sz w:val="24"/>
              </w:rPr>
              <w:t xml:space="preserve"> </w:t>
            </w:r>
            <w:r>
              <w:rPr>
                <w:rFonts w:hAnsi="宋体"/>
                <w:kern w:val="0"/>
                <w:sz w:val="24"/>
              </w:rPr>
              <w:t>业绩说明会</w:t>
            </w:r>
          </w:p>
          <w:p w:rsidR="00433BB8" w:rsidRDefault="001B44E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433BB8" w:rsidRDefault="001B44E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433BB8" w:rsidRDefault="00815EC0" w:rsidP="000B6B98">
            <w:pPr>
              <w:tabs>
                <w:tab w:val="center" w:pos="3199"/>
              </w:tabs>
              <w:spacing w:line="420" w:lineRule="exact"/>
              <w:rPr>
                <w:bCs/>
                <w:iCs/>
                <w:color w:val="000000"/>
                <w:sz w:val="24"/>
              </w:rPr>
            </w:pPr>
            <w:r>
              <w:rPr>
                <w:bCs/>
                <w:iCs/>
                <w:color w:val="000000"/>
                <w:kern w:val="0"/>
                <w:sz w:val="24"/>
              </w:rPr>
              <w:t>√</w:t>
            </w:r>
            <w:r>
              <w:rPr>
                <w:bCs/>
                <w:iCs/>
                <w:color w:val="000000"/>
                <w:kern w:val="0"/>
                <w:sz w:val="24"/>
              </w:rPr>
              <w:t xml:space="preserve"> </w:t>
            </w:r>
            <w:r w:rsidR="001B44E0">
              <w:rPr>
                <w:rFonts w:hAnsi="宋体"/>
                <w:kern w:val="0"/>
                <w:sz w:val="24"/>
              </w:rPr>
              <w:t>其他</w:t>
            </w:r>
            <w:r w:rsidR="001B44E0">
              <w:rPr>
                <w:kern w:val="0"/>
                <w:sz w:val="24"/>
              </w:rPr>
              <w:t xml:space="preserve"> </w:t>
            </w:r>
            <w:r w:rsidR="001B44E0">
              <w:rPr>
                <w:rFonts w:hAnsi="宋体"/>
                <w:kern w:val="0"/>
                <w:sz w:val="24"/>
              </w:rPr>
              <w:t>（</w:t>
            </w:r>
            <w:r w:rsidR="00F419FF" w:rsidRPr="00F419FF">
              <w:rPr>
                <w:rFonts w:hAnsi="宋体" w:hint="eastAsia"/>
                <w:kern w:val="0"/>
                <w:sz w:val="24"/>
                <w:u w:val="single"/>
              </w:rPr>
              <w:t>2026</w:t>
            </w:r>
            <w:r>
              <w:rPr>
                <w:rFonts w:hAnsi="宋体" w:hint="eastAsia"/>
                <w:kern w:val="0"/>
                <w:sz w:val="24"/>
                <w:u w:val="single"/>
              </w:rPr>
              <w:t>年青岛辖区上市公司投资者网上集体接待日</w:t>
            </w:r>
            <w:r w:rsidR="001B44E0">
              <w:rPr>
                <w:rFonts w:hAnsi="宋体"/>
                <w:kern w:val="0"/>
                <w:sz w:val="24"/>
                <w:u w:val="single"/>
              </w:rPr>
              <w:t>）</w:t>
            </w:r>
          </w:p>
        </w:tc>
      </w:tr>
      <w:tr w:rsidR="00433BB8">
        <w:tc>
          <w:tcPr>
            <w:tcW w:w="1908" w:type="dxa"/>
            <w:tcBorders>
              <w:top w:val="single" w:sz="4" w:space="0" w:color="auto"/>
              <w:left w:val="single" w:sz="4" w:space="0" w:color="auto"/>
              <w:bottom w:val="single" w:sz="4" w:space="0" w:color="auto"/>
              <w:right w:val="single" w:sz="4" w:space="0" w:color="auto"/>
            </w:tcBorders>
          </w:tcPr>
          <w:p w:rsidR="00433BB8" w:rsidRDefault="001B44E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rsidR="00433BB8" w:rsidRDefault="001B44E0">
            <w:pPr>
              <w:spacing w:line="420" w:lineRule="exact"/>
              <w:rPr>
                <w:bCs/>
                <w:iCs/>
                <w:color w:val="000000"/>
                <w:sz w:val="24"/>
                <w:lang w:val="en-GB"/>
              </w:rPr>
            </w:pPr>
            <w:r>
              <w:rPr>
                <w:rFonts w:hint="eastAsia"/>
                <w:bCs/>
                <w:iCs/>
                <w:color w:val="000000"/>
                <w:sz w:val="24"/>
                <w:lang w:val="en-GB"/>
              </w:rPr>
              <w:t>投资者网上提问</w:t>
            </w:r>
          </w:p>
        </w:tc>
      </w:tr>
      <w:tr w:rsidR="00433BB8">
        <w:tc>
          <w:tcPr>
            <w:tcW w:w="1908" w:type="dxa"/>
            <w:tcBorders>
              <w:top w:val="single" w:sz="4" w:space="0" w:color="auto"/>
              <w:left w:val="single" w:sz="4" w:space="0" w:color="auto"/>
              <w:bottom w:val="single" w:sz="4" w:space="0" w:color="auto"/>
              <w:right w:val="single" w:sz="4" w:space="0" w:color="auto"/>
            </w:tcBorders>
          </w:tcPr>
          <w:p w:rsidR="00433BB8" w:rsidRDefault="001B44E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433BB8" w:rsidRDefault="001B44E0">
            <w:pPr>
              <w:spacing w:line="420" w:lineRule="exact"/>
              <w:rPr>
                <w:bCs/>
                <w:iCs/>
                <w:color w:val="000000"/>
                <w:sz w:val="24"/>
              </w:rPr>
            </w:pPr>
            <w:r>
              <w:rPr>
                <w:bCs/>
                <w:iCs/>
                <w:color w:val="000000"/>
                <w:sz w:val="24"/>
              </w:rPr>
              <w:t>2026</w:t>
            </w:r>
            <w:r>
              <w:rPr>
                <w:bCs/>
                <w:iCs/>
                <w:color w:val="000000"/>
                <w:sz w:val="24"/>
              </w:rPr>
              <w:t>年</w:t>
            </w:r>
            <w:r>
              <w:rPr>
                <w:bCs/>
                <w:iCs/>
                <w:color w:val="000000"/>
                <w:sz w:val="24"/>
              </w:rPr>
              <w:t>5</w:t>
            </w:r>
            <w:r>
              <w:rPr>
                <w:bCs/>
                <w:iCs/>
                <w:color w:val="000000"/>
                <w:sz w:val="24"/>
              </w:rPr>
              <w:t>月</w:t>
            </w:r>
            <w:r>
              <w:rPr>
                <w:bCs/>
                <w:iCs/>
                <w:color w:val="000000"/>
                <w:sz w:val="24"/>
              </w:rPr>
              <w:t>8</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15:00~17:00</w:t>
            </w:r>
          </w:p>
        </w:tc>
      </w:tr>
      <w:tr w:rsidR="00433BB8">
        <w:tc>
          <w:tcPr>
            <w:tcW w:w="1908" w:type="dxa"/>
            <w:tcBorders>
              <w:top w:val="single" w:sz="4" w:space="0" w:color="auto"/>
              <w:left w:val="single" w:sz="4" w:space="0" w:color="auto"/>
              <w:bottom w:val="single" w:sz="4" w:space="0" w:color="auto"/>
              <w:right w:val="single" w:sz="4" w:space="0" w:color="auto"/>
            </w:tcBorders>
          </w:tcPr>
          <w:p w:rsidR="00433BB8" w:rsidRDefault="001B44E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433BB8" w:rsidRDefault="001B44E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433BB8">
        <w:tc>
          <w:tcPr>
            <w:tcW w:w="1908" w:type="dxa"/>
            <w:tcBorders>
              <w:top w:val="single" w:sz="4" w:space="0" w:color="auto"/>
              <w:left w:val="single" w:sz="4" w:space="0" w:color="auto"/>
              <w:bottom w:val="single" w:sz="4" w:space="0" w:color="auto"/>
              <w:right w:val="single" w:sz="4" w:space="0" w:color="auto"/>
            </w:tcBorders>
          </w:tcPr>
          <w:p w:rsidR="00433BB8" w:rsidRDefault="001B44E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433BB8" w:rsidRDefault="001B44E0">
            <w:pPr>
              <w:spacing w:line="420" w:lineRule="exact"/>
              <w:rPr>
                <w:rFonts w:ascii="宋体" w:hAnsi="宋体"/>
                <w:bCs/>
                <w:sz w:val="24"/>
              </w:rPr>
            </w:pPr>
            <w:r>
              <w:rPr>
                <w:rFonts w:ascii="宋体" w:hAnsi="宋体"/>
                <w:bCs/>
                <w:sz w:val="24"/>
              </w:rPr>
              <w:t>董事会秘书、财务总监楚旭日</w:t>
            </w:r>
            <w:r w:rsidR="003F369A">
              <w:rPr>
                <w:rFonts w:ascii="宋体" w:hAnsi="宋体"/>
                <w:bCs/>
                <w:sz w:val="24"/>
              </w:rPr>
              <w:t>先生</w:t>
            </w:r>
          </w:p>
        </w:tc>
      </w:tr>
      <w:tr w:rsidR="00433BB8">
        <w:tc>
          <w:tcPr>
            <w:tcW w:w="1908" w:type="dxa"/>
            <w:tcBorders>
              <w:top w:val="single" w:sz="4" w:space="0" w:color="auto"/>
              <w:left w:val="single" w:sz="4" w:space="0" w:color="auto"/>
              <w:bottom w:val="single" w:sz="4" w:space="0" w:color="auto"/>
              <w:right w:val="single" w:sz="4" w:space="0" w:color="auto"/>
            </w:tcBorders>
            <w:vAlign w:val="center"/>
          </w:tcPr>
          <w:p w:rsidR="00433BB8" w:rsidRDefault="001B44E0">
            <w:pPr>
              <w:spacing w:line="420" w:lineRule="exact"/>
              <w:rPr>
                <w:bCs/>
                <w:iCs/>
                <w:color w:val="000000"/>
                <w:kern w:val="0"/>
                <w:sz w:val="24"/>
              </w:rPr>
            </w:pPr>
            <w:r>
              <w:rPr>
                <w:rFonts w:hAnsi="宋体"/>
                <w:bCs/>
                <w:iCs/>
                <w:color w:val="000000"/>
                <w:kern w:val="0"/>
                <w:sz w:val="24"/>
              </w:rPr>
              <w:t>投资者关系活动主要内容介绍</w:t>
            </w:r>
          </w:p>
          <w:p w:rsidR="00433BB8" w:rsidRDefault="00433BB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433BB8" w:rsidRDefault="001B44E0" w:rsidP="004C1CC5">
            <w:pPr>
              <w:spacing w:line="360" w:lineRule="auto"/>
              <w:jc w:val="left"/>
              <w:rPr>
                <w:rFonts w:ascii="宋体" w:hAnsi="宋体"/>
                <w:sz w:val="24"/>
              </w:rPr>
            </w:pPr>
            <w:r>
              <w:rPr>
                <w:rFonts w:ascii="宋体" w:hAnsi="宋体" w:cs="宋体"/>
                <w:sz w:val="24"/>
              </w:rPr>
              <w:t>公司就投资者在本次说明会中提出的问题进行了回复：</w:t>
            </w:r>
          </w:p>
          <w:p w:rsidR="00433BB8" w:rsidRPr="000D409F" w:rsidRDefault="001B44E0" w:rsidP="004C1CC5">
            <w:pPr>
              <w:pStyle w:val="Style6"/>
              <w:spacing w:line="360" w:lineRule="auto"/>
              <w:ind w:firstLineChars="0" w:firstLine="0"/>
              <w:jc w:val="left"/>
              <w:rPr>
                <w:rFonts w:ascii="宋体" w:hAnsi="宋体"/>
                <w:b/>
                <w:sz w:val="24"/>
                <w:szCs w:val="24"/>
              </w:rPr>
            </w:pPr>
            <w:r w:rsidRPr="000D409F">
              <w:rPr>
                <w:rFonts w:ascii="宋体" w:hAnsi="宋体"/>
                <w:b/>
                <w:sz w:val="24"/>
                <w:szCs w:val="24"/>
              </w:rPr>
              <w:t>1、贵司始终坚持的高分红，在去年也成功入选了中证红利指数，这给了投资人巨大的信心，同样看到26</w:t>
            </w:r>
            <w:proofErr w:type="gramStart"/>
            <w:r w:rsidRPr="000D409F">
              <w:rPr>
                <w:rFonts w:ascii="宋体" w:hAnsi="宋体"/>
                <w:b/>
                <w:sz w:val="24"/>
                <w:szCs w:val="24"/>
              </w:rPr>
              <w:t>一</w:t>
            </w:r>
            <w:proofErr w:type="gramEnd"/>
            <w:r w:rsidRPr="000D409F">
              <w:rPr>
                <w:rFonts w:ascii="宋体" w:hAnsi="宋体"/>
                <w:b/>
                <w:sz w:val="24"/>
                <w:szCs w:val="24"/>
              </w:rPr>
              <w:t>季报的亮眼成绩，不知道贵司有无近三年的增长目标？新的一年，外部冲击愈发复杂，以集装箱物流盈利为主的模式会不会在冷链物流公司平台搭建后带来抗风险能力的改善？</w:t>
            </w:r>
          </w:p>
          <w:p w:rsidR="00433BB8" w:rsidRDefault="001B44E0" w:rsidP="004C1CC5">
            <w:pPr>
              <w:pStyle w:val="Style6"/>
              <w:spacing w:line="460" w:lineRule="exact"/>
              <w:ind w:leftChars="-1" w:left="-2" w:firstLineChars="0" w:firstLine="0"/>
              <w:rPr>
                <w:rFonts w:ascii="宋体" w:hAnsi="宋体"/>
                <w:sz w:val="24"/>
                <w:szCs w:val="24"/>
              </w:rPr>
            </w:pPr>
            <w:r>
              <w:rPr>
                <w:rFonts w:ascii="宋体" w:hAnsi="宋体"/>
                <w:sz w:val="24"/>
                <w:szCs w:val="24"/>
              </w:rPr>
              <w:t>答：未来整体利润计划肯定是有的，但是具体的净利润预期不方便在此透露。相关财务数据请以公司未来发布的定期报告为准。</w:t>
            </w:r>
            <w:r>
              <w:rPr>
                <w:rFonts w:ascii="宋体" w:hAnsi="宋体"/>
                <w:sz w:val="24"/>
                <w:szCs w:val="24"/>
              </w:rPr>
              <w:br/>
              <w:t>2026年，公司将继续坚持“一体两翼、两个务必”的指导思想不动摇，重点做好四方面的工作：既要开拓市场，增加收入；也要控制成本，提升效益；还要管控风险，健康发展；关键要调动一切积极因素共同努力建设好中创物流。我们相信冷链平台公司搭建后冷链业务将会为公司利润增长做出贡献。但是，公司更主</w:t>
            </w:r>
            <w:r>
              <w:rPr>
                <w:rFonts w:ascii="宋体" w:hAnsi="宋体"/>
                <w:sz w:val="24"/>
                <w:szCs w:val="24"/>
              </w:rPr>
              <w:lastRenderedPageBreak/>
              <w:t>要的是将通过优化区域结构、客户结构、功能结构，带动跨境集装箱各业务板块协同发展，用公司健康发展的确定性应对外部复杂环境的不确定性。</w:t>
            </w:r>
          </w:p>
          <w:p w:rsidR="00433BB8" w:rsidRPr="006C2CE8" w:rsidRDefault="001B44E0" w:rsidP="00C90DC0">
            <w:pPr>
              <w:pStyle w:val="Style6"/>
              <w:spacing w:line="460" w:lineRule="exact"/>
              <w:ind w:firstLineChars="0" w:firstLine="0"/>
              <w:rPr>
                <w:rFonts w:ascii="宋体" w:hAnsi="宋体"/>
                <w:b/>
                <w:sz w:val="24"/>
                <w:szCs w:val="24"/>
              </w:rPr>
            </w:pPr>
            <w:r w:rsidRPr="006C2CE8">
              <w:rPr>
                <w:rFonts w:ascii="宋体" w:hAnsi="宋体"/>
                <w:b/>
                <w:sz w:val="24"/>
                <w:szCs w:val="24"/>
              </w:rPr>
              <w:t>2、公司工程物流发展方向包括哪些，公司在执行项目如何？</w:t>
            </w:r>
          </w:p>
          <w:p w:rsidR="00433BB8" w:rsidRDefault="001B44E0" w:rsidP="00C90DC0">
            <w:pPr>
              <w:pStyle w:val="Style6"/>
              <w:spacing w:line="460" w:lineRule="exact"/>
              <w:ind w:leftChars="-1" w:left="-2" w:firstLineChars="0" w:firstLine="0"/>
              <w:rPr>
                <w:rFonts w:ascii="宋体" w:hAnsi="宋体"/>
                <w:sz w:val="24"/>
                <w:szCs w:val="24"/>
              </w:rPr>
            </w:pPr>
            <w:r>
              <w:rPr>
                <w:rFonts w:ascii="宋体" w:hAnsi="宋体"/>
                <w:sz w:val="24"/>
                <w:szCs w:val="24"/>
              </w:rPr>
              <w:t>答：工程物流重点聚焦核电、风电、光伏、发电、输变电、大型石油化工（合成氨、甲醇）运输领域。2025年度，公司成功中标中海壳牌惠州三期乙烯项目超限设备运输项目、上海核工院年度框架运输项目、广东陆丰核电1、2号机组大件运输服务项目、中国核工业第五建设有限公司巴基斯坦C-5项目、上海寰蔚电力工程有限公司哈萨克斯坦DARMEN SHUAK 50MW风电项目、远景印度206套叶片运输项目等，年度中标数量及在手合同总额均保持良好增长态势。公司承运的远景能源印度风</w:t>
            </w:r>
            <w:proofErr w:type="gramStart"/>
            <w:r>
              <w:rPr>
                <w:rFonts w:ascii="宋体" w:hAnsi="宋体"/>
                <w:sz w:val="24"/>
                <w:szCs w:val="24"/>
              </w:rPr>
              <w:t>电运输</w:t>
            </w:r>
            <w:proofErr w:type="gramEnd"/>
            <w:r>
              <w:rPr>
                <w:rFonts w:ascii="宋体" w:hAnsi="宋体"/>
                <w:sz w:val="24"/>
                <w:szCs w:val="24"/>
              </w:rPr>
              <w:t>项目，不仅实现了全球首例大叶片7层堆叠 远洋运输，更刷新了单船风电叶片装载量的世界纪录。这一系列突破不仅为公司积累了可复制的大型项目服务经验，更为未来拓展高端市场奠定了坚实基础。</w:t>
            </w:r>
          </w:p>
          <w:p w:rsidR="00811587" w:rsidRPr="00811587" w:rsidRDefault="00811587" w:rsidP="00811587">
            <w:pPr>
              <w:pStyle w:val="Style6"/>
              <w:spacing w:line="460" w:lineRule="exact"/>
              <w:ind w:leftChars="-1" w:left="-2" w:firstLineChars="0" w:firstLine="0"/>
              <w:rPr>
                <w:rFonts w:ascii="宋体" w:hAnsi="宋体" w:hint="eastAsia"/>
                <w:b/>
                <w:sz w:val="24"/>
                <w:szCs w:val="24"/>
              </w:rPr>
            </w:pPr>
            <w:r>
              <w:rPr>
                <w:rFonts w:ascii="宋体" w:hAnsi="宋体"/>
                <w:b/>
                <w:sz w:val="24"/>
                <w:szCs w:val="24"/>
              </w:rPr>
              <w:t>3</w:t>
            </w:r>
            <w:r w:rsidRPr="00811587">
              <w:rPr>
                <w:rFonts w:ascii="宋体" w:hAnsi="宋体" w:hint="eastAsia"/>
                <w:b/>
                <w:sz w:val="24"/>
                <w:szCs w:val="24"/>
              </w:rPr>
              <w:t>、今年一季度，沙特子公司运行情况如何？未来美伊停战后，沙特业务具体开展的前景如何？</w:t>
            </w:r>
          </w:p>
          <w:p w:rsidR="00811587" w:rsidRPr="00811587" w:rsidRDefault="00811587" w:rsidP="00811587">
            <w:pPr>
              <w:pStyle w:val="Style6"/>
              <w:spacing w:line="460" w:lineRule="exact"/>
              <w:ind w:leftChars="-1" w:left="-2" w:firstLineChars="0" w:firstLine="0"/>
              <w:rPr>
                <w:rFonts w:ascii="宋体" w:hAnsi="宋体" w:hint="eastAsia"/>
                <w:sz w:val="24"/>
                <w:szCs w:val="24"/>
              </w:rPr>
            </w:pPr>
            <w:r w:rsidRPr="00811587">
              <w:rPr>
                <w:rFonts w:ascii="宋体" w:hAnsi="宋体" w:hint="eastAsia"/>
                <w:sz w:val="24"/>
                <w:szCs w:val="24"/>
              </w:rPr>
              <w:t>答：一季度沙特公司经营正常。2025年是沙特公司的</w:t>
            </w:r>
            <w:proofErr w:type="gramStart"/>
            <w:r w:rsidRPr="00811587">
              <w:rPr>
                <w:rFonts w:ascii="宋体" w:hAnsi="宋体" w:hint="eastAsia"/>
                <w:sz w:val="24"/>
                <w:szCs w:val="24"/>
              </w:rPr>
              <w:t>筑基蓄力</w:t>
            </w:r>
            <w:proofErr w:type="gramEnd"/>
            <w:r w:rsidRPr="00811587">
              <w:rPr>
                <w:rFonts w:ascii="宋体" w:hAnsi="宋体" w:hint="eastAsia"/>
                <w:sz w:val="24"/>
                <w:szCs w:val="24"/>
              </w:rPr>
              <w:t>之年，重点围绕装备建设与能力培育开展工作：购置液压轴线车、平板车等装备，着力打造自有运力体系；锻炼团队，增加功能，夯实沙特当地(C段)的物流服务能力；强化与集团总部的协同联动，提升公司在跨境门到门物流项目（A+B+C）领域的整体竞争力。</w:t>
            </w:r>
          </w:p>
          <w:p w:rsidR="00811587" w:rsidRDefault="00811587" w:rsidP="00811587">
            <w:pPr>
              <w:pStyle w:val="Style6"/>
              <w:spacing w:line="460" w:lineRule="exact"/>
              <w:ind w:leftChars="-1" w:left="-2" w:firstLineChars="0" w:firstLine="0"/>
              <w:rPr>
                <w:rFonts w:ascii="宋体" w:hAnsi="宋体" w:hint="eastAsia"/>
                <w:sz w:val="24"/>
                <w:szCs w:val="24"/>
              </w:rPr>
            </w:pPr>
            <w:r w:rsidRPr="00811587">
              <w:rPr>
                <w:rFonts w:ascii="宋体" w:hAnsi="宋体" w:hint="eastAsia"/>
                <w:sz w:val="24"/>
                <w:szCs w:val="24"/>
              </w:rPr>
              <w:t>如果美伊停战，中东格局将迎来重大改变，我国的影响力会有新的提升。中东在战后重建、发电、输变电、风电、光电、储电、石化等领域投资规模会很大，在上述领域对中国装备、设备需求量也会大幅增加，我们在这些领域的物流运输方面具备比较丰富的经验，只要停战，仍然会有很大的商业机会。我们将持续关注战争进展情况并推进在沙特及中东地区的发展。</w:t>
            </w:r>
          </w:p>
          <w:p w:rsidR="00433BB8" w:rsidRDefault="00811587" w:rsidP="00C90DC0">
            <w:pPr>
              <w:pStyle w:val="Style6"/>
              <w:spacing w:line="460" w:lineRule="exact"/>
              <w:ind w:firstLineChars="0" w:firstLine="0"/>
              <w:rPr>
                <w:rFonts w:ascii="宋体" w:hAnsi="宋体"/>
                <w:b/>
                <w:sz w:val="24"/>
                <w:szCs w:val="24"/>
              </w:rPr>
            </w:pPr>
            <w:r>
              <w:rPr>
                <w:rFonts w:ascii="宋体" w:hAnsi="宋体"/>
                <w:b/>
                <w:sz w:val="24"/>
                <w:szCs w:val="24"/>
              </w:rPr>
              <w:t>4</w:t>
            </w:r>
            <w:r w:rsidR="001B44E0">
              <w:rPr>
                <w:rFonts w:ascii="宋体" w:hAnsi="宋体"/>
                <w:b/>
                <w:sz w:val="24"/>
                <w:szCs w:val="24"/>
              </w:rPr>
              <w:t>、请问公司目前发展情况，中东又打战，对第二季度会有不好</w:t>
            </w:r>
            <w:r w:rsidR="001B44E0">
              <w:rPr>
                <w:rFonts w:ascii="宋体" w:hAnsi="宋体"/>
                <w:b/>
                <w:sz w:val="24"/>
                <w:szCs w:val="24"/>
              </w:rPr>
              <w:lastRenderedPageBreak/>
              <w:t>的影响不</w:t>
            </w:r>
            <w:r w:rsidR="00C90DC0">
              <w:rPr>
                <w:rFonts w:ascii="宋体" w:hAnsi="宋体"/>
                <w:b/>
                <w:sz w:val="24"/>
                <w:szCs w:val="24"/>
              </w:rPr>
              <w:t>？</w:t>
            </w:r>
          </w:p>
          <w:p w:rsidR="00433BB8" w:rsidRDefault="001B44E0" w:rsidP="00C90DC0">
            <w:pPr>
              <w:pStyle w:val="Style6"/>
              <w:spacing w:line="460" w:lineRule="exact"/>
              <w:ind w:leftChars="-1" w:left="-2" w:firstLineChars="0" w:firstLine="0"/>
              <w:rPr>
                <w:rFonts w:ascii="宋体" w:hAnsi="宋体"/>
                <w:sz w:val="24"/>
                <w:szCs w:val="24"/>
              </w:rPr>
            </w:pPr>
            <w:r>
              <w:rPr>
                <w:rFonts w:ascii="宋体" w:hAnsi="宋体"/>
                <w:sz w:val="24"/>
                <w:szCs w:val="24"/>
              </w:rPr>
              <w:t>答：公司聚焦主业，经营稳健。如前所述，如果美伊停战，中东在战后重建、发电、输变电、风电、光电、储电、石化等领域投资规模会很大，在上述领域对中国装备、设备需求量也会大幅增加，我们在这些领域的物流运输方面具备比较丰富的经验，仍然会有很大的商业机会。我们将持续关注战争进展情况并推进在沙特及中东地区的发展。</w:t>
            </w:r>
          </w:p>
          <w:p w:rsidR="00433BB8" w:rsidRDefault="00811587" w:rsidP="00C90DC0">
            <w:pPr>
              <w:pStyle w:val="Style6"/>
              <w:spacing w:line="460" w:lineRule="exact"/>
              <w:ind w:firstLineChars="0" w:firstLine="0"/>
              <w:rPr>
                <w:rFonts w:ascii="宋体" w:hAnsi="宋体"/>
                <w:b/>
                <w:sz w:val="24"/>
                <w:szCs w:val="24"/>
              </w:rPr>
            </w:pPr>
            <w:r>
              <w:rPr>
                <w:rFonts w:ascii="宋体" w:hAnsi="宋体"/>
                <w:b/>
                <w:sz w:val="24"/>
                <w:szCs w:val="24"/>
              </w:rPr>
              <w:t>5</w:t>
            </w:r>
            <w:r w:rsidR="001B44E0">
              <w:rPr>
                <w:rFonts w:ascii="宋体" w:hAnsi="宋体"/>
                <w:b/>
                <w:sz w:val="24"/>
                <w:szCs w:val="24"/>
              </w:rPr>
              <w:t>、冷链平台公司运营后，公司冷链业务2026年是否会有明显提升？</w:t>
            </w:r>
          </w:p>
          <w:p w:rsidR="00433BB8" w:rsidRDefault="001B44E0" w:rsidP="00C90DC0">
            <w:pPr>
              <w:pStyle w:val="Style6"/>
              <w:spacing w:line="460" w:lineRule="exact"/>
              <w:ind w:leftChars="-1" w:left="-2" w:firstLineChars="0" w:firstLine="0"/>
              <w:rPr>
                <w:rFonts w:ascii="宋体" w:hAnsi="宋体"/>
                <w:sz w:val="24"/>
                <w:szCs w:val="24"/>
              </w:rPr>
            </w:pPr>
            <w:r>
              <w:rPr>
                <w:rFonts w:ascii="宋体" w:hAnsi="宋体"/>
                <w:sz w:val="24"/>
                <w:szCs w:val="24"/>
              </w:rPr>
              <w:t>答：公司与全球航运巨头地中海航运（MSC）旗下物流平台MEDLOG S.A.共同合资（各自持股50%）设立的</w:t>
            </w:r>
            <w:proofErr w:type="gramStart"/>
            <w:r>
              <w:rPr>
                <w:rFonts w:ascii="宋体" w:hAnsi="宋体"/>
                <w:sz w:val="24"/>
                <w:szCs w:val="24"/>
              </w:rPr>
              <w:t>海创智合供应</w:t>
            </w:r>
            <w:proofErr w:type="gramEnd"/>
            <w:r>
              <w:rPr>
                <w:rFonts w:ascii="宋体" w:hAnsi="宋体"/>
                <w:sz w:val="24"/>
                <w:szCs w:val="24"/>
              </w:rPr>
              <w:t>链（上海）有限公司已于2026年3月正式投入运营。随着冷链公司海关分类监管资质的取得带来业务量的较大增长，以及MEDLOG优势资源的逐步注入，冷链公司经营情况有所改善，我们相信冷链板块将会为公司利润增长</w:t>
            </w:r>
            <w:proofErr w:type="gramStart"/>
            <w:r>
              <w:rPr>
                <w:rFonts w:ascii="宋体" w:hAnsi="宋体"/>
                <w:sz w:val="24"/>
                <w:szCs w:val="24"/>
              </w:rPr>
              <w:t>作出</w:t>
            </w:r>
            <w:proofErr w:type="gramEnd"/>
            <w:r>
              <w:rPr>
                <w:rFonts w:ascii="宋体" w:hAnsi="宋体"/>
                <w:sz w:val="24"/>
                <w:szCs w:val="24"/>
              </w:rPr>
              <w:t>贡献。同时也在寻求与其在其他物流领域的合作机会。</w:t>
            </w:r>
          </w:p>
          <w:p w:rsidR="00433BB8" w:rsidRDefault="00811587" w:rsidP="00C90DC0">
            <w:pPr>
              <w:pStyle w:val="Style6"/>
              <w:spacing w:line="460" w:lineRule="exact"/>
              <w:ind w:firstLineChars="0" w:firstLine="0"/>
              <w:rPr>
                <w:rFonts w:ascii="宋体" w:hAnsi="宋体"/>
                <w:b/>
                <w:sz w:val="24"/>
                <w:szCs w:val="24"/>
              </w:rPr>
            </w:pPr>
            <w:r>
              <w:rPr>
                <w:rFonts w:ascii="宋体" w:hAnsi="宋体"/>
                <w:b/>
                <w:sz w:val="24"/>
                <w:szCs w:val="24"/>
              </w:rPr>
              <w:t>6</w:t>
            </w:r>
            <w:bookmarkStart w:id="0" w:name="_GoBack"/>
            <w:bookmarkEnd w:id="0"/>
            <w:r w:rsidR="001B44E0">
              <w:rPr>
                <w:rFonts w:ascii="宋体" w:hAnsi="宋体"/>
                <w:b/>
                <w:sz w:val="24"/>
                <w:szCs w:val="24"/>
              </w:rPr>
              <w:t>、公司海外发展的重点区域有哪些？</w:t>
            </w:r>
          </w:p>
          <w:p w:rsidR="00433BB8" w:rsidRDefault="001B44E0" w:rsidP="00C90DC0">
            <w:pPr>
              <w:pStyle w:val="Style6"/>
              <w:spacing w:line="460" w:lineRule="exact"/>
              <w:ind w:leftChars="-1" w:left="-2" w:firstLineChars="0" w:firstLine="0"/>
              <w:rPr>
                <w:rFonts w:ascii="宋体" w:hAnsi="宋体"/>
                <w:sz w:val="24"/>
                <w:szCs w:val="24"/>
              </w:rPr>
            </w:pPr>
            <w:r>
              <w:rPr>
                <w:rFonts w:ascii="宋体" w:hAnsi="宋体"/>
                <w:sz w:val="24"/>
                <w:szCs w:val="24"/>
              </w:rPr>
              <w:t>答：未来，公司将坚持“东南亚、中东、中亚三个方向齐头并进”的总体思路，依托风电、石化、基建等大型项目切入海外市场，以工程物流与铁路、公路运输为先行军，视项目情况加大物流运输装备的投入，科学布局陆路口岸堆场及仓储资源，加强海外人才团队的培养与搭建，确保海外业务实现健康、可持续增长，形成“国内+国外”双驱动发展格局。</w:t>
            </w:r>
          </w:p>
          <w:p w:rsidR="00433BB8" w:rsidRPr="00C90DC0" w:rsidRDefault="00433BB8" w:rsidP="00C90DC0">
            <w:pPr>
              <w:pStyle w:val="Style6"/>
              <w:spacing w:line="460" w:lineRule="exact"/>
              <w:ind w:leftChars="-1" w:left="-2" w:firstLineChars="0" w:firstLine="0"/>
              <w:rPr>
                <w:rFonts w:ascii="宋体" w:hAnsi="宋体" w:hint="eastAsia"/>
                <w:sz w:val="24"/>
                <w:szCs w:val="24"/>
              </w:rPr>
            </w:pPr>
          </w:p>
        </w:tc>
      </w:tr>
    </w:tbl>
    <w:p w:rsidR="00433BB8" w:rsidRDefault="00433BB8"/>
    <w:sectPr w:rsidR="00433BB8">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459" w:rsidRDefault="00287459">
      <w:r>
        <w:separator/>
      </w:r>
    </w:p>
  </w:endnote>
  <w:endnote w:type="continuationSeparator" w:id="0">
    <w:p w:rsidR="00287459" w:rsidRDefault="0028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BB8" w:rsidRDefault="00433BB8">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459" w:rsidRDefault="00287459">
      <w:r>
        <w:separator/>
      </w:r>
    </w:p>
  </w:footnote>
  <w:footnote w:type="continuationSeparator" w:id="0">
    <w:p w:rsidR="00287459" w:rsidRDefault="00287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BB8" w:rsidRDefault="00433BB8">
    <w:pPr>
      <w:pStyle w:val="a4"/>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363B5"/>
    <w:rsid w:val="000375D7"/>
    <w:rsid w:val="0004024E"/>
    <w:rsid w:val="00043015"/>
    <w:rsid w:val="00046DDE"/>
    <w:rsid w:val="00047EB9"/>
    <w:rsid w:val="00060A74"/>
    <w:rsid w:val="00067110"/>
    <w:rsid w:val="0009298A"/>
    <w:rsid w:val="000A2808"/>
    <w:rsid w:val="000A3BAC"/>
    <w:rsid w:val="000B6B98"/>
    <w:rsid w:val="000C26FD"/>
    <w:rsid w:val="000C2D85"/>
    <w:rsid w:val="000D409F"/>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B44E0"/>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87459"/>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3CAE"/>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E135A"/>
    <w:rsid w:val="003F369A"/>
    <w:rsid w:val="003F7C4D"/>
    <w:rsid w:val="0040075F"/>
    <w:rsid w:val="00403300"/>
    <w:rsid w:val="004118C0"/>
    <w:rsid w:val="00417A31"/>
    <w:rsid w:val="0042004B"/>
    <w:rsid w:val="00433384"/>
    <w:rsid w:val="00433BB8"/>
    <w:rsid w:val="0043777D"/>
    <w:rsid w:val="0045767F"/>
    <w:rsid w:val="00463E9B"/>
    <w:rsid w:val="00467414"/>
    <w:rsid w:val="00473F30"/>
    <w:rsid w:val="0048591A"/>
    <w:rsid w:val="00486D86"/>
    <w:rsid w:val="0048721A"/>
    <w:rsid w:val="00492D2C"/>
    <w:rsid w:val="0049616E"/>
    <w:rsid w:val="004A0BD5"/>
    <w:rsid w:val="004A1BBF"/>
    <w:rsid w:val="004A73E5"/>
    <w:rsid w:val="004C19BF"/>
    <w:rsid w:val="004C1CC5"/>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D765F"/>
    <w:rsid w:val="005E2B4B"/>
    <w:rsid w:val="005E3630"/>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1568"/>
    <w:rsid w:val="006861C7"/>
    <w:rsid w:val="00686DDF"/>
    <w:rsid w:val="00697B12"/>
    <w:rsid w:val="006A427F"/>
    <w:rsid w:val="006A55BB"/>
    <w:rsid w:val="006A7613"/>
    <w:rsid w:val="006B661A"/>
    <w:rsid w:val="006B7D00"/>
    <w:rsid w:val="006C2CE8"/>
    <w:rsid w:val="006C3465"/>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1587"/>
    <w:rsid w:val="00814B5B"/>
    <w:rsid w:val="00815EC0"/>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3411B"/>
    <w:rsid w:val="00B4746C"/>
    <w:rsid w:val="00B65354"/>
    <w:rsid w:val="00B71A0E"/>
    <w:rsid w:val="00B769FC"/>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0DC0"/>
    <w:rsid w:val="00C94D46"/>
    <w:rsid w:val="00CA443A"/>
    <w:rsid w:val="00CB2461"/>
    <w:rsid w:val="00CB37FD"/>
    <w:rsid w:val="00CC4D65"/>
    <w:rsid w:val="00CC61E7"/>
    <w:rsid w:val="00CD25AD"/>
    <w:rsid w:val="00CD3FFC"/>
    <w:rsid w:val="00CF565C"/>
    <w:rsid w:val="00D00DEB"/>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2947"/>
    <w:rsid w:val="00EB5E6A"/>
    <w:rsid w:val="00EC2AD7"/>
    <w:rsid w:val="00ED7DE0"/>
    <w:rsid w:val="00EE7891"/>
    <w:rsid w:val="00EF49FE"/>
    <w:rsid w:val="00EF5341"/>
    <w:rsid w:val="00F04908"/>
    <w:rsid w:val="00F07C21"/>
    <w:rsid w:val="00F12EF6"/>
    <w:rsid w:val="00F21065"/>
    <w:rsid w:val="00F24CB4"/>
    <w:rsid w:val="00F419FF"/>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21B3D5-E786-4A5E-A0A3-3673735E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317</Words>
  <Characters>1812</Characters>
  <Application>Microsoft Office Word</Application>
  <DocSecurity>0</DocSecurity>
  <Lines>15</Lines>
  <Paragraphs>4</Paragraphs>
  <ScaleCrop>false</ScaleCrop>
  <Company>微软中国</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许小明</cp:lastModifiedBy>
  <cp:revision>32</cp:revision>
  <cp:lastPrinted>2014-02-21T05:34:00Z</cp:lastPrinted>
  <dcterms:created xsi:type="dcterms:W3CDTF">2026-05-08T09:02:00Z</dcterms:created>
  <dcterms:modified xsi:type="dcterms:W3CDTF">2026-05-08T09:14:00Z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