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9EBC" w14:textId="77777777" w:rsidR="001A5EC6" w:rsidRDefault="00132432">
      <w:pPr>
        <w:spacing w:line="560" w:lineRule="exact"/>
        <w:jc w:val="center"/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</w:pPr>
      <w:bookmarkStart w:id="0" w:name="OLE_LINK2"/>
      <w:r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  <w:t>青岛港国际股份有限公司投资者关系活动记录表</w:t>
      </w:r>
    </w:p>
    <w:p w14:paraId="38750B45" w14:textId="421FBFA0" w:rsidR="001A5EC6" w:rsidRDefault="00132432">
      <w:pPr>
        <w:spacing w:line="560" w:lineRule="exact"/>
        <w:jc w:val="center"/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</w:pPr>
      <w:r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  <w:t>——20</w:t>
      </w:r>
      <w:r>
        <w:rPr>
          <w:rFonts w:ascii="Times New Roman" w:eastAsia="黑体" w:hAnsi="Times New Roman" w:cs="Times New Roman" w:hint="eastAsia"/>
          <w:b/>
          <w:bCs/>
          <w:color w:val="FF0000"/>
          <w:sz w:val="32"/>
          <w:szCs w:val="32"/>
          <w14:ligatures w14:val="none"/>
        </w:rPr>
        <w:t>2</w:t>
      </w:r>
      <w:r w:rsidR="00F816D6">
        <w:rPr>
          <w:rFonts w:ascii="Times New Roman" w:eastAsia="黑体" w:hAnsi="Times New Roman" w:cs="Times New Roman" w:hint="eastAsia"/>
          <w:b/>
          <w:bCs/>
          <w:color w:val="FF0000"/>
          <w:sz w:val="32"/>
          <w:szCs w:val="32"/>
          <w14:ligatures w14:val="none"/>
        </w:rPr>
        <w:t>6</w:t>
      </w:r>
      <w:r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  <w:t>年青岛辖区上市公司投资者网上集体接待日</w:t>
      </w:r>
      <w:r w:rsidR="00CC1FEB">
        <w:rPr>
          <w:rFonts w:ascii="Times New Roman" w:eastAsia="黑体" w:hAnsi="Times New Roman" w:cs="Times New Roman" w:hint="eastAsia"/>
          <w:b/>
          <w:bCs/>
          <w:color w:val="FF0000"/>
          <w:sz w:val="32"/>
          <w:szCs w:val="32"/>
          <w14:ligatures w14:val="none"/>
        </w:rPr>
        <w:t>活动</w:t>
      </w:r>
    </w:p>
    <w:bookmarkEnd w:id="0"/>
    <w:p w14:paraId="26F68084" w14:textId="77777777" w:rsidR="001A5EC6" w:rsidRDefault="001A5EC6">
      <w:pPr>
        <w:spacing w:line="560" w:lineRule="exact"/>
        <w:jc w:val="center"/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1A5EC6" w14:paraId="386BB79D" w14:textId="77777777">
        <w:tc>
          <w:tcPr>
            <w:tcW w:w="2518" w:type="dxa"/>
            <w:vAlign w:val="center"/>
          </w:tcPr>
          <w:p w14:paraId="5AB670AE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004" w:type="dxa"/>
            <w:vAlign w:val="center"/>
          </w:tcPr>
          <w:p w14:paraId="3C2C7810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4FFD099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679B65E1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6C082F8E" w14:textId="401F7C3C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911E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911E1A" w:rsidRPr="00911E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F816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026</w:t>
            </w:r>
            <w:r w:rsidR="00911E1A" w:rsidRPr="00911E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年青岛辖区上市公司投资者网上集体接待日</w:t>
            </w:r>
            <w:r w:rsidR="00CC1F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活动</w:t>
            </w:r>
            <w:r w:rsidR="00911E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1A5EC6" w14:paraId="5E1F4B29" w14:textId="77777777">
        <w:tc>
          <w:tcPr>
            <w:tcW w:w="2518" w:type="dxa"/>
            <w:vAlign w:val="center"/>
          </w:tcPr>
          <w:p w14:paraId="176FC7B9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6004" w:type="dxa"/>
            <w:vAlign w:val="center"/>
          </w:tcPr>
          <w:p w14:paraId="364DB4D6" w14:textId="2B0B857B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线上参与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F816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年青岛辖区上市公司投资者网上集体接待日</w:t>
            </w:r>
            <w:r w:rsidR="00CC1F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活动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的青岛港国际股份有限公司（以下简称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）全体投资者</w:t>
            </w:r>
          </w:p>
        </w:tc>
      </w:tr>
      <w:tr w:rsidR="001A5EC6" w14:paraId="742EB5B2" w14:textId="77777777">
        <w:tc>
          <w:tcPr>
            <w:tcW w:w="2518" w:type="dxa"/>
            <w:vAlign w:val="center"/>
          </w:tcPr>
          <w:p w14:paraId="7193406E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004" w:type="dxa"/>
            <w:vAlign w:val="center"/>
          </w:tcPr>
          <w:p w14:paraId="391BA250" w14:textId="4169FC81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F816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F816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日（周</w:t>
            </w:r>
            <w:r w:rsidR="00DA4D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15:00-17:00</w:t>
            </w:r>
          </w:p>
        </w:tc>
      </w:tr>
      <w:tr w:rsidR="001A5EC6" w14:paraId="0AC9F4D5" w14:textId="77777777">
        <w:tc>
          <w:tcPr>
            <w:tcW w:w="2518" w:type="dxa"/>
            <w:vAlign w:val="center"/>
          </w:tcPr>
          <w:p w14:paraId="3EFD5750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地点及会议召开方式</w:t>
            </w:r>
          </w:p>
        </w:tc>
        <w:tc>
          <w:tcPr>
            <w:tcW w:w="6004" w:type="dxa"/>
            <w:vAlign w:val="center"/>
          </w:tcPr>
          <w:p w14:paraId="180B7666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“全景路演”网站（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http://rs.p5w.net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）或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微信公众号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（名称：全景财经）或全景路演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APP</w:t>
            </w:r>
          </w:p>
          <w:p w14:paraId="616D052D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网络远程方式</w:t>
            </w:r>
          </w:p>
        </w:tc>
      </w:tr>
      <w:tr w:rsidR="001A5EC6" w14:paraId="4292B76E" w14:textId="77777777">
        <w:tc>
          <w:tcPr>
            <w:tcW w:w="2518" w:type="dxa"/>
            <w:vAlign w:val="center"/>
          </w:tcPr>
          <w:p w14:paraId="00C257B0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接待人员姓名</w:t>
            </w:r>
          </w:p>
        </w:tc>
        <w:tc>
          <w:tcPr>
            <w:tcW w:w="6004" w:type="dxa"/>
            <w:vAlign w:val="center"/>
          </w:tcPr>
          <w:p w14:paraId="3AAAB947" w14:textId="02CAFBA0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董事会秘书孙洪梅</w:t>
            </w:r>
          </w:p>
        </w:tc>
      </w:tr>
      <w:tr w:rsidR="001A5EC6" w14:paraId="3C088A87" w14:textId="77777777">
        <w:trPr>
          <w:trHeight w:val="3134"/>
        </w:trPr>
        <w:tc>
          <w:tcPr>
            <w:tcW w:w="2518" w:type="dxa"/>
            <w:vAlign w:val="center"/>
          </w:tcPr>
          <w:p w14:paraId="0C4043FA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</w:t>
            </w:r>
          </w:p>
          <w:p w14:paraId="760919AB" w14:textId="77777777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主要内容</w:t>
            </w:r>
          </w:p>
        </w:tc>
        <w:tc>
          <w:tcPr>
            <w:tcW w:w="6004" w:type="dxa"/>
            <w:vAlign w:val="center"/>
          </w:tcPr>
          <w:p w14:paraId="12FA7A12" w14:textId="7C65DBEC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、</w:t>
            </w:r>
            <w:r w:rsidR="00660F0A" w:rsidRPr="00660F0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孙总您好，请介绍一下你们公司今年一季度的经营情况。</w:t>
            </w:r>
          </w:p>
          <w:p w14:paraId="4478091B" w14:textId="39B7E8D6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bookmarkStart w:id="1" w:name="OLE_LINK1"/>
            <w:r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答：</w:t>
            </w:r>
            <w:bookmarkEnd w:id="1"/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2026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年第一季度，公司完成货物吞吐量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1.83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亿吨、同比增长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3.1%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；完成集装箱吞吐量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893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万标准箱、同比增长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8.7%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。实现营业收入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51.5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亿元、同比增长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7.2%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，利润总额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19.4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亿元、同比增长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1.7%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。感谢您的关注！</w:t>
            </w:r>
          </w:p>
          <w:p w14:paraId="246721AB" w14:textId="1019D5E4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、</w:t>
            </w:r>
            <w:r w:rsidR="00660F0A" w:rsidRPr="00660F0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青岛港</w:t>
            </w:r>
            <w:r w:rsidR="00660F0A" w:rsidRPr="00660F0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2026</w:t>
            </w:r>
            <w:r w:rsidR="00660F0A" w:rsidRPr="00660F0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年</w:t>
            </w:r>
            <w:r w:rsidR="00660F0A" w:rsidRPr="00660F0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4</w:t>
            </w:r>
            <w:r w:rsidR="00660F0A" w:rsidRPr="00660F0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月的集装箱吞吐量、货物吞吐量是多少？</w:t>
            </w:r>
          </w:p>
          <w:p w14:paraId="748879A5" w14:textId="1DA6006F" w:rsidR="001A5EC6" w:rsidRDefault="0013243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答：</w:t>
            </w:r>
            <w:r w:rsidR="00660F0A" w:rsidRPr="00660F0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尊敬的投资者，您好！公司生产运营保持稳健，业务量呈现稳定向好态势。感谢您的关注！</w:t>
            </w:r>
          </w:p>
          <w:p w14:paraId="2CF20A42" w14:textId="4A9792FD" w:rsidR="0053229C" w:rsidRPr="0053229C" w:rsidRDefault="0053229C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53229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3</w:t>
            </w:r>
            <w:r w:rsidRPr="0053229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、</w:t>
            </w:r>
            <w:r w:rsidR="00C32762" w:rsidRPr="00C3276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持有青岛港股票有一段时间了，主要看好你们公司的分红，请问今年和接下来几年，你们计划如何分红？</w:t>
            </w:r>
          </w:p>
          <w:p w14:paraId="6F8ACE6C" w14:textId="7486304B" w:rsidR="0053229C" w:rsidRDefault="0053229C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答：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2025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年度董事会建议派发股息每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10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股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3.454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元（含税），分红总额约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22.4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亿元，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lastRenderedPageBreak/>
              <w:t>较去年同期增长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10%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。其中，公司已于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2025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12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月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24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日，向全体股东派发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2025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年中期股息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9.52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亿元。经股东会批准后，剩余股息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12.90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亿元（每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10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股派发现金红利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1.988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元（含税））将于股东会后两个月内支付。此外，公司已发布《青岛港国际股份有限公司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2025-2027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年三年股东分红回报规划》，承诺每年现金分红不低于当年可用于分配利润的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40%</w:t>
            </w:r>
            <w:r w:rsidR="00C32762" w:rsidRPr="00C3276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，可一年多次分红。感谢您的关注！</w:t>
            </w:r>
          </w:p>
          <w:p w14:paraId="6870016C" w14:textId="23019D98" w:rsidR="00C32762" w:rsidRPr="00C32762" w:rsidRDefault="00C32762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3276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4</w:t>
            </w:r>
            <w:r w:rsidRPr="00C3276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、</w:t>
            </w:r>
            <w:r w:rsidR="00250C19" w:rsidRPr="00250C1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2025</w:t>
            </w:r>
            <w:r w:rsidR="00250C19" w:rsidRPr="00250C1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年，青岛港在码头建设方面有什么新项目？</w:t>
            </w:r>
          </w:p>
          <w:p w14:paraId="00A36CA7" w14:textId="77777777" w:rsidR="008E7F57" w:rsidRDefault="00C3276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250C19" w:rsidRPr="00250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尊敬的投资者，您好！青岛港加快推进世界一流港口基础设施建设，</w:t>
            </w:r>
            <w:r w:rsidR="00250C19" w:rsidRPr="00250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250C19" w:rsidRPr="00250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年建成投用了第二座</w:t>
            </w:r>
            <w:r w:rsidR="00250C19" w:rsidRPr="00250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250C19" w:rsidRPr="00250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万吨级矿石码头、董家口港区液体化工仓储工程二期等多个重点项目，成为中国北方唯一可以同时靠泊</w:t>
            </w:r>
            <w:r w:rsidR="00250C19" w:rsidRPr="00250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250C19" w:rsidRPr="00250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艘</w:t>
            </w:r>
            <w:r w:rsidR="00250C19" w:rsidRPr="00250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250C19" w:rsidRPr="00250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万吨大型矿船的港口。青岛港前湾港区北岸集装箱改造等工程已全面开工，服务能级稳步提升，发展潜力持续增强。感谢您的关注！</w:t>
            </w:r>
          </w:p>
          <w:p w14:paraId="2C6B74E8" w14:textId="226067DE" w:rsidR="00250C19" w:rsidRPr="00C31598" w:rsidRDefault="00250C19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3159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C3159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C31598" w:rsidRPr="00C3159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我注意到青岛港在智能化和绿色化方面做得非常领先，请介绍一下你们取得了哪些成果？</w:t>
            </w:r>
          </w:p>
          <w:p w14:paraId="0C4B3BF4" w14:textId="77777777" w:rsidR="00250C19" w:rsidRDefault="00250C19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尊敬的投资者，您好！青岛港始终致力于加强智慧港口和绿色港口建设，</w:t>
            </w:r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年获</w:t>
            </w:r>
            <w:proofErr w:type="gramStart"/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批国家</w:t>
            </w:r>
            <w:proofErr w:type="gramEnd"/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首批、交通运输领域首个、港口行业唯一国家人工智能应用中试基地，投用全国首套真空式自动系泊系统，荣获国家级、省级、</w:t>
            </w:r>
            <w:proofErr w:type="gramStart"/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行业级</w:t>
            </w:r>
            <w:proofErr w:type="gramEnd"/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科技大奖</w:t>
            </w:r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项。绿色低碳树立典范，投用全球首艘</w:t>
            </w:r>
            <w:proofErr w:type="gramStart"/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氢电拖轮</w:t>
            </w:r>
            <w:proofErr w:type="gramEnd"/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QQCT</w:t>
            </w:r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（青岛前湾集装箱码头有限责任公司）、</w:t>
            </w:r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QQCTU</w:t>
            </w:r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（青岛前湾联合集装箱码头有限责任公司）荣获“五星级绿色港口”，前湾南港区获</w:t>
            </w:r>
            <w:proofErr w:type="gramStart"/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评国内</w:t>
            </w:r>
            <w:proofErr w:type="gramEnd"/>
            <w:r w:rsidR="00C31598" w:rsidRPr="00C315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首批集装箱“五星级绿色港区”。感谢您的关注！</w:t>
            </w:r>
          </w:p>
          <w:p w14:paraId="3F3C961A" w14:textId="4A836CC5" w:rsidR="00295F79" w:rsidRPr="005D119B" w:rsidRDefault="00295F79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D119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</w:t>
            </w:r>
            <w:r w:rsidRPr="005D119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5D119B" w:rsidRPr="005D119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作为投资者，我们非常关注资本回报。青岛港目前的盈利水平比如说</w:t>
            </w:r>
            <w:r w:rsidR="005D119B" w:rsidRPr="005D119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ROE</w:t>
            </w:r>
            <w:r w:rsidR="005D119B" w:rsidRPr="005D119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、基本每股收益在整个港口行业中，处于什么水平？</w:t>
            </w:r>
          </w:p>
          <w:p w14:paraId="7C6BEB35" w14:textId="0BF98E6A" w:rsidR="00295F79" w:rsidRDefault="00295F79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5D119B" w:rsidRPr="005D11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</w:t>
            </w:r>
            <w:r w:rsidR="005D119B" w:rsidRPr="005D11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5D119B" w:rsidRPr="005D11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年，青岛港加权平均净资产收益率为</w:t>
            </w:r>
            <w:r w:rsidR="005D119B" w:rsidRPr="005D11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11.95%</w:t>
            </w:r>
            <w:r w:rsidR="005D119B" w:rsidRPr="005D11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，基本每股收益为</w:t>
            </w:r>
            <w:r w:rsidR="005D119B" w:rsidRPr="005D11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0.81</w:t>
            </w:r>
            <w:r w:rsidR="005D119B" w:rsidRPr="005D11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元，继续稳居中国港口上市公司第一位。感谢您的关注！</w:t>
            </w:r>
          </w:p>
          <w:p w14:paraId="448F8F4A" w14:textId="11D4ED25" w:rsidR="00295F79" w:rsidRPr="009F6FEF" w:rsidRDefault="00295F79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7</w:t>
            </w:r>
            <w:r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9F6FEF"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面对全球贸易不确定性，公司如何通过多元化业务（如物流、金融）对冲单一货种波动风险？</w:t>
            </w:r>
          </w:p>
          <w:p w14:paraId="047B44EE" w14:textId="01F574DA" w:rsidR="00295F79" w:rsidRDefault="00295F79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尊敬的投资者，您好！青岛港从事的货种具有综合性和多元化特点，集装箱、干散杂货、液体散货等货种结构均衡，有效降低对单一货种的依赖；同时，公司正在打造依托港口的一流供应</w:t>
            </w:r>
            <w:proofErr w:type="gramStart"/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链综合</w:t>
            </w:r>
            <w:proofErr w:type="gramEnd"/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服务体系，积极发展综合物流、期货交割、船加油等增值服务和新业态，提升盈利能力和抗风险能力。感谢您的关注！</w:t>
            </w:r>
          </w:p>
          <w:p w14:paraId="3C2C6CD3" w14:textId="6578400A" w:rsidR="00295F79" w:rsidRPr="009F6FEF" w:rsidRDefault="00295F79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8</w:t>
            </w:r>
            <w:r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9F6FEF"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建议公司把提升</w:t>
            </w:r>
            <w:r w:rsidR="009F6FEF"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roe</w:t>
            </w:r>
            <w:r w:rsidR="009F6FEF"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作为最重要的指标，通过提升净利润率、周转率、杠杆率并加大分红去提升</w:t>
            </w:r>
            <w:r w:rsidR="009F6FEF"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roe</w:t>
            </w:r>
            <w:r w:rsidR="009F6FEF" w:rsidRPr="009F6F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。</w:t>
            </w:r>
          </w:p>
          <w:p w14:paraId="5C5C9518" w14:textId="77777777" w:rsidR="00295F79" w:rsidRDefault="00295F79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尊敬的投资者，您好！感谢您的宝贵建议。青岛港始终重视股东回报和资本运营效率，</w:t>
            </w:r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年公司加权平均净资产收益率（</w:t>
            </w:r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ROE</w:t>
            </w:r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）为</w:t>
            </w:r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11.95%</w:t>
            </w:r>
            <w:r w:rsidR="009F6FEF" w:rsidRPr="009F6F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，继续稳居中国港口上市公司第一位。感谢您的关注！</w:t>
            </w:r>
          </w:p>
          <w:p w14:paraId="29B485EE" w14:textId="0ADD40C3" w:rsidR="009F6FEF" w:rsidRPr="002545EA" w:rsidRDefault="002545EA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9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年公司营</w:t>
            </w:r>
            <w:proofErr w:type="gramStart"/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收实现</w:t>
            </w:r>
            <w:proofErr w:type="gramEnd"/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162.30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亿元（同比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6.5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），</w:t>
            </w:r>
            <w:proofErr w:type="gramStart"/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归母净利润</w:t>
            </w:r>
            <w:proofErr w:type="gramEnd"/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45.25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亿元（同比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7.8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），但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2026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Q1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营收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40.18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亿元（同比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3.2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），</w:t>
            </w:r>
            <w:proofErr w:type="gramStart"/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归母净利润</w:t>
            </w:r>
            <w:proofErr w:type="gramEnd"/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10.56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亿元（同比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5.1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），增速较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年全年放缓。请问：（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）净利润增速放缓是否主要受一季度港口行业季节性因素影响？（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）公司‘东北亚国际航运枢纽中心’战略推进中，青岛港国际枢纽港项目及自动化码头建设进展如何？</w:t>
            </w:r>
          </w:p>
          <w:p w14:paraId="50BAC376" w14:textId="77777777" w:rsidR="002545EA" w:rsidRDefault="002545EA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尊敬的投资者，您好！青岛港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年实现营业收入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188.06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</w:t>
            </w:r>
            <w:proofErr w:type="gramStart"/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归母净利润</w:t>
            </w:r>
            <w:proofErr w:type="gramEnd"/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52.72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亿元；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年一季度实现营业收入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51.54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</w:t>
            </w:r>
            <w:proofErr w:type="gramStart"/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归母净利润</w:t>
            </w:r>
            <w:proofErr w:type="gramEnd"/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13.74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。一季度受到外部环境、市场变化等多重因素影响，青岛港积极应对，保持稳健运营。加快建设“东北亚国际航运枢纽中心”，推进前湾港区北岸改造项目，提升集装箱业务能力和发展空间；在自动化码头方面，已于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2017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年建成亚洲首个真正意义的全自动化集装箱码头，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2023</w:t>
            </w:r>
            <w:r w:rsidRPr="002545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年投产了全国产全自主自动化码头，推进多货种自动化建设，建成干散货、粮食、纸浆等自动化作业新模式，智能化水平持续提升。感谢您的关注！</w:t>
            </w:r>
          </w:p>
          <w:p w14:paraId="1A65963A" w14:textId="194AE1C2" w:rsidR="002545EA" w:rsidRPr="002545EA" w:rsidRDefault="002545EA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10</w:t>
            </w:r>
            <w:r w:rsidRPr="002545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年关联交易所占收入比例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8.7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（同比持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平），主要涉及山东港口集团。请问：（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）关联交易定价是否遵循市场化原则？是否存在利益输送风险？（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）作为</w:t>
            </w:r>
            <w:proofErr w:type="gramStart"/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独立监督</w:t>
            </w:r>
            <w:proofErr w:type="gramEnd"/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者，如何看待公司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ESG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评级提升至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A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级，但环保投入</w:t>
            </w:r>
            <w:proofErr w:type="gramStart"/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仅占营收</w:t>
            </w:r>
            <w:proofErr w:type="gramEnd"/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0.6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？未来是否有量化减排目标？（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）面对航运脱碳趋势，公司如何应对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IMO</w:t>
            </w:r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新</w:t>
            </w:r>
            <w:proofErr w:type="gramStart"/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规</w:t>
            </w:r>
            <w:proofErr w:type="gramEnd"/>
            <w:r w:rsidR="005E0797" w:rsidRPr="005E07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对港口运营的潜在成本影响？</w:t>
            </w:r>
          </w:p>
          <w:p w14:paraId="5699A1A6" w14:textId="77777777" w:rsidR="002545EA" w:rsidRDefault="002545EA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尊敬的投资者，您好！（</w:t>
            </w:r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）公司高度重视关联交易管理，遵循市场化原则，交易价格公允，不存在利益输送情形。（</w:t>
            </w:r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）当前港口行业暂无明确量化减排目标，青岛港高标准</w:t>
            </w:r>
            <w:proofErr w:type="gramStart"/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立足双碳目标</w:t>
            </w:r>
            <w:proofErr w:type="gramEnd"/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，自主综合运用</w:t>
            </w:r>
            <w:proofErr w:type="gramStart"/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风光氢储等</w:t>
            </w:r>
            <w:proofErr w:type="gramEnd"/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绿色能源技术，推进电动化和绿色化发展，完善新能源配套，推广节能技术，持续推进绿色低碳转型。（</w:t>
            </w:r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）目前公司已为船公司开展绿色甲醇加注业务，后续将继续推进绿色甲醇、</w:t>
            </w:r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LNG </w:t>
            </w:r>
            <w:r w:rsidR="005E0797" w:rsidRPr="005E07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等清洁燃料常态化加注。感谢您的关注！</w:t>
            </w:r>
          </w:p>
          <w:p w14:paraId="69F13981" w14:textId="71969419" w:rsidR="005E0797" w:rsidRPr="0079297D" w:rsidRDefault="0079297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11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、公司提出‘数字化转型三年计划’，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年信息化投入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3.2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亿元（同比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）。请问：（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）数字化转型对降本增效的具体量化成果（如单箱作业成本下降比例）？（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）区块链技术在跨境贸易中的应用是否实现商业闭环？（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Pr="007929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）针对投资者关注的‘一带一路’项目收益，未来是否会披露沿线港口合资公司的财务数据？</w:t>
            </w:r>
          </w:p>
          <w:p w14:paraId="41C2FE5F" w14:textId="77777777" w:rsidR="0079297D" w:rsidRDefault="0079297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尊敬的投资者，您好！公司通过数字化转型，优化作业流程，实现降本增效，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年公司营业成本同比下降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2.6%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，毛利同比增长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2.7%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。在自动化码头方面，全自动化集装箱码头桥</w:t>
            </w:r>
            <w:proofErr w:type="gramStart"/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吊平均</w:t>
            </w:r>
            <w:proofErr w:type="gramEnd"/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单机作业效率达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62.62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自然箱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小时，连续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次刷新世界纪录，相比传统码头，作业效率可提升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30%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以上，人工成本大幅降低。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此外，公司已</w:t>
            </w:r>
            <w:proofErr w:type="gramStart"/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上线口岸智慧</w:t>
            </w:r>
            <w:proofErr w:type="gramEnd"/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查验平台等数字化系统，持续推进“云港通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2.0</w:t>
            </w:r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”等口岸服务数字化技术研究应用。积极</w:t>
            </w:r>
            <w:proofErr w:type="gramStart"/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探索区</w:t>
            </w:r>
            <w:proofErr w:type="gramEnd"/>
            <w:r w:rsidRPr="007929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块链技术在跨境贸易中的应用，目前已实现青岛港电子提货单以及全流程无纸化放货。公司严格按照监管要求履行信息披露义务，感谢您的关注！</w:t>
            </w:r>
          </w:p>
          <w:p w14:paraId="0E13E0E1" w14:textId="594990EF" w:rsidR="00697572" w:rsidRPr="00697572" w:rsidRDefault="00697572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12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年公司货物吞吐量突破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6.4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亿吨（同比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5.6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），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其中集装箱吞吐量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2576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万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TEU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（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7.2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）。请问：（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）集装箱高增长是否得益于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RCEP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区域贸易红利？未来如何深化与东南亚、中亚国家的港口合作？（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）干散货吞吐量占比超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50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，但毛利率较低，公司计划通过哪些方式（如提升作业效率、拓展高附加值货种）改善盈利结构？（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）自动化码头（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QQCTN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）效率已提升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30</w:t>
            </w:r>
            <w:r w:rsidRPr="006975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，未来是否考虑技术输出或复制。</w:t>
            </w:r>
          </w:p>
          <w:p w14:paraId="4B1FC5D6" w14:textId="77777777" w:rsidR="00697572" w:rsidRDefault="0069757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年，青岛港完成货物吞吐量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7.22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亿吨、同比增长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4.1%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，完成集装箱吞吐量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3,420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TEU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、同比增长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6.3%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。集装箱业务保持稳健增长，得益于强劲的腹地经济支撑、领先的生产作业效率、完善的集疏运体系、卓越的经营管理质量等优势。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年，青岛港完成干散杂货吞吐量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2.45</w:t>
            </w:r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亿吨，毛利率较低属于行业共性特征。通过优化货种结构、提升服务效率、</w:t>
            </w:r>
            <w:proofErr w:type="gramStart"/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延伸增值</w:t>
            </w:r>
            <w:proofErr w:type="gramEnd"/>
            <w:r w:rsidRPr="006975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服务等措施，公司多维度提升盈利能力和竞争力，自动化码头相关技术已在日照港等国内码头推广应用。感谢您的关注！</w:t>
            </w:r>
          </w:p>
          <w:p w14:paraId="67470B9A" w14:textId="522B6EBD" w:rsidR="00697572" w:rsidRPr="005078E2" w:rsidRDefault="004821CF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13</w:t>
            </w:r>
            <w:r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年公司分红比例提升至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50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（派现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22.63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亿元），但同期在建工程余额增长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18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至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76.8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亿元。请问：（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）高分红政策是否与资本开支需求冲突？未来是否考虑通过股权融资或可转债补充资金？（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2026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Q1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财务费用率下降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0.1pct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至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1.2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，主要得益于低息贷款还是汇率管理？（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）公司有息负债中，长期借款占比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65</w:t>
            </w:r>
            <w:r w:rsidR="005078E2" w:rsidRPr="005078E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，是否存在利率重定价风险？</w:t>
            </w:r>
          </w:p>
          <w:p w14:paraId="562A9E52" w14:textId="50116B9E" w:rsidR="004821CF" w:rsidRDefault="004821CF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尊敬的投资者，您好！（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）公司在制定分红政策时，将充分考虑盈利能力、资本开支需求等因素，保持分红政策的连续性和</w:t>
            </w:r>
            <w:proofErr w:type="gramStart"/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</w:t>
            </w:r>
            <w:proofErr w:type="gramEnd"/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预期性。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年，青岛港分红总额为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22.4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亿元，占可分配利润的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45%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Q1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财务费用率没有下降，同比微增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0.2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个百分点，主要是汇兑损失略微增加。（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年末，公司有息负债中长期借款占比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78.8%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，长期借款多与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LPR</w:t>
            </w:r>
            <w:r w:rsidR="005078E2" w:rsidRPr="005078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利率相关，感谢您的关注！</w:t>
            </w:r>
          </w:p>
        </w:tc>
      </w:tr>
    </w:tbl>
    <w:p w14:paraId="78C9DD24" w14:textId="77777777" w:rsidR="001A5EC6" w:rsidRDefault="001A5EC6">
      <w:pPr>
        <w:rPr>
          <w:rFonts w:ascii="Times New Roman" w:hAnsi="Times New Roman" w:cs="Times New Roman"/>
        </w:rPr>
      </w:pPr>
    </w:p>
    <w:sectPr w:rsidR="001A5E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3B43" w14:textId="77777777" w:rsidR="002933CF" w:rsidRDefault="002933CF">
      <w:pPr>
        <w:rPr>
          <w:rFonts w:hint="eastAsia"/>
        </w:rPr>
      </w:pPr>
      <w:r>
        <w:separator/>
      </w:r>
    </w:p>
  </w:endnote>
  <w:endnote w:type="continuationSeparator" w:id="0">
    <w:p w14:paraId="5CE6E9E9" w14:textId="77777777" w:rsidR="002933CF" w:rsidRDefault="002933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366851"/>
      <w:docPartObj>
        <w:docPartGallery w:val="AutoText"/>
      </w:docPartObj>
    </w:sdtPr>
    <w:sdtContent>
      <w:p w14:paraId="36C8625B" w14:textId="77777777" w:rsidR="001A5EC6" w:rsidRDefault="00132432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1E83" w14:textId="77777777" w:rsidR="002933CF" w:rsidRDefault="002933CF">
      <w:pPr>
        <w:rPr>
          <w:rFonts w:hint="eastAsia"/>
        </w:rPr>
      </w:pPr>
      <w:r>
        <w:separator/>
      </w:r>
    </w:p>
  </w:footnote>
  <w:footnote w:type="continuationSeparator" w:id="0">
    <w:p w14:paraId="47E84533" w14:textId="77777777" w:rsidR="002933CF" w:rsidRDefault="002933C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CA7"/>
    <w:rsid w:val="00000A1B"/>
    <w:rsid w:val="00001C4D"/>
    <w:rsid w:val="00004F1E"/>
    <w:rsid w:val="00006198"/>
    <w:rsid w:val="00011C73"/>
    <w:rsid w:val="0001454C"/>
    <w:rsid w:val="000167AB"/>
    <w:rsid w:val="00021A73"/>
    <w:rsid w:val="00025BDD"/>
    <w:rsid w:val="000263BA"/>
    <w:rsid w:val="00033B8D"/>
    <w:rsid w:val="0004382B"/>
    <w:rsid w:val="00044E91"/>
    <w:rsid w:val="000467FA"/>
    <w:rsid w:val="000469D5"/>
    <w:rsid w:val="00047615"/>
    <w:rsid w:val="000476C7"/>
    <w:rsid w:val="000546CE"/>
    <w:rsid w:val="00057585"/>
    <w:rsid w:val="00061FA2"/>
    <w:rsid w:val="00066045"/>
    <w:rsid w:val="0007240C"/>
    <w:rsid w:val="00072765"/>
    <w:rsid w:val="00074003"/>
    <w:rsid w:val="0008089B"/>
    <w:rsid w:val="00084085"/>
    <w:rsid w:val="00090F69"/>
    <w:rsid w:val="00094884"/>
    <w:rsid w:val="000960E2"/>
    <w:rsid w:val="000A7FC5"/>
    <w:rsid w:val="000B0D37"/>
    <w:rsid w:val="000C474F"/>
    <w:rsid w:val="000C5BE8"/>
    <w:rsid w:val="000C5D72"/>
    <w:rsid w:val="000C6994"/>
    <w:rsid w:val="000D4259"/>
    <w:rsid w:val="000D52AC"/>
    <w:rsid w:val="000D6542"/>
    <w:rsid w:val="000E0BB9"/>
    <w:rsid w:val="000E5662"/>
    <w:rsid w:val="000E610D"/>
    <w:rsid w:val="000F1ED3"/>
    <w:rsid w:val="000F6A17"/>
    <w:rsid w:val="0010075D"/>
    <w:rsid w:val="00104FC2"/>
    <w:rsid w:val="00105E87"/>
    <w:rsid w:val="00111C21"/>
    <w:rsid w:val="001233D9"/>
    <w:rsid w:val="00123A7F"/>
    <w:rsid w:val="001244C8"/>
    <w:rsid w:val="00124B10"/>
    <w:rsid w:val="001306BD"/>
    <w:rsid w:val="00130C06"/>
    <w:rsid w:val="00132432"/>
    <w:rsid w:val="00141B11"/>
    <w:rsid w:val="00142D63"/>
    <w:rsid w:val="00145CFB"/>
    <w:rsid w:val="00147452"/>
    <w:rsid w:val="001502FA"/>
    <w:rsid w:val="001511C5"/>
    <w:rsid w:val="00154404"/>
    <w:rsid w:val="00154E0C"/>
    <w:rsid w:val="001565FA"/>
    <w:rsid w:val="00156B4D"/>
    <w:rsid w:val="00160B0A"/>
    <w:rsid w:val="00161B00"/>
    <w:rsid w:val="00165849"/>
    <w:rsid w:val="00165C2F"/>
    <w:rsid w:val="00166D36"/>
    <w:rsid w:val="001703C2"/>
    <w:rsid w:val="00170AA2"/>
    <w:rsid w:val="001715C5"/>
    <w:rsid w:val="00176562"/>
    <w:rsid w:val="001801C0"/>
    <w:rsid w:val="0018234D"/>
    <w:rsid w:val="00183483"/>
    <w:rsid w:val="00183A84"/>
    <w:rsid w:val="001910A5"/>
    <w:rsid w:val="00191119"/>
    <w:rsid w:val="00191778"/>
    <w:rsid w:val="00193BFF"/>
    <w:rsid w:val="00194E48"/>
    <w:rsid w:val="00196629"/>
    <w:rsid w:val="001A25DB"/>
    <w:rsid w:val="001A5EC6"/>
    <w:rsid w:val="001B082B"/>
    <w:rsid w:val="001C0094"/>
    <w:rsid w:val="001C150D"/>
    <w:rsid w:val="001C329B"/>
    <w:rsid w:val="001C555E"/>
    <w:rsid w:val="001D0167"/>
    <w:rsid w:val="001D38CB"/>
    <w:rsid w:val="001D501B"/>
    <w:rsid w:val="001D5281"/>
    <w:rsid w:val="001E19B4"/>
    <w:rsid w:val="001E1E1B"/>
    <w:rsid w:val="001E647E"/>
    <w:rsid w:val="001E6F7E"/>
    <w:rsid w:val="001E71A6"/>
    <w:rsid w:val="001F0FF5"/>
    <w:rsid w:val="001F53B4"/>
    <w:rsid w:val="002022F0"/>
    <w:rsid w:val="00202A38"/>
    <w:rsid w:val="002055D3"/>
    <w:rsid w:val="0020645B"/>
    <w:rsid w:val="0021067C"/>
    <w:rsid w:val="00213A20"/>
    <w:rsid w:val="0021453E"/>
    <w:rsid w:val="002170AE"/>
    <w:rsid w:val="00222E99"/>
    <w:rsid w:val="00223203"/>
    <w:rsid w:val="002243F8"/>
    <w:rsid w:val="00224BD3"/>
    <w:rsid w:val="00225A19"/>
    <w:rsid w:val="0022687E"/>
    <w:rsid w:val="002306EF"/>
    <w:rsid w:val="002326DE"/>
    <w:rsid w:val="0023346F"/>
    <w:rsid w:val="00233D6F"/>
    <w:rsid w:val="002401CB"/>
    <w:rsid w:val="00240898"/>
    <w:rsid w:val="002408C0"/>
    <w:rsid w:val="002419A7"/>
    <w:rsid w:val="00243476"/>
    <w:rsid w:val="00243C28"/>
    <w:rsid w:val="002443E2"/>
    <w:rsid w:val="00246383"/>
    <w:rsid w:val="00250C19"/>
    <w:rsid w:val="00251D11"/>
    <w:rsid w:val="002524D0"/>
    <w:rsid w:val="00254442"/>
    <w:rsid w:val="002545EA"/>
    <w:rsid w:val="00255A47"/>
    <w:rsid w:val="002604B6"/>
    <w:rsid w:val="00261BF6"/>
    <w:rsid w:val="00262487"/>
    <w:rsid w:val="002625B3"/>
    <w:rsid w:val="0028103A"/>
    <w:rsid w:val="00281946"/>
    <w:rsid w:val="0028278C"/>
    <w:rsid w:val="00283291"/>
    <w:rsid w:val="00291787"/>
    <w:rsid w:val="002933CF"/>
    <w:rsid w:val="00293DBD"/>
    <w:rsid w:val="00295A62"/>
    <w:rsid w:val="00295F79"/>
    <w:rsid w:val="00296933"/>
    <w:rsid w:val="002A0082"/>
    <w:rsid w:val="002A168C"/>
    <w:rsid w:val="002A2AB3"/>
    <w:rsid w:val="002A5F5D"/>
    <w:rsid w:val="002A60BC"/>
    <w:rsid w:val="002A6B1A"/>
    <w:rsid w:val="002B0091"/>
    <w:rsid w:val="002B0E3B"/>
    <w:rsid w:val="002B1D05"/>
    <w:rsid w:val="002B23E2"/>
    <w:rsid w:val="002B32A6"/>
    <w:rsid w:val="002B4804"/>
    <w:rsid w:val="002B49F5"/>
    <w:rsid w:val="002B690F"/>
    <w:rsid w:val="002C05FA"/>
    <w:rsid w:val="002C1147"/>
    <w:rsid w:val="002C1B48"/>
    <w:rsid w:val="002C21C6"/>
    <w:rsid w:val="002C5132"/>
    <w:rsid w:val="002C57DA"/>
    <w:rsid w:val="002C5F1B"/>
    <w:rsid w:val="002C5F87"/>
    <w:rsid w:val="002C6B43"/>
    <w:rsid w:val="002D0E5A"/>
    <w:rsid w:val="002D4771"/>
    <w:rsid w:val="002D681C"/>
    <w:rsid w:val="002E1732"/>
    <w:rsid w:val="002E48D2"/>
    <w:rsid w:val="002E55B5"/>
    <w:rsid w:val="002E5E67"/>
    <w:rsid w:val="002E7335"/>
    <w:rsid w:val="002E752A"/>
    <w:rsid w:val="002F214C"/>
    <w:rsid w:val="002F552E"/>
    <w:rsid w:val="002F5C96"/>
    <w:rsid w:val="002F63E8"/>
    <w:rsid w:val="00301E1C"/>
    <w:rsid w:val="003030C6"/>
    <w:rsid w:val="0030575E"/>
    <w:rsid w:val="00314207"/>
    <w:rsid w:val="0031639F"/>
    <w:rsid w:val="0032421B"/>
    <w:rsid w:val="003331A9"/>
    <w:rsid w:val="003373E4"/>
    <w:rsid w:val="00340237"/>
    <w:rsid w:val="00342DE7"/>
    <w:rsid w:val="0034336A"/>
    <w:rsid w:val="00343691"/>
    <w:rsid w:val="003459D1"/>
    <w:rsid w:val="00346CA7"/>
    <w:rsid w:val="00347CC1"/>
    <w:rsid w:val="00351917"/>
    <w:rsid w:val="00353B46"/>
    <w:rsid w:val="00355770"/>
    <w:rsid w:val="00357E06"/>
    <w:rsid w:val="00360310"/>
    <w:rsid w:val="00360A03"/>
    <w:rsid w:val="00364F34"/>
    <w:rsid w:val="00370873"/>
    <w:rsid w:val="00370DFB"/>
    <w:rsid w:val="003752A9"/>
    <w:rsid w:val="0037620B"/>
    <w:rsid w:val="00376E2F"/>
    <w:rsid w:val="003810CC"/>
    <w:rsid w:val="0038141B"/>
    <w:rsid w:val="00381BC5"/>
    <w:rsid w:val="00383498"/>
    <w:rsid w:val="0038399C"/>
    <w:rsid w:val="00387145"/>
    <w:rsid w:val="0039022F"/>
    <w:rsid w:val="00390408"/>
    <w:rsid w:val="003906EF"/>
    <w:rsid w:val="00391D38"/>
    <w:rsid w:val="003928E5"/>
    <w:rsid w:val="003A4948"/>
    <w:rsid w:val="003A7D76"/>
    <w:rsid w:val="003B1C4F"/>
    <w:rsid w:val="003B4204"/>
    <w:rsid w:val="003B61FB"/>
    <w:rsid w:val="003B7D88"/>
    <w:rsid w:val="003C2DBC"/>
    <w:rsid w:val="003D3066"/>
    <w:rsid w:val="003D42C8"/>
    <w:rsid w:val="003D6B28"/>
    <w:rsid w:val="003E2C29"/>
    <w:rsid w:val="003E2EBC"/>
    <w:rsid w:val="003F727B"/>
    <w:rsid w:val="003F76D9"/>
    <w:rsid w:val="003F7C8A"/>
    <w:rsid w:val="00404477"/>
    <w:rsid w:val="00404CF6"/>
    <w:rsid w:val="00407A26"/>
    <w:rsid w:val="00407AB5"/>
    <w:rsid w:val="004133F5"/>
    <w:rsid w:val="00417AFE"/>
    <w:rsid w:val="00421FAE"/>
    <w:rsid w:val="00422C33"/>
    <w:rsid w:val="00426E40"/>
    <w:rsid w:val="00430471"/>
    <w:rsid w:val="00431202"/>
    <w:rsid w:val="004321C7"/>
    <w:rsid w:val="0043406E"/>
    <w:rsid w:val="004368C5"/>
    <w:rsid w:val="00437353"/>
    <w:rsid w:val="00451E1E"/>
    <w:rsid w:val="00455E1B"/>
    <w:rsid w:val="004561EE"/>
    <w:rsid w:val="00460DC3"/>
    <w:rsid w:val="00462090"/>
    <w:rsid w:val="00465579"/>
    <w:rsid w:val="00466A16"/>
    <w:rsid w:val="00467AFA"/>
    <w:rsid w:val="00471CC4"/>
    <w:rsid w:val="004723AF"/>
    <w:rsid w:val="0047517F"/>
    <w:rsid w:val="00475385"/>
    <w:rsid w:val="00481004"/>
    <w:rsid w:val="004821CF"/>
    <w:rsid w:val="0048318F"/>
    <w:rsid w:val="00484659"/>
    <w:rsid w:val="00485F02"/>
    <w:rsid w:val="00487620"/>
    <w:rsid w:val="00487A02"/>
    <w:rsid w:val="00491F56"/>
    <w:rsid w:val="00494FF7"/>
    <w:rsid w:val="00495AB9"/>
    <w:rsid w:val="00495B77"/>
    <w:rsid w:val="00496613"/>
    <w:rsid w:val="004971E1"/>
    <w:rsid w:val="004A030A"/>
    <w:rsid w:val="004A097B"/>
    <w:rsid w:val="004A5CF7"/>
    <w:rsid w:val="004A6ACB"/>
    <w:rsid w:val="004A745E"/>
    <w:rsid w:val="004B23F8"/>
    <w:rsid w:val="004B3A07"/>
    <w:rsid w:val="004B3FA9"/>
    <w:rsid w:val="004B4BBB"/>
    <w:rsid w:val="004B4C33"/>
    <w:rsid w:val="004B586F"/>
    <w:rsid w:val="004B5C31"/>
    <w:rsid w:val="004B62D5"/>
    <w:rsid w:val="004C0E4F"/>
    <w:rsid w:val="004C5541"/>
    <w:rsid w:val="004C5E24"/>
    <w:rsid w:val="004D01D8"/>
    <w:rsid w:val="004D0F02"/>
    <w:rsid w:val="004D1B77"/>
    <w:rsid w:val="004D2A72"/>
    <w:rsid w:val="004D3D9C"/>
    <w:rsid w:val="004D3EA3"/>
    <w:rsid w:val="004D5507"/>
    <w:rsid w:val="004E61D6"/>
    <w:rsid w:val="004E655D"/>
    <w:rsid w:val="004E7BEC"/>
    <w:rsid w:val="004F174B"/>
    <w:rsid w:val="004F74E9"/>
    <w:rsid w:val="004F7745"/>
    <w:rsid w:val="004F7D97"/>
    <w:rsid w:val="00500711"/>
    <w:rsid w:val="0050415C"/>
    <w:rsid w:val="005078E2"/>
    <w:rsid w:val="0051234F"/>
    <w:rsid w:val="0051382A"/>
    <w:rsid w:val="0051624D"/>
    <w:rsid w:val="005215B5"/>
    <w:rsid w:val="0052259E"/>
    <w:rsid w:val="00523C6B"/>
    <w:rsid w:val="00525FC0"/>
    <w:rsid w:val="00527BFD"/>
    <w:rsid w:val="0053229C"/>
    <w:rsid w:val="005330CD"/>
    <w:rsid w:val="00534DF1"/>
    <w:rsid w:val="00534F3A"/>
    <w:rsid w:val="00534F7A"/>
    <w:rsid w:val="0054031B"/>
    <w:rsid w:val="00540F78"/>
    <w:rsid w:val="00542A01"/>
    <w:rsid w:val="0054339A"/>
    <w:rsid w:val="005443DB"/>
    <w:rsid w:val="0054515D"/>
    <w:rsid w:val="0054587D"/>
    <w:rsid w:val="0054600D"/>
    <w:rsid w:val="005466B3"/>
    <w:rsid w:val="005509D6"/>
    <w:rsid w:val="0055133B"/>
    <w:rsid w:val="00552E61"/>
    <w:rsid w:val="00555B73"/>
    <w:rsid w:val="00557264"/>
    <w:rsid w:val="0056088C"/>
    <w:rsid w:val="00561601"/>
    <w:rsid w:val="005626CA"/>
    <w:rsid w:val="0056424D"/>
    <w:rsid w:val="00565DEB"/>
    <w:rsid w:val="00573F37"/>
    <w:rsid w:val="005771EC"/>
    <w:rsid w:val="00580E78"/>
    <w:rsid w:val="005815D3"/>
    <w:rsid w:val="005821A5"/>
    <w:rsid w:val="00583B47"/>
    <w:rsid w:val="00586A11"/>
    <w:rsid w:val="0058766B"/>
    <w:rsid w:val="00590A73"/>
    <w:rsid w:val="00591094"/>
    <w:rsid w:val="005A19B1"/>
    <w:rsid w:val="005A7AB8"/>
    <w:rsid w:val="005B3FC0"/>
    <w:rsid w:val="005B4199"/>
    <w:rsid w:val="005B73B7"/>
    <w:rsid w:val="005B7B69"/>
    <w:rsid w:val="005C3568"/>
    <w:rsid w:val="005C4229"/>
    <w:rsid w:val="005C5B06"/>
    <w:rsid w:val="005C7D06"/>
    <w:rsid w:val="005D119B"/>
    <w:rsid w:val="005E0797"/>
    <w:rsid w:val="005E117E"/>
    <w:rsid w:val="005E4520"/>
    <w:rsid w:val="005E7AAE"/>
    <w:rsid w:val="005F0CA2"/>
    <w:rsid w:val="005F2D53"/>
    <w:rsid w:val="005F39CB"/>
    <w:rsid w:val="005F64CE"/>
    <w:rsid w:val="005F7C84"/>
    <w:rsid w:val="00600ADD"/>
    <w:rsid w:val="00601869"/>
    <w:rsid w:val="00603618"/>
    <w:rsid w:val="0060624A"/>
    <w:rsid w:val="0060701C"/>
    <w:rsid w:val="006103B1"/>
    <w:rsid w:val="00610D6F"/>
    <w:rsid w:val="006139A9"/>
    <w:rsid w:val="00613D92"/>
    <w:rsid w:val="00613F4A"/>
    <w:rsid w:val="00620DCD"/>
    <w:rsid w:val="00621E77"/>
    <w:rsid w:val="00625623"/>
    <w:rsid w:val="00630651"/>
    <w:rsid w:val="0063480A"/>
    <w:rsid w:val="00634994"/>
    <w:rsid w:val="006354FF"/>
    <w:rsid w:val="0064003F"/>
    <w:rsid w:val="00640DF1"/>
    <w:rsid w:val="00641F7C"/>
    <w:rsid w:val="0064330B"/>
    <w:rsid w:val="00650F3B"/>
    <w:rsid w:val="00651ADC"/>
    <w:rsid w:val="00655ADA"/>
    <w:rsid w:val="006571C4"/>
    <w:rsid w:val="006576FF"/>
    <w:rsid w:val="00660F0A"/>
    <w:rsid w:val="00664DB0"/>
    <w:rsid w:val="00677495"/>
    <w:rsid w:val="00677F39"/>
    <w:rsid w:val="0068513B"/>
    <w:rsid w:val="00686D3A"/>
    <w:rsid w:val="00687A72"/>
    <w:rsid w:val="00690988"/>
    <w:rsid w:val="00690E40"/>
    <w:rsid w:val="006935A2"/>
    <w:rsid w:val="006953EB"/>
    <w:rsid w:val="00695E8B"/>
    <w:rsid w:val="006965FB"/>
    <w:rsid w:val="00697572"/>
    <w:rsid w:val="006A1DBD"/>
    <w:rsid w:val="006A2079"/>
    <w:rsid w:val="006A4AE7"/>
    <w:rsid w:val="006A4BC3"/>
    <w:rsid w:val="006A4FCE"/>
    <w:rsid w:val="006A54FC"/>
    <w:rsid w:val="006A7196"/>
    <w:rsid w:val="006B4D16"/>
    <w:rsid w:val="006C7541"/>
    <w:rsid w:val="006C77D4"/>
    <w:rsid w:val="006C7EA7"/>
    <w:rsid w:val="006D02D7"/>
    <w:rsid w:val="006D10B6"/>
    <w:rsid w:val="006D19BF"/>
    <w:rsid w:val="006D356D"/>
    <w:rsid w:val="006D38B6"/>
    <w:rsid w:val="006D49B6"/>
    <w:rsid w:val="006E1F98"/>
    <w:rsid w:val="006E3441"/>
    <w:rsid w:val="006E3F55"/>
    <w:rsid w:val="006E70D1"/>
    <w:rsid w:val="006E72EF"/>
    <w:rsid w:val="006E7C3F"/>
    <w:rsid w:val="006F3947"/>
    <w:rsid w:val="006F67D1"/>
    <w:rsid w:val="007011A9"/>
    <w:rsid w:val="007021E8"/>
    <w:rsid w:val="007049D0"/>
    <w:rsid w:val="0071192C"/>
    <w:rsid w:val="00711D9F"/>
    <w:rsid w:val="00714BEC"/>
    <w:rsid w:val="00717038"/>
    <w:rsid w:val="007207C3"/>
    <w:rsid w:val="00720C12"/>
    <w:rsid w:val="00722EA6"/>
    <w:rsid w:val="00724EBC"/>
    <w:rsid w:val="0072607B"/>
    <w:rsid w:val="00731D1E"/>
    <w:rsid w:val="00733F87"/>
    <w:rsid w:val="007348F5"/>
    <w:rsid w:val="00746031"/>
    <w:rsid w:val="00746C32"/>
    <w:rsid w:val="00751B9E"/>
    <w:rsid w:val="0075388D"/>
    <w:rsid w:val="00757ACF"/>
    <w:rsid w:val="00760548"/>
    <w:rsid w:val="00760D4B"/>
    <w:rsid w:val="007618D3"/>
    <w:rsid w:val="00763608"/>
    <w:rsid w:val="007649AA"/>
    <w:rsid w:val="00764D7B"/>
    <w:rsid w:val="007671BA"/>
    <w:rsid w:val="0076779F"/>
    <w:rsid w:val="007718CD"/>
    <w:rsid w:val="00775C4E"/>
    <w:rsid w:val="00780B6C"/>
    <w:rsid w:val="00781DF6"/>
    <w:rsid w:val="007858D9"/>
    <w:rsid w:val="00786575"/>
    <w:rsid w:val="00790545"/>
    <w:rsid w:val="007926E7"/>
    <w:rsid w:val="0079297D"/>
    <w:rsid w:val="00793A88"/>
    <w:rsid w:val="00794980"/>
    <w:rsid w:val="00794A8B"/>
    <w:rsid w:val="007951CA"/>
    <w:rsid w:val="007A3393"/>
    <w:rsid w:val="007A3C2F"/>
    <w:rsid w:val="007A5529"/>
    <w:rsid w:val="007A6ADF"/>
    <w:rsid w:val="007A70F3"/>
    <w:rsid w:val="007C54B9"/>
    <w:rsid w:val="007C696D"/>
    <w:rsid w:val="007D22CA"/>
    <w:rsid w:val="007D3679"/>
    <w:rsid w:val="007D48FE"/>
    <w:rsid w:val="007D5090"/>
    <w:rsid w:val="007E5AEB"/>
    <w:rsid w:val="007E6155"/>
    <w:rsid w:val="007E7DD9"/>
    <w:rsid w:val="00811C7C"/>
    <w:rsid w:val="00811E51"/>
    <w:rsid w:val="00815F4E"/>
    <w:rsid w:val="00820F85"/>
    <w:rsid w:val="008214FF"/>
    <w:rsid w:val="00821ED1"/>
    <w:rsid w:val="00822346"/>
    <w:rsid w:val="00823457"/>
    <w:rsid w:val="00830AF3"/>
    <w:rsid w:val="008326B3"/>
    <w:rsid w:val="0084740D"/>
    <w:rsid w:val="00853A16"/>
    <w:rsid w:val="00855DAC"/>
    <w:rsid w:val="00863209"/>
    <w:rsid w:val="00864EA4"/>
    <w:rsid w:val="00867B46"/>
    <w:rsid w:val="00870269"/>
    <w:rsid w:val="00872C77"/>
    <w:rsid w:val="00873C56"/>
    <w:rsid w:val="0087522C"/>
    <w:rsid w:val="0088051C"/>
    <w:rsid w:val="00881D8A"/>
    <w:rsid w:val="008867C0"/>
    <w:rsid w:val="00890FF6"/>
    <w:rsid w:val="0089230D"/>
    <w:rsid w:val="00892399"/>
    <w:rsid w:val="00892DF7"/>
    <w:rsid w:val="0089380B"/>
    <w:rsid w:val="00895EAA"/>
    <w:rsid w:val="008A037B"/>
    <w:rsid w:val="008A315C"/>
    <w:rsid w:val="008A4C85"/>
    <w:rsid w:val="008A4F9C"/>
    <w:rsid w:val="008A5EDB"/>
    <w:rsid w:val="008A71C9"/>
    <w:rsid w:val="008B583A"/>
    <w:rsid w:val="008B702E"/>
    <w:rsid w:val="008C0443"/>
    <w:rsid w:val="008C2059"/>
    <w:rsid w:val="008C4855"/>
    <w:rsid w:val="008C66CC"/>
    <w:rsid w:val="008D3538"/>
    <w:rsid w:val="008D4E59"/>
    <w:rsid w:val="008D600A"/>
    <w:rsid w:val="008E0AC6"/>
    <w:rsid w:val="008E1818"/>
    <w:rsid w:val="008E4239"/>
    <w:rsid w:val="008E4610"/>
    <w:rsid w:val="008E66A8"/>
    <w:rsid w:val="008E6D4F"/>
    <w:rsid w:val="008E7544"/>
    <w:rsid w:val="008E7F57"/>
    <w:rsid w:val="008F4282"/>
    <w:rsid w:val="009061B5"/>
    <w:rsid w:val="0090692F"/>
    <w:rsid w:val="00911E1A"/>
    <w:rsid w:val="0091230B"/>
    <w:rsid w:val="00930503"/>
    <w:rsid w:val="00932068"/>
    <w:rsid w:val="0093681F"/>
    <w:rsid w:val="00943066"/>
    <w:rsid w:val="00943C7A"/>
    <w:rsid w:val="009468CA"/>
    <w:rsid w:val="0094759A"/>
    <w:rsid w:val="00947BA2"/>
    <w:rsid w:val="009511E1"/>
    <w:rsid w:val="00952022"/>
    <w:rsid w:val="00954B64"/>
    <w:rsid w:val="0096102B"/>
    <w:rsid w:val="009630D6"/>
    <w:rsid w:val="00964263"/>
    <w:rsid w:val="0096508C"/>
    <w:rsid w:val="00965300"/>
    <w:rsid w:val="009653EB"/>
    <w:rsid w:val="00965ABF"/>
    <w:rsid w:val="00967D1B"/>
    <w:rsid w:val="00971853"/>
    <w:rsid w:val="009736F2"/>
    <w:rsid w:val="00974122"/>
    <w:rsid w:val="0097431B"/>
    <w:rsid w:val="009806E9"/>
    <w:rsid w:val="0098528F"/>
    <w:rsid w:val="00990252"/>
    <w:rsid w:val="00994C9F"/>
    <w:rsid w:val="00994EFD"/>
    <w:rsid w:val="00996F1A"/>
    <w:rsid w:val="009A002D"/>
    <w:rsid w:val="009A0EE0"/>
    <w:rsid w:val="009A31BC"/>
    <w:rsid w:val="009A408D"/>
    <w:rsid w:val="009A4177"/>
    <w:rsid w:val="009A5FFB"/>
    <w:rsid w:val="009B1A8E"/>
    <w:rsid w:val="009B387A"/>
    <w:rsid w:val="009B58C1"/>
    <w:rsid w:val="009C2781"/>
    <w:rsid w:val="009C4FDA"/>
    <w:rsid w:val="009D41F8"/>
    <w:rsid w:val="009D4CE3"/>
    <w:rsid w:val="009E21A6"/>
    <w:rsid w:val="009E2D63"/>
    <w:rsid w:val="009E2DBE"/>
    <w:rsid w:val="009E57C7"/>
    <w:rsid w:val="009F53D1"/>
    <w:rsid w:val="009F6464"/>
    <w:rsid w:val="009F6FEF"/>
    <w:rsid w:val="009F7468"/>
    <w:rsid w:val="009F7582"/>
    <w:rsid w:val="009F7913"/>
    <w:rsid w:val="00A029C7"/>
    <w:rsid w:val="00A042C0"/>
    <w:rsid w:val="00A05CF0"/>
    <w:rsid w:val="00A0752E"/>
    <w:rsid w:val="00A103CD"/>
    <w:rsid w:val="00A10764"/>
    <w:rsid w:val="00A12691"/>
    <w:rsid w:val="00A141EA"/>
    <w:rsid w:val="00A141FA"/>
    <w:rsid w:val="00A2703D"/>
    <w:rsid w:val="00A31841"/>
    <w:rsid w:val="00A33AE3"/>
    <w:rsid w:val="00A35EA3"/>
    <w:rsid w:val="00A36816"/>
    <w:rsid w:val="00A406D0"/>
    <w:rsid w:val="00A4077B"/>
    <w:rsid w:val="00A409DF"/>
    <w:rsid w:val="00A41C31"/>
    <w:rsid w:val="00A43734"/>
    <w:rsid w:val="00A44EBE"/>
    <w:rsid w:val="00A451DD"/>
    <w:rsid w:val="00A4649A"/>
    <w:rsid w:val="00A507FC"/>
    <w:rsid w:val="00A5474A"/>
    <w:rsid w:val="00A56801"/>
    <w:rsid w:val="00A6068B"/>
    <w:rsid w:val="00A60C8B"/>
    <w:rsid w:val="00A6323F"/>
    <w:rsid w:val="00A635C3"/>
    <w:rsid w:val="00A63A58"/>
    <w:rsid w:val="00A758A1"/>
    <w:rsid w:val="00A822C8"/>
    <w:rsid w:val="00A85A1C"/>
    <w:rsid w:val="00A86532"/>
    <w:rsid w:val="00A96146"/>
    <w:rsid w:val="00A97FAB"/>
    <w:rsid w:val="00AA1F58"/>
    <w:rsid w:val="00AB1348"/>
    <w:rsid w:val="00AB1703"/>
    <w:rsid w:val="00AB23A0"/>
    <w:rsid w:val="00AB69D7"/>
    <w:rsid w:val="00AC19BD"/>
    <w:rsid w:val="00AC5CE9"/>
    <w:rsid w:val="00AC68B7"/>
    <w:rsid w:val="00AC6C1C"/>
    <w:rsid w:val="00AD014C"/>
    <w:rsid w:val="00AD6B98"/>
    <w:rsid w:val="00AD7424"/>
    <w:rsid w:val="00AE1D93"/>
    <w:rsid w:val="00AE2CAF"/>
    <w:rsid w:val="00AE72C0"/>
    <w:rsid w:val="00AF1A8C"/>
    <w:rsid w:val="00AF1F63"/>
    <w:rsid w:val="00AF2B9E"/>
    <w:rsid w:val="00AF4D87"/>
    <w:rsid w:val="00AF5E45"/>
    <w:rsid w:val="00AF6929"/>
    <w:rsid w:val="00B02C7C"/>
    <w:rsid w:val="00B03B78"/>
    <w:rsid w:val="00B052DE"/>
    <w:rsid w:val="00B06985"/>
    <w:rsid w:val="00B119BA"/>
    <w:rsid w:val="00B16241"/>
    <w:rsid w:val="00B16E52"/>
    <w:rsid w:val="00B23762"/>
    <w:rsid w:val="00B2528B"/>
    <w:rsid w:val="00B2792A"/>
    <w:rsid w:val="00B30B9B"/>
    <w:rsid w:val="00B31052"/>
    <w:rsid w:val="00B31704"/>
    <w:rsid w:val="00B35534"/>
    <w:rsid w:val="00B35BD4"/>
    <w:rsid w:val="00B3624D"/>
    <w:rsid w:val="00B36E7B"/>
    <w:rsid w:val="00B412BF"/>
    <w:rsid w:val="00B41D63"/>
    <w:rsid w:val="00B44AD1"/>
    <w:rsid w:val="00B47A58"/>
    <w:rsid w:val="00B62926"/>
    <w:rsid w:val="00B62ED7"/>
    <w:rsid w:val="00B638AC"/>
    <w:rsid w:val="00B64375"/>
    <w:rsid w:val="00B65D6F"/>
    <w:rsid w:val="00B704DA"/>
    <w:rsid w:val="00B75625"/>
    <w:rsid w:val="00B75851"/>
    <w:rsid w:val="00B8420B"/>
    <w:rsid w:val="00B95AB2"/>
    <w:rsid w:val="00B9652B"/>
    <w:rsid w:val="00B97275"/>
    <w:rsid w:val="00BA0804"/>
    <w:rsid w:val="00BA6F84"/>
    <w:rsid w:val="00BB4172"/>
    <w:rsid w:val="00BB4D48"/>
    <w:rsid w:val="00BB7D95"/>
    <w:rsid w:val="00BC0455"/>
    <w:rsid w:val="00BC328C"/>
    <w:rsid w:val="00BC6A35"/>
    <w:rsid w:val="00BD0372"/>
    <w:rsid w:val="00BD1C64"/>
    <w:rsid w:val="00BD257B"/>
    <w:rsid w:val="00BD3130"/>
    <w:rsid w:val="00BD3293"/>
    <w:rsid w:val="00BD531B"/>
    <w:rsid w:val="00BD6B2D"/>
    <w:rsid w:val="00BE029A"/>
    <w:rsid w:val="00BE0403"/>
    <w:rsid w:val="00BE2E4B"/>
    <w:rsid w:val="00BE5402"/>
    <w:rsid w:val="00BE7AE1"/>
    <w:rsid w:val="00BE7B06"/>
    <w:rsid w:val="00BF08DF"/>
    <w:rsid w:val="00BF0AB2"/>
    <w:rsid w:val="00BF38EF"/>
    <w:rsid w:val="00BF6C3C"/>
    <w:rsid w:val="00BF6C66"/>
    <w:rsid w:val="00C02392"/>
    <w:rsid w:val="00C02542"/>
    <w:rsid w:val="00C04C91"/>
    <w:rsid w:val="00C07D48"/>
    <w:rsid w:val="00C1008B"/>
    <w:rsid w:val="00C122F2"/>
    <w:rsid w:val="00C165CC"/>
    <w:rsid w:val="00C23CB9"/>
    <w:rsid w:val="00C2764D"/>
    <w:rsid w:val="00C27EA5"/>
    <w:rsid w:val="00C31598"/>
    <w:rsid w:val="00C32762"/>
    <w:rsid w:val="00C36AD0"/>
    <w:rsid w:val="00C372D2"/>
    <w:rsid w:val="00C37723"/>
    <w:rsid w:val="00C378D1"/>
    <w:rsid w:val="00C417BD"/>
    <w:rsid w:val="00C42BEA"/>
    <w:rsid w:val="00C4311F"/>
    <w:rsid w:val="00C45313"/>
    <w:rsid w:val="00C45535"/>
    <w:rsid w:val="00C512D2"/>
    <w:rsid w:val="00C523D5"/>
    <w:rsid w:val="00C5240B"/>
    <w:rsid w:val="00C53C0B"/>
    <w:rsid w:val="00C53F81"/>
    <w:rsid w:val="00C6183F"/>
    <w:rsid w:val="00C627E9"/>
    <w:rsid w:val="00C640D8"/>
    <w:rsid w:val="00C66ECB"/>
    <w:rsid w:val="00C7067C"/>
    <w:rsid w:val="00C71A7B"/>
    <w:rsid w:val="00C72185"/>
    <w:rsid w:val="00C72565"/>
    <w:rsid w:val="00C7444B"/>
    <w:rsid w:val="00C74D14"/>
    <w:rsid w:val="00C7509C"/>
    <w:rsid w:val="00C750C9"/>
    <w:rsid w:val="00C7558F"/>
    <w:rsid w:val="00C77380"/>
    <w:rsid w:val="00C80A59"/>
    <w:rsid w:val="00C8274F"/>
    <w:rsid w:val="00C857A3"/>
    <w:rsid w:val="00C85D3E"/>
    <w:rsid w:val="00C868E5"/>
    <w:rsid w:val="00C86BEE"/>
    <w:rsid w:val="00C900EF"/>
    <w:rsid w:val="00C933C5"/>
    <w:rsid w:val="00C94471"/>
    <w:rsid w:val="00CA0922"/>
    <w:rsid w:val="00CA09B1"/>
    <w:rsid w:val="00CA1ADB"/>
    <w:rsid w:val="00CB13DD"/>
    <w:rsid w:val="00CB6A5F"/>
    <w:rsid w:val="00CC1FEB"/>
    <w:rsid w:val="00CC3011"/>
    <w:rsid w:val="00CC56B0"/>
    <w:rsid w:val="00CD0202"/>
    <w:rsid w:val="00CD1D99"/>
    <w:rsid w:val="00CD3F7E"/>
    <w:rsid w:val="00CD4AAF"/>
    <w:rsid w:val="00CD4DF4"/>
    <w:rsid w:val="00CD60FF"/>
    <w:rsid w:val="00CE4623"/>
    <w:rsid w:val="00CE65F2"/>
    <w:rsid w:val="00CF38E5"/>
    <w:rsid w:val="00CF3D0A"/>
    <w:rsid w:val="00CF60FB"/>
    <w:rsid w:val="00D00066"/>
    <w:rsid w:val="00D00D80"/>
    <w:rsid w:val="00D0450F"/>
    <w:rsid w:val="00D07B3F"/>
    <w:rsid w:val="00D10895"/>
    <w:rsid w:val="00D10961"/>
    <w:rsid w:val="00D10F09"/>
    <w:rsid w:val="00D13A99"/>
    <w:rsid w:val="00D13BE4"/>
    <w:rsid w:val="00D21803"/>
    <w:rsid w:val="00D221CD"/>
    <w:rsid w:val="00D26529"/>
    <w:rsid w:val="00D31E3F"/>
    <w:rsid w:val="00D34265"/>
    <w:rsid w:val="00D36B91"/>
    <w:rsid w:val="00D37DFE"/>
    <w:rsid w:val="00D40B3B"/>
    <w:rsid w:val="00D47354"/>
    <w:rsid w:val="00D47DAE"/>
    <w:rsid w:val="00D50C50"/>
    <w:rsid w:val="00D52B23"/>
    <w:rsid w:val="00D53887"/>
    <w:rsid w:val="00D5515E"/>
    <w:rsid w:val="00D56251"/>
    <w:rsid w:val="00D61168"/>
    <w:rsid w:val="00D711B8"/>
    <w:rsid w:val="00D756B1"/>
    <w:rsid w:val="00D7704A"/>
    <w:rsid w:val="00D778D5"/>
    <w:rsid w:val="00D81E6B"/>
    <w:rsid w:val="00D823C3"/>
    <w:rsid w:val="00D8247E"/>
    <w:rsid w:val="00D92649"/>
    <w:rsid w:val="00D927D1"/>
    <w:rsid w:val="00D947D8"/>
    <w:rsid w:val="00D94CB0"/>
    <w:rsid w:val="00D952CE"/>
    <w:rsid w:val="00D960E8"/>
    <w:rsid w:val="00DA4DA2"/>
    <w:rsid w:val="00DA5057"/>
    <w:rsid w:val="00DA5F98"/>
    <w:rsid w:val="00DA6D6C"/>
    <w:rsid w:val="00DB1B35"/>
    <w:rsid w:val="00DB293F"/>
    <w:rsid w:val="00DB52A0"/>
    <w:rsid w:val="00DC01E4"/>
    <w:rsid w:val="00DC0ECC"/>
    <w:rsid w:val="00DC28A1"/>
    <w:rsid w:val="00DC4778"/>
    <w:rsid w:val="00DC56DE"/>
    <w:rsid w:val="00DD02B7"/>
    <w:rsid w:val="00DD1D0E"/>
    <w:rsid w:val="00DD3680"/>
    <w:rsid w:val="00DD4622"/>
    <w:rsid w:val="00DD46C1"/>
    <w:rsid w:val="00DD50AD"/>
    <w:rsid w:val="00DE5B18"/>
    <w:rsid w:val="00DE739E"/>
    <w:rsid w:val="00DE7E9B"/>
    <w:rsid w:val="00DF1895"/>
    <w:rsid w:val="00DF455E"/>
    <w:rsid w:val="00E031A8"/>
    <w:rsid w:val="00E036C2"/>
    <w:rsid w:val="00E03966"/>
    <w:rsid w:val="00E03C8E"/>
    <w:rsid w:val="00E03E7F"/>
    <w:rsid w:val="00E041FC"/>
    <w:rsid w:val="00E07DAA"/>
    <w:rsid w:val="00E12793"/>
    <w:rsid w:val="00E159D8"/>
    <w:rsid w:val="00E2074D"/>
    <w:rsid w:val="00E30759"/>
    <w:rsid w:val="00E31832"/>
    <w:rsid w:val="00E36CF7"/>
    <w:rsid w:val="00E374CF"/>
    <w:rsid w:val="00E37A0F"/>
    <w:rsid w:val="00E37E9E"/>
    <w:rsid w:val="00E40D4B"/>
    <w:rsid w:val="00E41160"/>
    <w:rsid w:val="00E41D30"/>
    <w:rsid w:val="00E45726"/>
    <w:rsid w:val="00E45B12"/>
    <w:rsid w:val="00E467D4"/>
    <w:rsid w:val="00E51CA8"/>
    <w:rsid w:val="00E525D6"/>
    <w:rsid w:val="00E53BAC"/>
    <w:rsid w:val="00E54D92"/>
    <w:rsid w:val="00E5560D"/>
    <w:rsid w:val="00E572A2"/>
    <w:rsid w:val="00E73B0B"/>
    <w:rsid w:val="00E75792"/>
    <w:rsid w:val="00E82F98"/>
    <w:rsid w:val="00E83A22"/>
    <w:rsid w:val="00E84BD6"/>
    <w:rsid w:val="00E86767"/>
    <w:rsid w:val="00E906BE"/>
    <w:rsid w:val="00E9615C"/>
    <w:rsid w:val="00EA0841"/>
    <w:rsid w:val="00EB449C"/>
    <w:rsid w:val="00EB4B5B"/>
    <w:rsid w:val="00EB4CEB"/>
    <w:rsid w:val="00EC2A59"/>
    <w:rsid w:val="00EC30A8"/>
    <w:rsid w:val="00EC445C"/>
    <w:rsid w:val="00EC6F36"/>
    <w:rsid w:val="00EC7853"/>
    <w:rsid w:val="00EC7A8C"/>
    <w:rsid w:val="00ED1A0E"/>
    <w:rsid w:val="00ED1D3C"/>
    <w:rsid w:val="00ED26A0"/>
    <w:rsid w:val="00ED7FA2"/>
    <w:rsid w:val="00EE276B"/>
    <w:rsid w:val="00EE34FA"/>
    <w:rsid w:val="00EE3C1F"/>
    <w:rsid w:val="00EE4C84"/>
    <w:rsid w:val="00EE58D8"/>
    <w:rsid w:val="00EE662A"/>
    <w:rsid w:val="00EE6B65"/>
    <w:rsid w:val="00EF0642"/>
    <w:rsid w:val="00EF34B4"/>
    <w:rsid w:val="00F01A27"/>
    <w:rsid w:val="00F02562"/>
    <w:rsid w:val="00F04752"/>
    <w:rsid w:val="00F04803"/>
    <w:rsid w:val="00F048CA"/>
    <w:rsid w:val="00F04A43"/>
    <w:rsid w:val="00F05F52"/>
    <w:rsid w:val="00F20310"/>
    <w:rsid w:val="00F21413"/>
    <w:rsid w:val="00F22DA3"/>
    <w:rsid w:val="00F24CB9"/>
    <w:rsid w:val="00F26ED4"/>
    <w:rsid w:val="00F26F74"/>
    <w:rsid w:val="00F310CE"/>
    <w:rsid w:val="00F36B51"/>
    <w:rsid w:val="00F375AA"/>
    <w:rsid w:val="00F40AE2"/>
    <w:rsid w:val="00F44187"/>
    <w:rsid w:val="00F47A02"/>
    <w:rsid w:val="00F5147A"/>
    <w:rsid w:val="00F6030D"/>
    <w:rsid w:val="00F61558"/>
    <w:rsid w:val="00F65288"/>
    <w:rsid w:val="00F672CC"/>
    <w:rsid w:val="00F75966"/>
    <w:rsid w:val="00F816D6"/>
    <w:rsid w:val="00F82B98"/>
    <w:rsid w:val="00F85760"/>
    <w:rsid w:val="00F92069"/>
    <w:rsid w:val="00F96F10"/>
    <w:rsid w:val="00FA08AA"/>
    <w:rsid w:val="00FA3C33"/>
    <w:rsid w:val="00FA4AF8"/>
    <w:rsid w:val="00FA4EE1"/>
    <w:rsid w:val="00FA52D4"/>
    <w:rsid w:val="00FB0C9C"/>
    <w:rsid w:val="00FB769B"/>
    <w:rsid w:val="00FB7E84"/>
    <w:rsid w:val="00FC2ADB"/>
    <w:rsid w:val="00FC49CE"/>
    <w:rsid w:val="00FC6DD8"/>
    <w:rsid w:val="00FD16EE"/>
    <w:rsid w:val="00FD790D"/>
    <w:rsid w:val="00FE183A"/>
    <w:rsid w:val="00FE3FAF"/>
    <w:rsid w:val="00FE5C63"/>
    <w:rsid w:val="00FE7F49"/>
    <w:rsid w:val="00FF5052"/>
    <w:rsid w:val="00FF7EEF"/>
    <w:rsid w:val="1990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24487"/>
  <w15:docId w15:val="{5B917C4F-CC96-4D65-9F1A-D1F54908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  <w14:ligatures w14:val="standardContextual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 du</dc:creator>
  <cp:lastModifiedBy>20</cp:lastModifiedBy>
  <cp:revision>631</cp:revision>
  <cp:lastPrinted>2025-04-08T06:16:00Z</cp:lastPrinted>
  <dcterms:created xsi:type="dcterms:W3CDTF">2024-12-16T23:50:00Z</dcterms:created>
  <dcterms:modified xsi:type="dcterms:W3CDTF">2026-05-08T09:32:00Z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eyJoZGlkIjoiZmNkMGRmM2RiZjRlYjIyMmZjOGJjZGRhMzhkNTMwYzUifQ==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815FA4BC0BA641238FDBA2CB48B3A210_12</vt:lpwstr>
  </property>
</Properties>
</file>