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280E7E" w14:textId="77777777" w:rsidR="00745ADE" w:rsidRPr="00EB2DCA" w:rsidRDefault="00745ADE" w:rsidP="009254A4">
      <w:pPr>
        <w:adjustRightInd w:val="0"/>
        <w:spacing w:line="360" w:lineRule="auto"/>
        <w:jc w:val="center"/>
        <w:rPr>
          <w:rFonts w:ascii="黑体" w:eastAsia="黑体" w:hAnsi="黑体" w:cs="Times New Roman"/>
          <w:b/>
          <w:color w:val="FF0000"/>
          <w:sz w:val="36"/>
          <w:szCs w:val="36"/>
        </w:rPr>
      </w:pPr>
      <w:r w:rsidRPr="00EB2DCA">
        <w:rPr>
          <w:rFonts w:ascii="黑体" w:eastAsia="黑体" w:hAnsi="黑体" w:cs="Times New Roman" w:hint="eastAsia"/>
          <w:b/>
          <w:color w:val="FF0000"/>
          <w:sz w:val="36"/>
          <w:szCs w:val="36"/>
        </w:rPr>
        <w:t>青岛汇金通电力设备股份有限公司</w:t>
      </w:r>
    </w:p>
    <w:p w14:paraId="7107914D" w14:textId="77777777" w:rsidR="00657C77" w:rsidRDefault="00657C77" w:rsidP="009254A4">
      <w:pPr>
        <w:adjustRightInd w:val="0"/>
        <w:spacing w:line="360" w:lineRule="auto"/>
        <w:jc w:val="center"/>
        <w:rPr>
          <w:rFonts w:ascii="黑体" w:eastAsia="黑体" w:hAnsi="黑体" w:cs="Times New Roman"/>
          <w:b/>
          <w:color w:val="FF0000"/>
          <w:sz w:val="36"/>
          <w:szCs w:val="36"/>
        </w:rPr>
      </w:pPr>
      <w:r w:rsidRPr="00657C77">
        <w:rPr>
          <w:rFonts w:ascii="黑体" w:eastAsia="黑体" w:hAnsi="黑体" w:cs="Times New Roman" w:hint="eastAsia"/>
          <w:b/>
          <w:color w:val="FF0000"/>
          <w:sz w:val="36"/>
          <w:szCs w:val="36"/>
        </w:rPr>
        <w:t>2026年青岛辖区上市公司投资者网上集体接待日</w:t>
      </w:r>
    </w:p>
    <w:p w14:paraId="7ABB2E10" w14:textId="2483D824" w:rsidR="00657C77" w:rsidRPr="00EB2DCA" w:rsidRDefault="00657C77" w:rsidP="009254A4">
      <w:pPr>
        <w:adjustRightInd w:val="0"/>
        <w:spacing w:line="360" w:lineRule="auto"/>
        <w:jc w:val="center"/>
        <w:rPr>
          <w:rFonts w:ascii="黑体" w:eastAsia="黑体" w:hAnsi="黑体" w:cs="Times New Roman"/>
          <w:b/>
          <w:color w:val="FF0000"/>
          <w:sz w:val="36"/>
          <w:szCs w:val="36"/>
        </w:rPr>
      </w:pPr>
      <w:r w:rsidRPr="00657C77">
        <w:rPr>
          <w:rFonts w:ascii="黑体" w:eastAsia="黑体" w:hAnsi="黑体" w:cs="Times New Roman" w:hint="eastAsia"/>
          <w:b/>
          <w:color w:val="FF0000"/>
          <w:sz w:val="36"/>
          <w:szCs w:val="36"/>
        </w:rPr>
        <w:t>活动暨2026年第一季度业绩说明会召开情况</w:t>
      </w:r>
    </w:p>
    <w:p w14:paraId="7AC6AD47" w14:textId="77777777" w:rsidR="00EB2DCA" w:rsidRDefault="00EB2DCA" w:rsidP="009254A4">
      <w:pPr>
        <w:widowControl/>
        <w:ind w:firstLineChars="200" w:firstLine="480"/>
        <w:rPr>
          <w:rFonts w:asciiTheme="minorEastAsia" w:hAnsiTheme="minorEastAsia" w:cs="Arial"/>
          <w:kern w:val="0"/>
          <w:sz w:val="24"/>
          <w:szCs w:val="20"/>
        </w:rPr>
      </w:pPr>
    </w:p>
    <w:p w14:paraId="32F2779A" w14:textId="5EAD352C" w:rsidR="00455D11" w:rsidRDefault="00745ADE" w:rsidP="005C23D3">
      <w:pPr>
        <w:widowControl/>
        <w:spacing w:line="360" w:lineRule="auto"/>
        <w:ind w:firstLineChars="200" w:firstLine="480"/>
        <w:rPr>
          <w:rFonts w:asciiTheme="minorEastAsia" w:hAnsiTheme="minorEastAsia" w:cs="Arial"/>
          <w:kern w:val="0"/>
          <w:sz w:val="24"/>
          <w:szCs w:val="20"/>
        </w:rPr>
      </w:pPr>
      <w:r w:rsidRPr="002A7A9B">
        <w:rPr>
          <w:rFonts w:asciiTheme="minorEastAsia" w:hAnsiTheme="minorEastAsia" w:cs="Arial" w:hint="eastAsia"/>
          <w:kern w:val="0"/>
          <w:sz w:val="24"/>
          <w:szCs w:val="20"/>
        </w:rPr>
        <w:t>青岛汇金通电力设备股份有限公司（以下简称“公司”）于</w:t>
      </w:r>
      <w:r w:rsidR="00B5033A" w:rsidRPr="002A7A9B">
        <w:rPr>
          <w:rFonts w:asciiTheme="minorEastAsia" w:hAnsiTheme="minorEastAsia" w:hint="eastAsia"/>
          <w:color w:val="000000" w:themeColor="text1"/>
          <w:sz w:val="24"/>
          <w:szCs w:val="24"/>
        </w:rPr>
        <w:t>202</w:t>
      </w:r>
      <w:r w:rsidR="00657C77">
        <w:rPr>
          <w:rFonts w:asciiTheme="minorEastAsia" w:hAnsiTheme="minorEastAsia" w:hint="eastAsia"/>
          <w:color w:val="000000" w:themeColor="text1"/>
          <w:sz w:val="24"/>
          <w:szCs w:val="24"/>
        </w:rPr>
        <w:t>6</w:t>
      </w:r>
      <w:r w:rsidR="00B5033A" w:rsidRPr="002A7A9B">
        <w:rPr>
          <w:rFonts w:asciiTheme="minorEastAsia" w:hAnsiTheme="minorEastAsia" w:hint="eastAsia"/>
          <w:color w:val="000000" w:themeColor="text1"/>
          <w:sz w:val="24"/>
          <w:szCs w:val="24"/>
        </w:rPr>
        <w:t>年</w:t>
      </w:r>
      <w:r w:rsidR="005A0FA2">
        <w:rPr>
          <w:rFonts w:asciiTheme="minorEastAsia" w:hAnsiTheme="minorEastAsia" w:hint="eastAsia"/>
          <w:color w:val="000000" w:themeColor="text1"/>
          <w:sz w:val="24"/>
          <w:szCs w:val="24"/>
        </w:rPr>
        <w:t>5</w:t>
      </w:r>
      <w:r w:rsidR="00B5033A" w:rsidRPr="002A7A9B">
        <w:rPr>
          <w:rFonts w:asciiTheme="minorEastAsia" w:hAnsiTheme="minorEastAsia" w:hint="eastAsia"/>
          <w:color w:val="000000" w:themeColor="text1"/>
          <w:sz w:val="24"/>
          <w:szCs w:val="24"/>
        </w:rPr>
        <w:t>月</w:t>
      </w:r>
      <w:r w:rsidR="00657C77">
        <w:rPr>
          <w:rFonts w:asciiTheme="minorEastAsia" w:hAnsiTheme="minorEastAsia" w:hint="eastAsia"/>
          <w:color w:val="000000" w:themeColor="text1"/>
          <w:sz w:val="24"/>
          <w:szCs w:val="24"/>
        </w:rPr>
        <w:t>8</w:t>
      </w:r>
      <w:r w:rsidR="00B5033A" w:rsidRPr="002A7A9B">
        <w:rPr>
          <w:rFonts w:asciiTheme="minorEastAsia" w:hAnsiTheme="minorEastAsia" w:hint="eastAsia"/>
          <w:color w:val="000000" w:themeColor="text1"/>
          <w:sz w:val="24"/>
          <w:szCs w:val="24"/>
        </w:rPr>
        <w:t>日15:00-1</w:t>
      </w:r>
      <w:r w:rsidR="00D07D54">
        <w:rPr>
          <w:rFonts w:asciiTheme="minorEastAsia" w:hAnsiTheme="minorEastAsia"/>
          <w:color w:val="000000" w:themeColor="text1"/>
          <w:sz w:val="24"/>
          <w:szCs w:val="24"/>
        </w:rPr>
        <w:t>7</w:t>
      </w:r>
      <w:r w:rsidR="00D07D54">
        <w:rPr>
          <w:rFonts w:asciiTheme="minorEastAsia" w:hAnsiTheme="minorEastAsia" w:hint="eastAsia"/>
          <w:color w:val="000000" w:themeColor="text1"/>
          <w:sz w:val="24"/>
          <w:szCs w:val="24"/>
        </w:rPr>
        <w:t>:</w:t>
      </w:r>
      <w:r w:rsidR="00D07D54">
        <w:rPr>
          <w:rFonts w:asciiTheme="minorEastAsia" w:hAnsiTheme="minorEastAsia"/>
          <w:color w:val="000000" w:themeColor="text1"/>
          <w:sz w:val="24"/>
          <w:szCs w:val="24"/>
        </w:rPr>
        <w:t>0</w:t>
      </w:r>
      <w:r w:rsidR="00B5033A" w:rsidRPr="002A7A9B">
        <w:rPr>
          <w:rFonts w:asciiTheme="minorEastAsia" w:hAnsiTheme="minorEastAsia" w:hint="eastAsia"/>
          <w:color w:val="000000" w:themeColor="text1"/>
          <w:sz w:val="24"/>
          <w:szCs w:val="24"/>
        </w:rPr>
        <w:t>0</w:t>
      </w:r>
      <w:r w:rsidRPr="002A7A9B">
        <w:rPr>
          <w:rFonts w:asciiTheme="minorEastAsia" w:hAnsiTheme="minorEastAsia" w:cs="Arial" w:hint="eastAsia"/>
          <w:kern w:val="0"/>
          <w:sz w:val="24"/>
          <w:szCs w:val="20"/>
        </w:rPr>
        <w:t>在</w:t>
      </w:r>
      <w:r w:rsidR="005A0FA2" w:rsidRPr="003208D5">
        <w:rPr>
          <w:rFonts w:asciiTheme="minorEastAsia" w:hAnsiTheme="minorEastAsia" w:hint="eastAsia"/>
          <w:color w:val="000000" w:themeColor="text1"/>
          <w:sz w:val="24"/>
        </w:rPr>
        <w:t>“全景路演”网站（</w:t>
      </w:r>
      <w:r w:rsidR="00657C77" w:rsidRPr="00657C77">
        <w:rPr>
          <w:rFonts w:ascii="Times New Roman" w:hAnsi="Times New Roman" w:cs="Times New Roman"/>
          <w:color w:val="000000" w:themeColor="text1"/>
          <w:sz w:val="24"/>
        </w:rPr>
        <w:t>http://rs.p5w.net</w:t>
      </w:r>
      <w:r w:rsidR="005A0FA2" w:rsidRPr="003208D5">
        <w:rPr>
          <w:rFonts w:asciiTheme="minorEastAsia" w:hAnsiTheme="minorEastAsia" w:hint="eastAsia"/>
          <w:color w:val="000000" w:themeColor="text1"/>
          <w:sz w:val="24"/>
        </w:rPr>
        <w:t>）</w:t>
      </w:r>
      <w:r w:rsidRPr="002A7A9B">
        <w:rPr>
          <w:rFonts w:asciiTheme="minorEastAsia" w:hAnsiTheme="minorEastAsia" w:cs="Arial" w:hint="eastAsia"/>
          <w:kern w:val="0"/>
          <w:sz w:val="24"/>
          <w:szCs w:val="20"/>
        </w:rPr>
        <w:t>以</w:t>
      </w:r>
      <w:r w:rsidR="006938FA" w:rsidRPr="002A7A9B">
        <w:rPr>
          <w:rFonts w:asciiTheme="minorEastAsia" w:hAnsiTheme="minorEastAsia" w:cs="Arial" w:hint="eastAsia"/>
          <w:kern w:val="0"/>
          <w:sz w:val="24"/>
          <w:szCs w:val="20"/>
        </w:rPr>
        <w:t>网络互动</w:t>
      </w:r>
      <w:r w:rsidRPr="002A7A9B">
        <w:rPr>
          <w:rFonts w:asciiTheme="minorEastAsia" w:hAnsiTheme="minorEastAsia" w:cs="Arial" w:hint="eastAsia"/>
          <w:kern w:val="0"/>
          <w:sz w:val="24"/>
          <w:szCs w:val="20"/>
        </w:rPr>
        <w:t>方式</w:t>
      </w:r>
      <w:r w:rsidR="00D07D54" w:rsidRPr="00D07D54">
        <w:rPr>
          <w:rFonts w:asciiTheme="minorEastAsia" w:hAnsiTheme="minorEastAsia" w:cs="Arial" w:hint="eastAsia"/>
          <w:kern w:val="0"/>
          <w:sz w:val="24"/>
          <w:szCs w:val="20"/>
        </w:rPr>
        <w:t>参加</w:t>
      </w:r>
      <w:r w:rsidR="00D07D54">
        <w:rPr>
          <w:rFonts w:asciiTheme="minorEastAsia" w:hAnsiTheme="minorEastAsia" w:cs="Arial" w:hint="eastAsia"/>
          <w:kern w:val="0"/>
          <w:sz w:val="24"/>
          <w:szCs w:val="20"/>
        </w:rPr>
        <w:t>了</w:t>
      </w:r>
      <w:r w:rsidR="00657C77" w:rsidRPr="00657C77">
        <w:rPr>
          <w:rFonts w:asciiTheme="minorEastAsia" w:hAnsiTheme="minorEastAsia" w:cs="Arial" w:hint="eastAsia"/>
          <w:kern w:val="0"/>
          <w:sz w:val="24"/>
          <w:szCs w:val="20"/>
        </w:rPr>
        <w:t>“2026年青岛辖区上市公司投资者网上集体接待日活动”暨召开2026年第一季度业绩说明会</w:t>
      </w:r>
      <w:r w:rsidRPr="002A7A9B">
        <w:rPr>
          <w:rFonts w:asciiTheme="minorEastAsia" w:hAnsiTheme="minorEastAsia" w:cs="Arial" w:hint="eastAsia"/>
          <w:kern w:val="0"/>
          <w:sz w:val="24"/>
          <w:szCs w:val="20"/>
        </w:rPr>
        <w:t>。关于本次说明会的召开事项，</w:t>
      </w:r>
      <w:r w:rsidR="006C7ECE" w:rsidRPr="002A7A9B">
        <w:rPr>
          <w:rFonts w:asciiTheme="minorEastAsia" w:hAnsiTheme="minorEastAsia" w:cs="Arial" w:hint="eastAsia"/>
          <w:kern w:val="0"/>
          <w:sz w:val="24"/>
          <w:szCs w:val="20"/>
        </w:rPr>
        <w:t>详见公司于202</w:t>
      </w:r>
      <w:r w:rsidR="00657C77">
        <w:rPr>
          <w:rFonts w:asciiTheme="minorEastAsia" w:hAnsiTheme="minorEastAsia" w:cs="Arial" w:hint="eastAsia"/>
          <w:kern w:val="0"/>
          <w:sz w:val="24"/>
          <w:szCs w:val="20"/>
        </w:rPr>
        <w:t>6</w:t>
      </w:r>
      <w:r w:rsidR="006C7ECE" w:rsidRPr="002A7A9B">
        <w:rPr>
          <w:rFonts w:asciiTheme="minorEastAsia" w:hAnsiTheme="minorEastAsia" w:cs="Arial" w:hint="eastAsia"/>
          <w:kern w:val="0"/>
          <w:sz w:val="24"/>
          <w:szCs w:val="20"/>
        </w:rPr>
        <w:t>年</w:t>
      </w:r>
      <w:r w:rsidR="00657C77">
        <w:rPr>
          <w:rFonts w:asciiTheme="minorEastAsia" w:hAnsiTheme="minorEastAsia" w:cs="Arial" w:hint="eastAsia"/>
          <w:kern w:val="0"/>
          <w:sz w:val="24"/>
          <w:szCs w:val="20"/>
        </w:rPr>
        <w:t>4</w:t>
      </w:r>
      <w:r w:rsidR="006C7ECE" w:rsidRPr="002A7A9B">
        <w:rPr>
          <w:rFonts w:asciiTheme="minorEastAsia" w:hAnsiTheme="minorEastAsia" w:cs="Arial" w:hint="eastAsia"/>
          <w:kern w:val="0"/>
          <w:sz w:val="24"/>
          <w:szCs w:val="20"/>
        </w:rPr>
        <w:t>月</w:t>
      </w:r>
      <w:r w:rsidR="00657C77">
        <w:rPr>
          <w:rFonts w:asciiTheme="minorEastAsia" w:hAnsiTheme="minorEastAsia" w:cs="Arial" w:hint="eastAsia"/>
          <w:kern w:val="0"/>
          <w:sz w:val="24"/>
          <w:szCs w:val="20"/>
        </w:rPr>
        <w:t>30</w:t>
      </w:r>
      <w:r w:rsidR="006C7ECE" w:rsidRPr="002A7A9B">
        <w:rPr>
          <w:rFonts w:asciiTheme="minorEastAsia" w:hAnsiTheme="minorEastAsia" w:cs="Arial" w:hint="eastAsia"/>
          <w:kern w:val="0"/>
          <w:sz w:val="24"/>
          <w:szCs w:val="20"/>
        </w:rPr>
        <w:t>日在上海证券交易所（</w:t>
      </w:r>
      <w:r w:rsidR="006C7ECE" w:rsidRPr="002A7A9B">
        <w:rPr>
          <w:rFonts w:ascii="Times New Roman" w:hAnsi="Times New Roman" w:cs="Times New Roman"/>
          <w:kern w:val="0"/>
          <w:sz w:val="24"/>
          <w:szCs w:val="20"/>
        </w:rPr>
        <w:t>www.sse.com.cn</w:t>
      </w:r>
      <w:r w:rsidR="006C7ECE" w:rsidRPr="002A7A9B">
        <w:rPr>
          <w:rFonts w:asciiTheme="minorEastAsia" w:hAnsiTheme="minorEastAsia" w:cs="Arial" w:hint="eastAsia"/>
          <w:kern w:val="0"/>
          <w:sz w:val="24"/>
          <w:szCs w:val="20"/>
        </w:rPr>
        <w:t>）披露的《</w:t>
      </w:r>
      <w:r w:rsidR="00657C77" w:rsidRPr="00657C77">
        <w:rPr>
          <w:rFonts w:asciiTheme="minorEastAsia" w:hAnsiTheme="minorEastAsia" w:cs="Arial" w:hint="eastAsia"/>
          <w:kern w:val="0"/>
          <w:sz w:val="24"/>
          <w:szCs w:val="20"/>
        </w:rPr>
        <w:t>青岛汇金通电力设备股份有限公司</w:t>
      </w:r>
      <w:r w:rsidR="005C23D3" w:rsidRPr="005C23D3">
        <w:rPr>
          <w:rFonts w:asciiTheme="minorEastAsia" w:hAnsiTheme="minorEastAsia" w:cs="Arial" w:hint="eastAsia"/>
          <w:kern w:val="0"/>
          <w:sz w:val="24"/>
          <w:szCs w:val="20"/>
        </w:rPr>
        <w:t>关于参加2026年青岛辖区上市公司投资者网上集体接待日活动暨召开2026年第一季度业绩说明会的公告</w:t>
      </w:r>
      <w:r w:rsidR="006C7ECE" w:rsidRPr="002A7A9B">
        <w:rPr>
          <w:rFonts w:asciiTheme="minorEastAsia" w:hAnsiTheme="minorEastAsia" w:cs="Arial" w:hint="eastAsia"/>
          <w:kern w:val="0"/>
          <w:sz w:val="24"/>
          <w:szCs w:val="20"/>
        </w:rPr>
        <w:t>》（公告编号</w:t>
      </w:r>
      <w:r w:rsidR="006C7ECE" w:rsidRPr="002A7A9B">
        <w:rPr>
          <w:rFonts w:asciiTheme="minorEastAsia" w:hAnsiTheme="minorEastAsia" w:cs="Arial"/>
          <w:kern w:val="0"/>
          <w:sz w:val="24"/>
          <w:szCs w:val="20"/>
        </w:rPr>
        <w:t>：</w:t>
      </w:r>
      <w:r w:rsidR="005A0FA2">
        <w:rPr>
          <w:rFonts w:asciiTheme="minorEastAsia" w:hAnsiTheme="minorEastAsia"/>
          <w:sz w:val="24"/>
        </w:rPr>
        <w:t>202</w:t>
      </w:r>
      <w:r w:rsidR="00657C77">
        <w:rPr>
          <w:rFonts w:asciiTheme="minorEastAsia" w:hAnsiTheme="minorEastAsia" w:hint="eastAsia"/>
          <w:sz w:val="24"/>
        </w:rPr>
        <w:t>6</w:t>
      </w:r>
      <w:r w:rsidR="005A0FA2">
        <w:rPr>
          <w:rFonts w:asciiTheme="minorEastAsia" w:hAnsiTheme="minorEastAsia"/>
          <w:sz w:val="24"/>
        </w:rPr>
        <w:t>-</w:t>
      </w:r>
      <w:r w:rsidR="005C23D3">
        <w:rPr>
          <w:rFonts w:asciiTheme="minorEastAsia" w:hAnsiTheme="minorEastAsia" w:hint="eastAsia"/>
          <w:sz w:val="24"/>
        </w:rPr>
        <w:t>020</w:t>
      </w:r>
      <w:r w:rsidR="006C7ECE" w:rsidRPr="002A7A9B">
        <w:rPr>
          <w:rFonts w:asciiTheme="minorEastAsia" w:hAnsiTheme="minorEastAsia" w:cs="Arial" w:hint="eastAsia"/>
          <w:kern w:val="0"/>
          <w:sz w:val="24"/>
          <w:szCs w:val="20"/>
        </w:rPr>
        <w:t>）</w:t>
      </w:r>
      <w:r w:rsidRPr="002A7A9B">
        <w:rPr>
          <w:rFonts w:asciiTheme="minorEastAsia" w:hAnsiTheme="minorEastAsia" w:cs="Arial" w:hint="eastAsia"/>
          <w:kern w:val="0"/>
          <w:sz w:val="24"/>
          <w:szCs w:val="20"/>
        </w:rPr>
        <w:t>。</w:t>
      </w:r>
    </w:p>
    <w:p w14:paraId="1AE31DB3" w14:textId="69D21D90" w:rsidR="001E574C" w:rsidRPr="007231DE" w:rsidRDefault="001E574C" w:rsidP="009254A4">
      <w:pPr>
        <w:widowControl/>
        <w:spacing w:beforeLines="30" w:before="93" w:line="360" w:lineRule="auto"/>
        <w:ind w:firstLineChars="200" w:firstLine="482"/>
        <w:rPr>
          <w:rFonts w:asciiTheme="minorEastAsia" w:hAnsiTheme="minorEastAsia" w:cs="Arial"/>
          <w:b/>
          <w:kern w:val="0"/>
          <w:sz w:val="24"/>
          <w:szCs w:val="20"/>
        </w:rPr>
      </w:pPr>
      <w:r w:rsidRPr="007231DE">
        <w:rPr>
          <w:rFonts w:asciiTheme="minorEastAsia" w:hAnsiTheme="minorEastAsia" w:cs="Arial" w:hint="eastAsia"/>
          <w:b/>
          <w:kern w:val="0"/>
          <w:sz w:val="24"/>
          <w:szCs w:val="20"/>
        </w:rPr>
        <w:t>一、本次</w:t>
      </w:r>
      <w:r w:rsidR="006162D0" w:rsidRPr="006162D0">
        <w:rPr>
          <w:rFonts w:asciiTheme="minorEastAsia" w:hAnsiTheme="minorEastAsia" w:cs="Arial" w:hint="eastAsia"/>
          <w:b/>
          <w:kern w:val="0"/>
          <w:sz w:val="24"/>
          <w:szCs w:val="20"/>
        </w:rPr>
        <w:t>说明会</w:t>
      </w:r>
      <w:r w:rsidRPr="007231DE">
        <w:rPr>
          <w:rFonts w:asciiTheme="minorEastAsia" w:hAnsiTheme="minorEastAsia" w:cs="Arial" w:hint="eastAsia"/>
          <w:b/>
          <w:kern w:val="0"/>
          <w:sz w:val="24"/>
          <w:szCs w:val="20"/>
        </w:rPr>
        <w:t>召开情况</w:t>
      </w:r>
    </w:p>
    <w:p w14:paraId="15F70BD6" w14:textId="389EFC92" w:rsidR="00D406C1" w:rsidRPr="007231DE" w:rsidRDefault="00657C77" w:rsidP="009254A4">
      <w:pPr>
        <w:widowControl/>
        <w:spacing w:line="360" w:lineRule="auto"/>
        <w:ind w:firstLineChars="200" w:firstLine="480"/>
        <w:rPr>
          <w:rFonts w:asciiTheme="minorEastAsia" w:hAnsiTheme="minorEastAsia" w:cs="Arial"/>
          <w:kern w:val="0"/>
          <w:sz w:val="24"/>
          <w:szCs w:val="20"/>
        </w:rPr>
      </w:pPr>
      <w:r w:rsidRPr="00657C77">
        <w:rPr>
          <w:rFonts w:asciiTheme="minorEastAsia" w:hAnsiTheme="minorEastAsia" w:hint="eastAsia"/>
          <w:color w:val="000000" w:themeColor="text1"/>
          <w:sz w:val="24"/>
          <w:szCs w:val="24"/>
        </w:rPr>
        <w:t>2026年5月8日</w:t>
      </w:r>
      <w:r w:rsidR="001E574C" w:rsidRPr="002A7A9B">
        <w:rPr>
          <w:rFonts w:asciiTheme="minorEastAsia" w:hAnsiTheme="minorEastAsia" w:cs="Arial" w:hint="eastAsia"/>
          <w:kern w:val="0"/>
          <w:sz w:val="24"/>
          <w:szCs w:val="20"/>
        </w:rPr>
        <w:t>，公司</w:t>
      </w:r>
      <w:r w:rsidR="00560A10" w:rsidRPr="002A7A9B">
        <w:rPr>
          <w:rFonts w:asciiTheme="minorEastAsia" w:hAnsiTheme="minorEastAsia" w:cs="Arial" w:hint="eastAsia"/>
          <w:kern w:val="0"/>
          <w:sz w:val="24"/>
          <w:szCs w:val="20"/>
        </w:rPr>
        <w:t>董事长李明东</w:t>
      </w:r>
      <w:r w:rsidR="00100A0F" w:rsidRPr="002A7A9B">
        <w:rPr>
          <w:rFonts w:asciiTheme="minorEastAsia" w:hAnsiTheme="minorEastAsia" w:cs="Arial" w:hint="eastAsia"/>
          <w:kern w:val="0"/>
          <w:sz w:val="24"/>
          <w:szCs w:val="20"/>
        </w:rPr>
        <w:t>、</w:t>
      </w:r>
      <w:r w:rsidR="00560A10" w:rsidRPr="002A7A9B">
        <w:rPr>
          <w:rFonts w:asciiTheme="minorEastAsia" w:hAnsiTheme="minorEastAsia" w:cs="Arial" w:hint="eastAsia"/>
          <w:kern w:val="0"/>
          <w:sz w:val="24"/>
          <w:szCs w:val="20"/>
        </w:rPr>
        <w:t>独立董事</w:t>
      </w:r>
      <w:r w:rsidR="005A0FA2">
        <w:rPr>
          <w:rFonts w:asciiTheme="minorEastAsia" w:hAnsiTheme="minorEastAsia" w:cs="Arial" w:hint="eastAsia"/>
          <w:kern w:val="0"/>
          <w:sz w:val="24"/>
          <w:szCs w:val="20"/>
        </w:rPr>
        <w:t>杜少牧</w:t>
      </w:r>
      <w:r w:rsidR="00220AF8" w:rsidRPr="002A7A9B">
        <w:rPr>
          <w:rFonts w:asciiTheme="minorEastAsia" w:hAnsiTheme="minorEastAsia" w:cs="Arial" w:hint="eastAsia"/>
          <w:kern w:val="0"/>
          <w:sz w:val="24"/>
          <w:szCs w:val="20"/>
        </w:rPr>
        <w:t>、</w:t>
      </w:r>
      <w:r w:rsidR="00560A10" w:rsidRPr="002A7A9B">
        <w:rPr>
          <w:rFonts w:asciiTheme="minorEastAsia" w:hAnsiTheme="minorEastAsia" w:cs="Arial" w:hint="eastAsia"/>
          <w:kern w:val="0"/>
          <w:sz w:val="24"/>
          <w:szCs w:val="20"/>
        </w:rPr>
        <w:t>财务总监朱贵营、董事会秘书朱芳莹</w:t>
      </w:r>
      <w:r w:rsidR="001E574C" w:rsidRPr="002A7A9B">
        <w:rPr>
          <w:rFonts w:asciiTheme="minorEastAsia" w:hAnsiTheme="minorEastAsia" w:cs="Arial" w:hint="eastAsia"/>
          <w:kern w:val="0"/>
          <w:sz w:val="24"/>
          <w:szCs w:val="20"/>
        </w:rPr>
        <w:t>出席了本次说明会。公司与投资者进行了互动交流和沟通，就投资者普遍关注的问题在信息披露允许的范围内进行了回答。</w:t>
      </w:r>
    </w:p>
    <w:p w14:paraId="418DBFDF" w14:textId="076260CF" w:rsidR="001E574C" w:rsidRPr="00FF1A65" w:rsidRDefault="001E574C" w:rsidP="009254A4">
      <w:pPr>
        <w:widowControl/>
        <w:spacing w:beforeLines="50" w:before="156" w:line="360" w:lineRule="auto"/>
        <w:ind w:firstLineChars="200" w:firstLine="482"/>
        <w:rPr>
          <w:rFonts w:asciiTheme="minorEastAsia" w:hAnsiTheme="minorEastAsia" w:cs="Arial"/>
          <w:b/>
          <w:color w:val="000000" w:themeColor="text1"/>
          <w:kern w:val="0"/>
          <w:sz w:val="24"/>
          <w:szCs w:val="20"/>
        </w:rPr>
      </w:pPr>
      <w:r w:rsidRPr="00FF1A65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0"/>
        </w:rPr>
        <w:t>二、本次</w:t>
      </w:r>
      <w:r w:rsidR="006162D0" w:rsidRPr="006162D0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0"/>
        </w:rPr>
        <w:t>说明会</w:t>
      </w:r>
      <w:r w:rsidRPr="00FF1A65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0"/>
        </w:rPr>
        <w:t>投资者提出的主要问题及公司回复情况</w:t>
      </w:r>
    </w:p>
    <w:p w14:paraId="1831CDB3" w14:textId="7C9ACC33" w:rsidR="00657C77" w:rsidRPr="00C31878" w:rsidRDefault="00657C77" w:rsidP="00657C77">
      <w:pPr>
        <w:autoSpaceDN w:val="0"/>
        <w:spacing w:line="360" w:lineRule="auto"/>
        <w:ind w:firstLineChars="200" w:firstLine="482"/>
        <w:rPr>
          <w:b/>
          <w:bCs/>
        </w:rPr>
      </w:pPr>
      <w:r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0"/>
        </w:rPr>
        <w:t>1</w:t>
      </w:r>
      <w:r w:rsidRPr="00FF1A65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、</w:t>
      </w:r>
      <w:r w:rsidR="00C31878" w:rsidRPr="00C31878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公司角钢塔产品毛利率情况如何？</w:t>
      </w:r>
    </w:p>
    <w:p w14:paraId="09A71E99" w14:textId="378E5091" w:rsidR="00657C77" w:rsidRPr="00C31878" w:rsidRDefault="00657C77" w:rsidP="00657C77">
      <w:pPr>
        <w:pStyle w:val="Style6"/>
        <w:spacing w:line="460" w:lineRule="exact"/>
        <w:ind w:leftChars="-1" w:left="-2" w:firstLine="482"/>
        <w:rPr>
          <w:rFonts w:asciiTheme="minorEastAsia" w:hAnsiTheme="minorEastAsia" w:cs="Arial"/>
          <w:bCs/>
          <w:color w:val="000000" w:themeColor="text1"/>
          <w:kern w:val="0"/>
          <w:sz w:val="24"/>
          <w:szCs w:val="20"/>
        </w:rPr>
      </w:pPr>
      <w:r w:rsidRPr="00843A36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0"/>
        </w:rPr>
        <w:t>回复</w:t>
      </w:r>
      <w:r w:rsidRPr="00FF1A65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0"/>
        </w:rPr>
        <w:t>：</w:t>
      </w:r>
      <w:r w:rsidR="00C31878" w:rsidRPr="00C31878">
        <w:rPr>
          <w:rFonts w:asciiTheme="minorEastAsia" w:hAnsiTheme="minorEastAsia" w:cs="Arial" w:hint="eastAsia"/>
          <w:bCs/>
          <w:color w:val="000000" w:themeColor="text1"/>
          <w:kern w:val="0"/>
          <w:sz w:val="24"/>
          <w:szCs w:val="20"/>
        </w:rPr>
        <w:t xml:space="preserve"> 2025年，角钢塔营业收入304,872.94万元，较上年同期下降11.33%，产品销售数量较上年同期下降4.43%，销售单价较上年同期下降7.22%；营业成本282,191.36万元，较上年同期减少10.35%，成本单价较上年同期下降6.19%。营业收入下降幅度大于营业成本下降幅度，产品毛利率7.44%，较上年同期减少1.02个百分点。</w:t>
      </w:r>
    </w:p>
    <w:p w14:paraId="6B4D7F30" w14:textId="58D4DF09" w:rsidR="00657C77" w:rsidRPr="00B421F8" w:rsidRDefault="00657C77" w:rsidP="00657C77">
      <w:pPr>
        <w:autoSpaceDN w:val="0"/>
        <w:spacing w:line="360" w:lineRule="auto"/>
        <w:ind w:firstLineChars="200" w:firstLine="482"/>
        <w:rPr>
          <w:b/>
          <w:bCs/>
        </w:rPr>
      </w:pPr>
      <w:r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0"/>
        </w:rPr>
        <w:t>2</w:t>
      </w:r>
      <w:r w:rsidRPr="00FF1A65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、</w:t>
      </w:r>
      <w:r w:rsidR="00C31878" w:rsidRPr="00C31878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公司领导，行业发展前景怎么看？</w:t>
      </w:r>
    </w:p>
    <w:p w14:paraId="27909E6A" w14:textId="3F88C245" w:rsidR="00657C77" w:rsidRPr="00C31878" w:rsidRDefault="00657C77" w:rsidP="00C31878">
      <w:pPr>
        <w:autoSpaceDN w:val="0"/>
        <w:spacing w:line="360" w:lineRule="auto"/>
        <w:ind w:firstLineChars="200" w:firstLine="482"/>
        <w:rPr>
          <w:rFonts w:asciiTheme="minorEastAsia" w:hAnsiTheme="minorEastAsia" w:cs="Arial"/>
          <w:bCs/>
          <w:color w:val="000000" w:themeColor="text1"/>
          <w:kern w:val="0"/>
          <w:sz w:val="24"/>
          <w:szCs w:val="20"/>
        </w:rPr>
      </w:pPr>
      <w:r w:rsidRPr="00843A36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0"/>
        </w:rPr>
        <w:t>回复</w:t>
      </w:r>
      <w:r w:rsidRPr="00FF1A65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0"/>
        </w:rPr>
        <w:t>：</w:t>
      </w:r>
      <w:r w:rsidR="00C31878" w:rsidRPr="00C31878">
        <w:rPr>
          <w:rFonts w:asciiTheme="minorEastAsia" w:hAnsiTheme="minorEastAsia" w:cs="Arial" w:hint="eastAsia"/>
          <w:bCs/>
          <w:color w:val="000000" w:themeColor="text1"/>
          <w:kern w:val="0"/>
          <w:sz w:val="24"/>
          <w:szCs w:val="20"/>
        </w:rPr>
        <w:t>“十五五”期间，电网行业迎来高景气周期：国家电网固定资产投资预计达4万亿元，较“十四五”增长约40%；南方电网2026年固定资产投资预计达1800亿元，连续五年创新高。两大电网投资加码，将强力带动电力产业链上下游需求释放。公司深耕电力铁塔主业，将积极把握市场战略机遇，全力提升两网市场份额，持续提升公司经营质量和股东回报</w:t>
      </w:r>
      <w:r w:rsidR="00C31878">
        <w:rPr>
          <w:rFonts w:asciiTheme="minorEastAsia" w:hAnsiTheme="minorEastAsia" w:cs="Arial" w:hint="eastAsia"/>
          <w:bCs/>
          <w:color w:val="000000" w:themeColor="text1"/>
          <w:kern w:val="0"/>
          <w:sz w:val="24"/>
          <w:szCs w:val="20"/>
        </w:rPr>
        <w:t>。</w:t>
      </w:r>
    </w:p>
    <w:p w14:paraId="26B93C35" w14:textId="183C28D8" w:rsidR="00657C77" w:rsidRPr="00B421F8" w:rsidRDefault="00657C77" w:rsidP="00657C77">
      <w:pPr>
        <w:autoSpaceDN w:val="0"/>
        <w:spacing w:line="360" w:lineRule="auto"/>
        <w:ind w:firstLineChars="200" w:firstLine="482"/>
        <w:rPr>
          <w:b/>
          <w:bCs/>
        </w:rPr>
      </w:pPr>
      <w:r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0"/>
        </w:rPr>
        <w:lastRenderedPageBreak/>
        <w:t>3</w:t>
      </w:r>
      <w:r w:rsidRPr="00FF1A65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、</w:t>
      </w:r>
      <w:r w:rsidR="00C31878" w:rsidRPr="00C31878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请问贵司为什么一季度中标很多大单</w:t>
      </w:r>
      <w:r w:rsidR="00E2206F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，</w:t>
      </w:r>
      <w:r w:rsidR="00C31878" w:rsidRPr="00C31878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业绩却下跌？</w:t>
      </w:r>
    </w:p>
    <w:p w14:paraId="6C34E993" w14:textId="4C53A25E" w:rsidR="00657C77" w:rsidRPr="00C31878" w:rsidRDefault="00657C77" w:rsidP="00657C77">
      <w:pPr>
        <w:autoSpaceDN w:val="0"/>
        <w:spacing w:line="360" w:lineRule="auto"/>
        <w:ind w:firstLineChars="200" w:firstLine="482"/>
        <w:rPr>
          <w:rFonts w:asciiTheme="minorEastAsia" w:hAnsiTheme="minorEastAsia" w:cs="Arial"/>
          <w:bCs/>
          <w:color w:val="000000" w:themeColor="text1"/>
          <w:kern w:val="0"/>
          <w:sz w:val="24"/>
          <w:szCs w:val="20"/>
        </w:rPr>
      </w:pPr>
      <w:r w:rsidRPr="00843A36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0"/>
        </w:rPr>
        <w:t>回复</w:t>
      </w:r>
      <w:r w:rsidRPr="00FF1A65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0"/>
        </w:rPr>
        <w:t>：</w:t>
      </w:r>
      <w:r w:rsidR="00C31878" w:rsidRPr="00C31878">
        <w:rPr>
          <w:rFonts w:asciiTheme="minorEastAsia" w:hAnsiTheme="minorEastAsia" w:cs="Arial" w:hint="eastAsia"/>
          <w:bCs/>
          <w:color w:val="000000" w:themeColor="text1"/>
          <w:kern w:val="0"/>
          <w:sz w:val="24"/>
          <w:szCs w:val="20"/>
        </w:rPr>
        <w:t>公司主营电力铁塔业务，项目中标至收入确认存在一定周期，因此业绩表现与中标时点存在滞后。目前公司在手订单充足，随着项目的稳步推进、交付验收，将在后续季度逐步确认收入、释放业绩。</w:t>
      </w:r>
    </w:p>
    <w:p w14:paraId="73A4AF16" w14:textId="6B44CF55" w:rsidR="00657C77" w:rsidRPr="00B421F8" w:rsidRDefault="00657C77" w:rsidP="00657C77">
      <w:pPr>
        <w:autoSpaceDN w:val="0"/>
        <w:spacing w:line="360" w:lineRule="auto"/>
        <w:ind w:firstLineChars="200" w:firstLine="482"/>
        <w:rPr>
          <w:b/>
          <w:bCs/>
        </w:rPr>
      </w:pPr>
      <w:r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0"/>
        </w:rPr>
        <w:t>4</w:t>
      </w:r>
      <w:r w:rsidRPr="00FF1A65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、</w:t>
      </w:r>
      <w:r w:rsidR="00C31878" w:rsidRPr="00C31878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分红请尽快实施</w:t>
      </w:r>
      <w:r w:rsidR="00C31878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。</w:t>
      </w:r>
    </w:p>
    <w:p w14:paraId="05A8915F" w14:textId="1FD926D1" w:rsidR="00657C77" w:rsidRDefault="00657C77" w:rsidP="00657C77">
      <w:pPr>
        <w:autoSpaceDN w:val="0"/>
        <w:spacing w:line="360" w:lineRule="auto"/>
        <w:ind w:firstLineChars="200" w:firstLine="482"/>
        <w:rPr>
          <w:rFonts w:asciiTheme="minorEastAsia" w:hAnsiTheme="minorEastAsia" w:cs="Arial"/>
          <w:bCs/>
          <w:color w:val="000000" w:themeColor="text1"/>
          <w:kern w:val="0"/>
          <w:sz w:val="24"/>
          <w:szCs w:val="20"/>
        </w:rPr>
      </w:pPr>
      <w:r w:rsidRPr="00843A36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0"/>
        </w:rPr>
        <w:t>回复</w:t>
      </w:r>
      <w:r w:rsidRPr="00FF1A65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0"/>
        </w:rPr>
        <w:t>：</w:t>
      </w:r>
      <w:r w:rsidR="00C31878" w:rsidRPr="00C31878">
        <w:rPr>
          <w:rFonts w:asciiTheme="minorEastAsia" w:hAnsiTheme="minorEastAsia" w:cs="Arial" w:hint="eastAsia"/>
          <w:bCs/>
          <w:color w:val="000000" w:themeColor="text1"/>
          <w:kern w:val="0"/>
          <w:sz w:val="24"/>
          <w:szCs w:val="20"/>
        </w:rPr>
        <w:t>公司2025年度利润分配方案已经2026年4月17日召开的2025年年度股东会审议通过，将在股东会审议通过后2个月内完成权益分派的实施</w:t>
      </w:r>
      <w:r w:rsidR="00C31878">
        <w:rPr>
          <w:rFonts w:asciiTheme="minorEastAsia" w:hAnsiTheme="minorEastAsia" w:cs="Arial" w:hint="eastAsia"/>
          <w:bCs/>
          <w:color w:val="000000" w:themeColor="text1"/>
          <w:kern w:val="0"/>
          <w:sz w:val="24"/>
          <w:szCs w:val="20"/>
        </w:rPr>
        <w:t>，</w:t>
      </w:r>
      <w:r w:rsidR="00C31878" w:rsidRPr="00C31878">
        <w:rPr>
          <w:rFonts w:asciiTheme="minorEastAsia" w:hAnsiTheme="minorEastAsia" w:cs="Arial" w:hint="eastAsia"/>
          <w:bCs/>
          <w:color w:val="000000" w:themeColor="text1"/>
          <w:kern w:val="0"/>
          <w:sz w:val="24"/>
          <w:szCs w:val="20"/>
        </w:rPr>
        <w:t>请您关注公司后续公告</w:t>
      </w:r>
      <w:r w:rsidR="00C31878">
        <w:rPr>
          <w:rFonts w:asciiTheme="minorEastAsia" w:hAnsiTheme="minorEastAsia" w:cs="Arial" w:hint="eastAsia"/>
          <w:bCs/>
          <w:color w:val="000000" w:themeColor="text1"/>
          <w:kern w:val="0"/>
          <w:sz w:val="24"/>
          <w:szCs w:val="20"/>
        </w:rPr>
        <w:t>。</w:t>
      </w:r>
    </w:p>
    <w:p w14:paraId="568DB87A" w14:textId="77777777" w:rsidR="002F13B9" w:rsidRPr="00C31878" w:rsidRDefault="002F13B9" w:rsidP="00657C77">
      <w:pPr>
        <w:autoSpaceDN w:val="0"/>
        <w:spacing w:line="360" w:lineRule="auto"/>
        <w:ind w:firstLineChars="200" w:firstLine="480"/>
        <w:rPr>
          <w:rFonts w:asciiTheme="minorEastAsia" w:hAnsiTheme="minorEastAsia" w:cs="Arial" w:hint="eastAsia"/>
          <w:bCs/>
          <w:color w:val="000000" w:themeColor="text1"/>
          <w:kern w:val="0"/>
          <w:sz w:val="24"/>
          <w:szCs w:val="20"/>
        </w:rPr>
      </w:pPr>
      <w:bookmarkStart w:id="0" w:name="_GoBack"/>
      <w:bookmarkEnd w:id="0"/>
    </w:p>
    <w:p w14:paraId="17205EA3" w14:textId="0854BFB0" w:rsidR="003B71C4" w:rsidRPr="007231DE" w:rsidRDefault="003B71C4" w:rsidP="009254A4">
      <w:pPr>
        <w:widowControl/>
        <w:tabs>
          <w:tab w:val="center" w:pos="4153"/>
          <w:tab w:val="right" w:pos="8306"/>
        </w:tabs>
        <w:spacing w:beforeLines="50" w:before="156" w:line="360" w:lineRule="auto"/>
        <w:jc w:val="right"/>
        <w:rPr>
          <w:rFonts w:asciiTheme="minorEastAsia" w:hAnsiTheme="minorEastAsia" w:cs="Arial"/>
          <w:kern w:val="0"/>
          <w:sz w:val="24"/>
          <w:szCs w:val="20"/>
        </w:rPr>
      </w:pPr>
      <w:r w:rsidRPr="007231DE">
        <w:rPr>
          <w:rFonts w:asciiTheme="minorEastAsia" w:hAnsiTheme="minorEastAsia" w:cs="Arial" w:hint="eastAsia"/>
          <w:kern w:val="0"/>
          <w:sz w:val="24"/>
          <w:szCs w:val="20"/>
        </w:rPr>
        <w:t>青岛汇金通电力设备股份有限公司</w:t>
      </w:r>
    </w:p>
    <w:p w14:paraId="4FDB4A36" w14:textId="3FEAF4EF" w:rsidR="003B71C4" w:rsidRPr="003B71C4" w:rsidRDefault="003B71C4" w:rsidP="009254A4">
      <w:pPr>
        <w:widowControl/>
        <w:spacing w:line="360" w:lineRule="auto"/>
        <w:jc w:val="right"/>
        <w:rPr>
          <w:rFonts w:asciiTheme="minorEastAsia" w:hAnsiTheme="minorEastAsia" w:cs="Arial"/>
          <w:kern w:val="0"/>
          <w:sz w:val="24"/>
          <w:szCs w:val="20"/>
        </w:rPr>
      </w:pPr>
      <w:r w:rsidRPr="007231DE">
        <w:rPr>
          <w:rFonts w:asciiTheme="minorEastAsia" w:hAnsiTheme="minorEastAsia" w:cs="Arial"/>
          <w:kern w:val="0"/>
          <w:sz w:val="24"/>
          <w:szCs w:val="20"/>
        </w:rPr>
        <w:t>20</w:t>
      </w:r>
      <w:r w:rsidRPr="002624C0">
        <w:rPr>
          <w:rFonts w:asciiTheme="minorEastAsia" w:hAnsiTheme="minorEastAsia" w:cs="Arial"/>
          <w:kern w:val="0"/>
          <w:sz w:val="24"/>
          <w:szCs w:val="20"/>
        </w:rPr>
        <w:t>2</w:t>
      </w:r>
      <w:r w:rsidR="00657C77">
        <w:rPr>
          <w:rFonts w:asciiTheme="minorEastAsia" w:hAnsiTheme="minorEastAsia" w:cs="Arial" w:hint="eastAsia"/>
          <w:kern w:val="0"/>
          <w:sz w:val="24"/>
          <w:szCs w:val="20"/>
        </w:rPr>
        <w:t>6</w:t>
      </w:r>
      <w:r w:rsidRPr="002624C0">
        <w:rPr>
          <w:rFonts w:asciiTheme="minorEastAsia" w:hAnsiTheme="minorEastAsia" w:cs="Arial" w:hint="eastAsia"/>
          <w:kern w:val="0"/>
          <w:sz w:val="24"/>
          <w:szCs w:val="20"/>
        </w:rPr>
        <w:t>年</w:t>
      </w:r>
      <w:r w:rsidR="005A0FA2">
        <w:rPr>
          <w:rFonts w:asciiTheme="minorEastAsia" w:hAnsiTheme="minorEastAsia" w:cs="Arial" w:hint="eastAsia"/>
          <w:kern w:val="0"/>
          <w:sz w:val="24"/>
          <w:szCs w:val="20"/>
        </w:rPr>
        <w:t>5</w:t>
      </w:r>
      <w:r w:rsidRPr="002624C0">
        <w:rPr>
          <w:rFonts w:asciiTheme="minorEastAsia" w:hAnsiTheme="minorEastAsia" w:cs="Arial" w:hint="eastAsia"/>
          <w:kern w:val="0"/>
          <w:sz w:val="24"/>
          <w:szCs w:val="20"/>
        </w:rPr>
        <w:t>月</w:t>
      </w:r>
      <w:r w:rsidR="00657C77">
        <w:rPr>
          <w:rFonts w:asciiTheme="minorEastAsia" w:hAnsiTheme="minorEastAsia" w:cs="Arial" w:hint="eastAsia"/>
          <w:kern w:val="0"/>
          <w:sz w:val="24"/>
          <w:szCs w:val="20"/>
        </w:rPr>
        <w:t>8</w:t>
      </w:r>
      <w:r w:rsidRPr="002624C0">
        <w:rPr>
          <w:rFonts w:asciiTheme="minorEastAsia" w:hAnsiTheme="minorEastAsia" w:cs="Arial" w:hint="eastAsia"/>
          <w:kern w:val="0"/>
          <w:sz w:val="24"/>
          <w:szCs w:val="20"/>
        </w:rPr>
        <w:t>日</w:t>
      </w:r>
    </w:p>
    <w:sectPr w:rsidR="003B71C4" w:rsidRPr="003B71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6F6FC1" w14:textId="77777777" w:rsidR="005A66D0" w:rsidRDefault="005A66D0" w:rsidP="00FD25C4">
      <w:r>
        <w:separator/>
      </w:r>
    </w:p>
  </w:endnote>
  <w:endnote w:type="continuationSeparator" w:id="0">
    <w:p w14:paraId="37B0F2F1" w14:textId="77777777" w:rsidR="005A66D0" w:rsidRDefault="005A66D0" w:rsidP="00FD2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21621E" w14:textId="77777777" w:rsidR="005A66D0" w:rsidRDefault="005A66D0" w:rsidP="00FD25C4">
      <w:r>
        <w:separator/>
      </w:r>
    </w:p>
  </w:footnote>
  <w:footnote w:type="continuationSeparator" w:id="0">
    <w:p w14:paraId="1DA7CE44" w14:textId="77777777" w:rsidR="005A66D0" w:rsidRDefault="005A66D0" w:rsidP="00FD25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A30"/>
    <w:rsid w:val="0000678A"/>
    <w:rsid w:val="000202E5"/>
    <w:rsid w:val="00022CC3"/>
    <w:rsid w:val="00041CEF"/>
    <w:rsid w:val="00054183"/>
    <w:rsid w:val="000A7D91"/>
    <w:rsid w:val="000C23CA"/>
    <w:rsid w:val="000C322F"/>
    <w:rsid w:val="000D3883"/>
    <w:rsid w:val="000F3633"/>
    <w:rsid w:val="00100A0F"/>
    <w:rsid w:val="001026A6"/>
    <w:rsid w:val="00130F1A"/>
    <w:rsid w:val="00151982"/>
    <w:rsid w:val="001601C5"/>
    <w:rsid w:val="0016155F"/>
    <w:rsid w:val="0016467F"/>
    <w:rsid w:val="00175944"/>
    <w:rsid w:val="00177B50"/>
    <w:rsid w:val="001C7376"/>
    <w:rsid w:val="001E574C"/>
    <w:rsid w:val="001E5AAC"/>
    <w:rsid w:val="001F564C"/>
    <w:rsid w:val="00216E3B"/>
    <w:rsid w:val="00220AF8"/>
    <w:rsid w:val="002466D3"/>
    <w:rsid w:val="002624C0"/>
    <w:rsid w:val="0028039A"/>
    <w:rsid w:val="00294707"/>
    <w:rsid w:val="002A3334"/>
    <w:rsid w:val="002A7A9B"/>
    <w:rsid w:val="002C4A6F"/>
    <w:rsid w:val="002E1475"/>
    <w:rsid w:val="002E1C06"/>
    <w:rsid w:val="002F13B9"/>
    <w:rsid w:val="002F3BC7"/>
    <w:rsid w:val="00314A30"/>
    <w:rsid w:val="00315C52"/>
    <w:rsid w:val="003B71C4"/>
    <w:rsid w:val="003D3902"/>
    <w:rsid w:val="003D518B"/>
    <w:rsid w:val="003F0287"/>
    <w:rsid w:val="00434A95"/>
    <w:rsid w:val="00455D11"/>
    <w:rsid w:val="0046409D"/>
    <w:rsid w:val="004869DD"/>
    <w:rsid w:val="00493EFD"/>
    <w:rsid w:val="004B36CC"/>
    <w:rsid w:val="004C6A57"/>
    <w:rsid w:val="004D22D3"/>
    <w:rsid w:val="004E5C3E"/>
    <w:rsid w:val="00520A2A"/>
    <w:rsid w:val="00521D3F"/>
    <w:rsid w:val="00531141"/>
    <w:rsid w:val="00532B8D"/>
    <w:rsid w:val="0055559A"/>
    <w:rsid w:val="00560A10"/>
    <w:rsid w:val="00580EA9"/>
    <w:rsid w:val="00585781"/>
    <w:rsid w:val="00587512"/>
    <w:rsid w:val="00593103"/>
    <w:rsid w:val="005944F3"/>
    <w:rsid w:val="005A0FA2"/>
    <w:rsid w:val="005A66D0"/>
    <w:rsid w:val="005B2CF3"/>
    <w:rsid w:val="005C23D3"/>
    <w:rsid w:val="005C286B"/>
    <w:rsid w:val="005E36F2"/>
    <w:rsid w:val="00606B39"/>
    <w:rsid w:val="00607D31"/>
    <w:rsid w:val="006162D0"/>
    <w:rsid w:val="00621C2B"/>
    <w:rsid w:val="00623FB2"/>
    <w:rsid w:val="00625856"/>
    <w:rsid w:val="006368D0"/>
    <w:rsid w:val="00657C77"/>
    <w:rsid w:val="006860AA"/>
    <w:rsid w:val="00693734"/>
    <w:rsid w:val="006938FA"/>
    <w:rsid w:val="006B135F"/>
    <w:rsid w:val="006C7ECE"/>
    <w:rsid w:val="006D70A4"/>
    <w:rsid w:val="006E7074"/>
    <w:rsid w:val="006F76B8"/>
    <w:rsid w:val="007231DE"/>
    <w:rsid w:val="00745ADE"/>
    <w:rsid w:val="00776080"/>
    <w:rsid w:val="007A0930"/>
    <w:rsid w:val="007B04B6"/>
    <w:rsid w:val="007B26E5"/>
    <w:rsid w:val="007C16D1"/>
    <w:rsid w:val="007C6162"/>
    <w:rsid w:val="007D293E"/>
    <w:rsid w:val="007D36DB"/>
    <w:rsid w:val="00821DE1"/>
    <w:rsid w:val="00824EA1"/>
    <w:rsid w:val="00836A30"/>
    <w:rsid w:val="00866762"/>
    <w:rsid w:val="0088071B"/>
    <w:rsid w:val="00893417"/>
    <w:rsid w:val="008C7DEE"/>
    <w:rsid w:val="008F3346"/>
    <w:rsid w:val="00902E71"/>
    <w:rsid w:val="00906F84"/>
    <w:rsid w:val="0091334B"/>
    <w:rsid w:val="00913666"/>
    <w:rsid w:val="009254A4"/>
    <w:rsid w:val="00931A5D"/>
    <w:rsid w:val="00932505"/>
    <w:rsid w:val="009D6F3F"/>
    <w:rsid w:val="00A006F9"/>
    <w:rsid w:val="00A10436"/>
    <w:rsid w:val="00A1318D"/>
    <w:rsid w:val="00A252C5"/>
    <w:rsid w:val="00A40FB8"/>
    <w:rsid w:val="00A44298"/>
    <w:rsid w:val="00A9240B"/>
    <w:rsid w:val="00AB2009"/>
    <w:rsid w:val="00AB6DF4"/>
    <w:rsid w:val="00AC0C4B"/>
    <w:rsid w:val="00AF1229"/>
    <w:rsid w:val="00B14197"/>
    <w:rsid w:val="00B1482C"/>
    <w:rsid w:val="00B33F87"/>
    <w:rsid w:val="00B377E4"/>
    <w:rsid w:val="00B5033A"/>
    <w:rsid w:val="00B60450"/>
    <w:rsid w:val="00B66FD3"/>
    <w:rsid w:val="00B723E0"/>
    <w:rsid w:val="00B904E6"/>
    <w:rsid w:val="00B94689"/>
    <w:rsid w:val="00B975EF"/>
    <w:rsid w:val="00BB0675"/>
    <w:rsid w:val="00BC28FF"/>
    <w:rsid w:val="00BD508F"/>
    <w:rsid w:val="00BE17EF"/>
    <w:rsid w:val="00BF33F5"/>
    <w:rsid w:val="00C00541"/>
    <w:rsid w:val="00C108F7"/>
    <w:rsid w:val="00C12E89"/>
    <w:rsid w:val="00C31878"/>
    <w:rsid w:val="00C37A63"/>
    <w:rsid w:val="00C4062C"/>
    <w:rsid w:val="00C46429"/>
    <w:rsid w:val="00C7145B"/>
    <w:rsid w:val="00C7536E"/>
    <w:rsid w:val="00C77201"/>
    <w:rsid w:val="00C84611"/>
    <w:rsid w:val="00C84C3F"/>
    <w:rsid w:val="00C85DD3"/>
    <w:rsid w:val="00CC634F"/>
    <w:rsid w:val="00CD3129"/>
    <w:rsid w:val="00CE1542"/>
    <w:rsid w:val="00D07D54"/>
    <w:rsid w:val="00D208FE"/>
    <w:rsid w:val="00D406C1"/>
    <w:rsid w:val="00D478FB"/>
    <w:rsid w:val="00D67CB6"/>
    <w:rsid w:val="00D72628"/>
    <w:rsid w:val="00D76A94"/>
    <w:rsid w:val="00D94064"/>
    <w:rsid w:val="00D94AA4"/>
    <w:rsid w:val="00D976A3"/>
    <w:rsid w:val="00DA03A4"/>
    <w:rsid w:val="00DA4FE3"/>
    <w:rsid w:val="00DA55B8"/>
    <w:rsid w:val="00DB306A"/>
    <w:rsid w:val="00DC0BBF"/>
    <w:rsid w:val="00DC5D7E"/>
    <w:rsid w:val="00DC6E52"/>
    <w:rsid w:val="00DE04ED"/>
    <w:rsid w:val="00E102E3"/>
    <w:rsid w:val="00E12E42"/>
    <w:rsid w:val="00E14149"/>
    <w:rsid w:val="00E2206F"/>
    <w:rsid w:val="00E266A1"/>
    <w:rsid w:val="00E468F4"/>
    <w:rsid w:val="00E46AAE"/>
    <w:rsid w:val="00E61512"/>
    <w:rsid w:val="00E624B5"/>
    <w:rsid w:val="00EB2DCA"/>
    <w:rsid w:val="00EC4ED8"/>
    <w:rsid w:val="00EE310E"/>
    <w:rsid w:val="00F1252A"/>
    <w:rsid w:val="00F16159"/>
    <w:rsid w:val="00F172FF"/>
    <w:rsid w:val="00F4677B"/>
    <w:rsid w:val="00F74B18"/>
    <w:rsid w:val="00F90337"/>
    <w:rsid w:val="00FA4C0A"/>
    <w:rsid w:val="00FC3C60"/>
    <w:rsid w:val="00FC5FEB"/>
    <w:rsid w:val="00FC71D5"/>
    <w:rsid w:val="00FD25C4"/>
    <w:rsid w:val="00FF1A65"/>
    <w:rsid w:val="00FF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3F840F"/>
  <w15:chartTrackingRefBased/>
  <w15:docId w15:val="{AEDB2D75-2C10-4205-B12F-6605D5976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25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25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25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25C4"/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rsid w:val="00DA55B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DA55B8"/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unhideWhenUsed/>
    <w:rsid w:val="00B377E4"/>
    <w:rPr>
      <w:color w:val="0563C1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041CE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41CEF"/>
    <w:rPr>
      <w:sz w:val="18"/>
      <w:szCs w:val="18"/>
    </w:rPr>
  </w:style>
  <w:style w:type="paragraph" w:customStyle="1" w:styleId="Style6">
    <w:name w:val="_Style 6"/>
    <w:basedOn w:val="a"/>
    <w:uiPriority w:val="34"/>
    <w:qFormat/>
    <w:rsid w:val="000C23CA"/>
    <w:pPr>
      <w:ind w:firstLineChars="200" w:firstLine="420"/>
    </w:pPr>
    <w:rPr>
      <w:rFonts w:ascii="Calibri" w:eastAsia="宋体" w:hAnsi="Calibri" w:cs="Times New Roman"/>
    </w:rPr>
  </w:style>
  <w:style w:type="character" w:styleId="a7">
    <w:name w:val="annotation reference"/>
    <w:basedOn w:val="a0"/>
    <w:uiPriority w:val="99"/>
    <w:semiHidden/>
    <w:unhideWhenUsed/>
    <w:rsid w:val="00824EA1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824EA1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824EA1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824EA1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824E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161</Words>
  <Characters>918</Characters>
  <Application>Microsoft Office Word</Application>
  <DocSecurity>0</DocSecurity>
  <Lines>7</Lines>
  <Paragraphs>2</Paragraphs>
  <ScaleCrop>false</ScaleCrop>
  <Company>微软中国</Company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19</cp:revision>
  <cp:lastPrinted>2024-08-30T09:00:00Z</cp:lastPrinted>
  <dcterms:created xsi:type="dcterms:W3CDTF">2024-11-28T08:19:00Z</dcterms:created>
  <dcterms:modified xsi:type="dcterms:W3CDTF">2026-05-08T08:58:00Z</dcterms:modified>
</cp:coreProperties>
</file>