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0A7" w:rsidRDefault="0002659A">
      <w:pPr>
        <w:jc w:val="left"/>
        <w:rPr>
          <w:b/>
          <w:bCs/>
          <w:sz w:val="28"/>
          <w:szCs w:val="28"/>
        </w:rPr>
      </w:pPr>
      <w:r>
        <w:rPr>
          <w:rFonts w:hint="eastAsia"/>
          <w:b/>
          <w:bCs/>
          <w:szCs w:val="24"/>
        </w:rPr>
        <w:t>证券简称：</w:t>
      </w:r>
      <w:r w:rsidR="00557778">
        <w:rPr>
          <w:rFonts w:hint="eastAsia"/>
          <w:b/>
          <w:bCs/>
          <w:szCs w:val="24"/>
        </w:rPr>
        <w:t>常润股份</w:t>
      </w:r>
      <w:r>
        <w:rPr>
          <w:rFonts w:hint="eastAsia"/>
          <w:b/>
          <w:bCs/>
          <w:szCs w:val="24"/>
        </w:rPr>
        <w:t xml:space="preserve"> </w:t>
      </w:r>
      <w:r>
        <w:rPr>
          <w:b/>
          <w:bCs/>
          <w:szCs w:val="24"/>
        </w:rPr>
        <w:t xml:space="preserve">                 </w:t>
      </w:r>
      <w:r w:rsidR="00557778">
        <w:rPr>
          <w:rFonts w:hint="eastAsia"/>
          <w:b/>
          <w:bCs/>
          <w:szCs w:val="24"/>
        </w:rPr>
        <w:t xml:space="preserve">            </w:t>
      </w:r>
      <w:r>
        <w:rPr>
          <w:rFonts w:hint="eastAsia"/>
          <w:b/>
          <w:bCs/>
          <w:szCs w:val="24"/>
        </w:rPr>
        <w:t>证券代码：</w:t>
      </w:r>
      <w:r w:rsidR="00557778">
        <w:rPr>
          <w:b/>
          <w:bCs/>
          <w:szCs w:val="24"/>
        </w:rPr>
        <w:t>603201</w:t>
      </w:r>
    </w:p>
    <w:p w:rsidR="00A420A7" w:rsidRDefault="00557778">
      <w:pPr>
        <w:jc w:val="center"/>
        <w:rPr>
          <w:b/>
          <w:bCs/>
          <w:sz w:val="28"/>
          <w:szCs w:val="28"/>
        </w:rPr>
      </w:pPr>
      <w:r>
        <w:rPr>
          <w:rFonts w:hint="eastAsia"/>
          <w:b/>
          <w:bCs/>
          <w:sz w:val="28"/>
          <w:szCs w:val="28"/>
        </w:rPr>
        <w:t>常熟通润汽车零部件</w:t>
      </w:r>
      <w:r w:rsidR="0002659A">
        <w:rPr>
          <w:rFonts w:hint="eastAsia"/>
          <w:b/>
          <w:bCs/>
          <w:sz w:val="28"/>
          <w:szCs w:val="28"/>
        </w:rPr>
        <w:t>股份有限公司</w:t>
      </w:r>
    </w:p>
    <w:p w:rsidR="00A420A7" w:rsidRDefault="0002659A">
      <w:pPr>
        <w:jc w:val="center"/>
        <w:rPr>
          <w:b/>
          <w:bCs/>
          <w:sz w:val="28"/>
          <w:szCs w:val="28"/>
        </w:rPr>
      </w:pPr>
      <w:r>
        <w:rPr>
          <w:rFonts w:hint="eastAsia"/>
          <w:b/>
          <w:bCs/>
          <w:sz w:val="28"/>
          <w:szCs w:val="28"/>
        </w:rPr>
        <w:t>投资者关系活动记录表</w:t>
      </w:r>
    </w:p>
    <w:p w:rsidR="00A420A7" w:rsidRDefault="0002659A">
      <w:pPr>
        <w:ind w:firstLineChars="100" w:firstLine="241"/>
        <w:rPr>
          <w:b/>
          <w:bCs/>
          <w:szCs w:val="24"/>
        </w:rPr>
      </w:pPr>
      <w:r>
        <w:rPr>
          <w:b/>
          <w:bCs/>
          <w:szCs w:val="24"/>
        </w:rPr>
        <w:t xml:space="preserve">         </w:t>
      </w:r>
      <w:r>
        <w:rPr>
          <w:rFonts w:hint="eastAsia"/>
          <w:b/>
          <w:bCs/>
          <w:szCs w:val="24"/>
        </w:rPr>
        <w:t xml:space="preserve">                </w:t>
      </w:r>
      <w:r w:rsidR="00557778">
        <w:rPr>
          <w:rFonts w:hint="eastAsia"/>
          <w:b/>
          <w:bCs/>
          <w:szCs w:val="24"/>
        </w:rPr>
        <w:t xml:space="preserve">                            </w:t>
      </w:r>
      <w:r w:rsidR="00A34579">
        <w:rPr>
          <w:rFonts w:hint="eastAsia"/>
          <w:b/>
          <w:bCs/>
          <w:szCs w:val="24"/>
        </w:rPr>
        <w:t>编号：</w:t>
      </w:r>
      <w:r w:rsidR="00A34579">
        <w:rPr>
          <w:rFonts w:hint="eastAsia"/>
          <w:b/>
          <w:bCs/>
          <w:szCs w:val="24"/>
        </w:rPr>
        <w:t>202</w:t>
      </w:r>
      <w:r w:rsidR="008551B1">
        <w:rPr>
          <w:b/>
          <w:bCs/>
          <w:szCs w:val="24"/>
        </w:rPr>
        <w:t>6</w:t>
      </w:r>
      <w:r w:rsidR="00A34579">
        <w:rPr>
          <w:rFonts w:hint="eastAsia"/>
          <w:b/>
          <w:bCs/>
          <w:szCs w:val="24"/>
        </w:rPr>
        <w:t>-001</w:t>
      </w:r>
    </w:p>
    <w:tbl>
      <w:tblPr>
        <w:tblStyle w:val="a6"/>
        <w:tblW w:w="0" w:type="auto"/>
        <w:jc w:val="center"/>
        <w:tblLook w:val="04A0" w:firstRow="1" w:lastRow="0" w:firstColumn="1" w:lastColumn="0" w:noHBand="0" w:noVBand="1"/>
      </w:tblPr>
      <w:tblGrid>
        <w:gridCol w:w="2405"/>
        <w:gridCol w:w="5891"/>
      </w:tblGrid>
      <w:tr w:rsidR="00A420A7" w:rsidTr="00557778">
        <w:trPr>
          <w:jc w:val="center"/>
        </w:trPr>
        <w:tc>
          <w:tcPr>
            <w:tcW w:w="2405" w:type="dxa"/>
          </w:tcPr>
          <w:p w:rsidR="00A420A7" w:rsidRDefault="00A420A7">
            <w:pPr>
              <w:jc w:val="center"/>
              <w:rPr>
                <w:b/>
                <w:bCs/>
                <w:szCs w:val="24"/>
              </w:rPr>
            </w:pPr>
          </w:p>
          <w:p w:rsidR="00A420A7" w:rsidRDefault="00A420A7">
            <w:pPr>
              <w:jc w:val="center"/>
              <w:rPr>
                <w:b/>
                <w:bCs/>
                <w:szCs w:val="24"/>
              </w:rPr>
            </w:pPr>
          </w:p>
          <w:p w:rsidR="00A420A7" w:rsidRDefault="0002659A">
            <w:pPr>
              <w:jc w:val="center"/>
              <w:rPr>
                <w:b/>
                <w:bCs/>
                <w:szCs w:val="24"/>
              </w:rPr>
            </w:pPr>
            <w:r>
              <w:rPr>
                <w:rFonts w:hint="eastAsia"/>
                <w:b/>
                <w:bCs/>
                <w:szCs w:val="24"/>
              </w:rPr>
              <w:t>投资者关系活动</w:t>
            </w:r>
          </w:p>
          <w:p w:rsidR="00A420A7" w:rsidRDefault="0002659A">
            <w:pPr>
              <w:jc w:val="center"/>
              <w:rPr>
                <w:b/>
                <w:bCs/>
                <w:szCs w:val="24"/>
              </w:rPr>
            </w:pPr>
            <w:r>
              <w:rPr>
                <w:rFonts w:hint="eastAsia"/>
                <w:b/>
                <w:bCs/>
                <w:szCs w:val="24"/>
              </w:rPr>
              <w:t>类别</w:t>
            </w:r>
          </w:p>
        </w:tc>
        <w:tc>
          <w:tcPr>
            <w:tcW w:w="5891" w:type="dxa"/>
          </w:tcPr>
          <w:p w:rsidR="00A420A7" w:rsidRDefault="0002659A">
            <w:pPr>
              <w:spacing w:line="360" w:lineRule="auto"/>
              <w:rPr>
                <w:rFonts w:ascii="宋体" w:hAnsi="宋体"/>
                <w:szCs w:val="24"/>
              </w:rPr>
            </w:pP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rsidR="00A420A7" w:rsidRDefault="0002659A">
            <w:pPr>
              <w:spacing w:line="360" w:lineRule="auto"/>
              <w:rPr>
                <w:rFonts w:ascii="宋体" w:hAnsi="宋体"/>
                <w:szCs w:val="24"/>
              </w:rPr>
            </w:pPr>
            <w:r>
              <w:rPr>
                <w:rFonts w:ascii="宋体" w:hAnsi="宋体" w:hint="eastAsia"/>
                <w:szCs w:val="24"/>
              </w:rPr>
              <w:t xml:space="preserve">□媒体采访 </w:t>
            </w:r>
            <w:r>
              <w:rPr>
                <w:rFonts w:ascii="宋体" w:hAnsi="宋体"/>
                <w:szCs w:val="24"/>
              </w:rPr>
              <w:t xml:space="preserve">       </w:t>
            </w:r>
            <w:r w:rsidR="00557778">
              <w:rPr>
                <w:rFonts w:ascii="Wingdings 2" w:hAnsi="Wingdings 2"/>
                <w:szCs w:val="24"/>
              </w:rPr>
              <w:t></w:t>
            </w:r>
            <w:r>
              <w:rPr>
                <w:rFonts w:ascii="宋体" w:hAnsi="宋体" w:hint="eastAsia"/>
                <w:szCs w:val="24"/>
              </w:rPr>
              <w:t>业绩说明会</w:t>
            </w:r>
          </w:p>
          <w:p w:rsidR="00A420A7" w:rsidRDefault="0002659A">
            <w:pPr>
              <w:spacing w:line="360" w:lineRule="auto"/>
              <w:rPr>
                <w:rFonts w:ascii="宋体" w:hAnsi="宋体"/>
                <w:szCs w:val="24"/>
              </w:rPr>
            </w:pPr>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rsidR="00A420A7" w:rsidRDefault="0002659A">
            <w:pPr>
              <w:spacing w:line="360" w:lineRule="auto"/>
              <w:rPr>
                <w:szCs w:val="24"/>
              </w:rPr>
            </w:pPr>
            <w:r>
              <w:rPr>
                <w:rFonts w:ascii="宋体" w:hAnsi="宋体" w:hint="eastAsia"/>
                <w:szCs w:val="24"/>
              </w:rPr>
              <w:t>□现场参观□其他（</w:t>
            </w:r>
            <w:r>
              <w:rPr>
                <w:rFonts w:ascii="宋体" w:hAnsi="宋体" w:hint="eastAsia"/>
                <w:szCs w:val="24"/>
                <w:u w:val="thick"/>
              </w:rPr>
              <w:t>请文字说明其他活动内容</w:t>
            </w:r>
            <w:r>
              <w:rPr>
                <w:rFonts w:ascii="宋体" w:hAnsi="宋体" w:hint="eastAsia"/>
                <w:szCs w:val="24"/>
              </w:rPr>
              <w:t>）</w:t>
            </w:r>
          </w:p>
        </w:tc>
      </w:tr>
      <w:tr w:rsidR="00A420A7" w:rsidTr="00A34579">
        <w:trPr>
          <w:jc w:val="center"/>
        </w:trPr>
        <w:tc>
          <w:tcPr>
            <w:tcW w:w="2405" w:type="dxa"/>
            <w:vAlign w:val="center"/>
          </w:tcPr>
          <w:p w:rsidR="00A420A7" w:rsidRDefault="0002659A" w:rsidP="00A34579">
            <w:pPr>
              <w:jc w:val="center"/>
              <w:rPr>
                <w:b/>
                <w:bCs/>
                <w:szCs w:val="24"/>
              </w:rPr>
            </w:pPr>
            <w:r>
              <w:rPr>
                <w:rFonts w:hint="eastAsia"/>
                <w:b/>
                <w:bCs/>
                <w:szCs w:val="24"/>
              </w:rPr>
              <w:t>参与单位名称</w:t>
            </w:r>
          </w:p>
          <w:p w:rsidR="00A420A7" w:rsidRDefault="0002659A" w:rsidP="00A34579">
            <w:pPr>
              <w:jc w:val="center"/>
              <w:rPr>
                <w:b/>
                <w:bCs/>
                <w:szCs w:val="24"/>
              </w:rPr>
            </w:pPr>
            <w:r>
              <w:rPr>
                <w:rFonts w:hint="eastAsia"/>
                <w:b/>
                <w:bCs/>
                <w:szCs w:val="24"/>
              </w:rPr>
              <w:t>及人员姓名</w:t>
            </w:r>
          </w:p>
        </w:tc>
        <w:tc>
          <w:tcPr>
            <w:tcW w:w="5891" w:type="dxa"/>
            <w:vAlign w:val="center"/>
          </w:tcPr>
          <w:p w:rsidR="00A420A7" w:rsidRDefault="00A34579" w:rsidP="008551B1">
            <w:pPr>
              <w:spacing w:line="360" w:lineRule="auto"/>
              <w:ind w:firstLineChars="200" w:firstLine="480"/>
              <w:rPr>
                <w:szCs w:val="24"/>
              </w:rPr>
            </w:pPr>
            <w:r w:rsidRPr="003B57BB">
              <w:rPr>
                <w:rFonts w:cs="Times New Roman"/>
              </w:rPr>
              <w:t>202</w:t>
            </w:r>
            <w:r w:rsidR="008551B1">
              <w:rPr>
                <w:rFonts w:cs="Times New Roman"/>
              </w:rPr>
              <w:t>5</w:t>
            </w:r>
            <w:r w:rsidRPr="003B57BB">
              <w:rPr>
                <w:rFonts w:cs="Times New Roman"/>
              </w:rPr>
              <w:t>年年度暨</w:t>
            </w:r>
            <w:r w:rsidRPr="003B57BB">
              <w:rPr>
                <w:rFonts w:cs="Times New Roman"/>
              </w:rPr>
              <w:t>202</w:t>
            </w:r>
            <w:r w:rsidR="008551B1">
              <w:rPr>
                <w:rFonts w:cs="Times New Roman"/>
              </w:rPr>
              <w:t>6</w:t>
            </w:r>
            <w:r w:rsidRPr="003B57BB">
              <w:rPr>
                <w:rFonts w:cs="Times New Roman"/>
              </w:rPr>
              <w:t>年第一季度</w:t>
            </w:r>
            <w:r>
              <w:t>说明会采用</w:t>
            </w:r>
            <w:r w:rsidR="00616200" w:rsidRPr="005626B7">
              <w:rPr>
                <w:rFonts w:hint="eastAsia"/>
              </w:rPr>
              <w:t>上海证券报•中国证券网</w:t>
            </w:r>
            <w:r>
              <w:t>网络互动方式进行，面向全体投资者</w:t>
            </w:r>
          </w:p>
        </w:tc>
      </w:tr>
      <w:tr w:rsidR="00A420A7" w:rsidTr="00A34579">
        <w:trPr>
          <w:jc w:val="center"/>
        </w:trPr>
        <w:tc>
          <w:tcPr>
            <w:tcW w:w="2405" w:type="dxa"/>
            <w:vAlign w:val="center"/>
          </w:tcPr>
          <w:p w:rsidR="00A420A7" w:rsidRDefault="0002659A" w:rsidP="00A34579">
            <w:pPr>
              <w:jc w:val="center"/>
              <w:rPr>
                <w:b/>
                <w:bCs/>
                <w:szCs w:val="24"/>
              </w:rPr>
            </w:pPr>
            <w:r>
              <w:rPr>
                <w:rFonts w:hint="eastAsia"/>
                <w:b/>
                <w:bCs/>
                <w:szCs w:val="24"/>
              </w:rPr>
              <w:t>时间</w:t>
            </w:r>
          </w:p>
        </w:tc>
        <w:tc>
          <w:tcPr>
            <w:tcW w:w="5891" w:type="dxa"/>
            <w:vAlign w:val="center"/>
          </w:tcPr>
          <w:p w:rsidR="00A420A7" w:rsidRPr="00557778" w:rsidRDefault="00557778" w:rsidP="008551B1">
            <w:pPr>
              <w:spacing w:line="360" w:lineRule="auto"/>
              <w:jc w:val="center"/>
            </w:pPr>
            <w:r w:rsidRPr="005626B7">
              <w:rPr>
                <w:rFonts w:hint="eastAsia"/>
              </w:rPr>
              <w:t>202</w:t>
            </w:r>
            <w:r w:rsidR="008551B1">
              <w:t>6</w:t>
            </w:r>
            <w:r w:rsidRPr="005626B7">
              <w:rPr>
                <w:rFonts w:hint="eastAsia"/>
              </w:rPr>
              <w:t>年</w:t>
            </w:r>
            <w:r>
              <w:t>5</w:t>
            </w:r>
            <w:r w:rsidRPr="00351852">
              <w:rPr>
                <w:rFonts w:hint="eastAsia"/>
              </w:rPr>
              <w:t>月</w:t>
            </w:r>
            <w:r w:rsidR="00696C27">
              <w:t>1</w:t>
            </w:r>
            <w:r w:rsidR="008551B1">
              <w:t>1</w:t>
            </w:r>
            <w:r w:rsidRPr="00351852">
              <w:rPr>
                <w:rFonts w:hint="eastAsia"/>
              </w:rPr>
              <w:t>日（星期</w:t>
            </w:r>
            <w:r w:rsidR="00696C27">
              <w:rPr>
                <w:rFonts w:hint="eastAsia"/>
              </w:rPr>
              <w:t>一</w:t>
            </w:r>
            <w:r w:rsidRPr="00351852">
              <w:rPr>
                <w:rFonts w:hint="eastAsia"/>
              </w:rPr>
              <w:t>）下午</w:t>
            </w:r>
            <w:r w:rsidRPr="00351852">
              <w:t>3</w:t>
            </w:r>
            <w:r w:rsidRPr="00351852">
              <w:rPr>
                <w:rFonts w:hint="eastAsia"/>
              </w:rPr>
              <w:t>:00-</w:t>
            </w:r>
            <w:r w:rsidRPr="00351852">
              <w:t>4</w:t>
            </w:r>
            <w:r w:rsidRPr="00351852">
              <w:rPr>
                <w:rFonts w:hint="eastAsia"/>
              </w:rPr>
              <w:t>:00</w:t>
            </w:r>
          </w:p>
        </w:tc>
      </w:tr>
      <w:tr w:rsidR="00A420A7" w:rsidTr="00557778">
        <w:trPr>
          <w:jc w:val="center"/>
        </w:trPr>
        <w:tc>
          <w:tcPr>
            <w:tcW w:w="2405" w:type="dxa"/>
          </w:tcPr>
          <w:p w:rsidR="00A420A7" w:rsidRDefault="00A420A7">
            <w:pPr>
              <w:jc w:val="center"/>
              <w:rPr>
                <w:b/>
                <w:bCs/>
                <w:szCs w:val="24"/>
              </w:rPr>
            </w:pPr>
          </w:p>
          <w:p w:rsidR="00A420A7" w:rsidRDefault="0002659A">
            <w:pPr>
              <w:jc w:val="center"/>
              <w:rPr>
                <w:b/>
                <w:bCs/>
                <w:szCs w:val="24"/>
              </w:rPr>
            </w:pPr>
            <w:r>
              <w:rPr>
                <w:rFonts w:hint="eastAsia"/>
                <w:b/>
                <w:bCs/>
                <w:szCs w:val="24"/>
              </w:rPr>
              <w:t>地点</w:t>
            </w:r>
          </w:p>
        </w:tc>
        <w:tc>
          <w:tcPr>
            <w:tcW w:w="5891" w:type="dxa"/>
            <w:vAlign w:val="center"/>
          </w:tcPr>
          <w:p w:rsidR="00A420A7" w:rsidRPr="00557778" w:rsidRDefault="00557778" w:rsidP="00557778">
            <w:pPr>
              <w:spacing w:line="360" w:lineRule="auto"/>
              <w:jc w:val="center"/>
            </w:pPr>
            <w:r w:rsidRPr="005626B7">
              <w:rPr>
                <w:rFonts w:hint="eastAsia"/>
              </w:rPr>
              <w:t>上海证券报•中国证券网（</w:t>
            </w:r>
            <w:hyperlink r:id="rId7" w:history="1">
              <w:r w:rsidRPr="005626B7">
                <w:rPr>
                  <w:rStyle w:val="a7"/>
                  <w:rFonts w:hint="eastAsia"/>
                </w:rPr>
                <w:t>https://roadshow.cnstock.com/</w:t>
              </w:r>
            </w:hyperlink>
            <w:r w:rsidRPr="005626B7">
              <w:rPr>
                <w:rFonts w:hint="eastAsia"/>
              </w:rPr>
              <w:t>）</w:t>
            </w:r>
          </w:p>
        </w:tc>
      </w:tr>
      <w:tr w:rsidR="00A420A7" w:rsidTr="00A34579">
        <w:trPr>
          <w:jc w:val="center"/>
        </w:trPr>
        <w:tc>
          <w:tcPr>
            <w:tcW w:w="2405" w:type="dxa"/>
            <w:vAlign w:val="center"/>
          </w:tcPr>
          <w:p w:rsidR="00A420A7" w:rsidRDefault="0002659A" w:rsidP="00A34579">
            <w:pPr>
              <w:rPr>
                <w:b/>
                <w:bCs/>
                <w:szCs w:val="24"/>
              </w:rPr>
            </w:pPr>
            <w:r>
              <w:rPr>
                <w:rFonts w:hint="eastAsia"/>
                <w:b/>
                <w:bCs/>
                <w:szCs w:val="24"/>
              </w:rPr>
              <w:t>上市公司接待人员</w:t>
            </w:r>
          </w:p>
          <w:p w:rsidR="00A420A7" w:rsidRDefault="0002659A">
            <w:pPr>
              <w:jc w:val="center"/>
              <w:rPr>
                <w:b/>
                <w:bCs/>
                <w:szCs w:val="24"/>
              </w:rPr>
            </w:pPr>
            <w:r>
              <w:rPr>
                <w:rFonts w:hint="eastAsia"/>
                <w:b/>
                <w:bCs/>
                <w:szCs w:val="24"/>
              </w:rPr>
              <w:t>姓名</w:t>
            </w:r>
          </w:p>
        </w:tc>
        <w:tc>
          <w:tcPr>
            <w:tcW w:w="5891" w:type="dxa"/>
            <w:vAlign w:val="center"/>
          </w:tcPr>
          <w:p w:rsidR="00A420A7" w:rsidRDefault="00A34579" w:rsidP="008420A8">
            <w:pPr>
              <w:spacing w:line="360" w:lineRule="auto"/>
              <w:jc w:val="left"/>
              <w:rPr>
                <w:szCs w:val="24"/>
              </w:rPr>
            </w:pPr>
            <w:r>
              <w:rPr>
                <w:rFonts w:hint="eastAsia"/>
              </w:rPr>
              <w:t xml:space="preserve"> </w:t>
            </w:r>
            <w:r>
              <w:t xml:space="preserve">   </w:t>
            </w:r>
            <w:r w:rsidRPr="005626B7">
              <w:rPr>
                <w:rFonts w:hint="eastAsia"/>
              </w:rPr>
              <w:t>公司董</w:t>
            </w:r>
            <w:r w:rsidRPr="003F4E47">
              <w:rPr>
                <w:rFonts w:hint="eastAsia"/>
              </w:rPr>
              <w:t>事长兼总经理</w:t>
            </w:r>
            <w:r w:rsidRPr="003F4E47">
              <w:rPr>
                <w:rFonts w:hint="eastAsia"/>
              </w:rPr>
              <w:t>JUN JI</w:t>
            </w:r>
            <w:r w:rsidRPr="003F4E47">
              <w:rPr>
                <w:rFonts w:hint="eastAsia"/>
              </w:rPr>
              <w:t>先生、财务总监</w:t>
            </w:r>
            <w:r w:rsidR="00696C27">
              <w:rPr>
                <w:rFonts w:hint="eastAsia"/>
              </w:rPr>
              <w:t>陆丽华女士</w:t>
            </w:r>
            <w:r w:rsidRPr="003F4E47">
              <w:rPr>
                <w:rFonts w:hint="eastAsia"/>
              </w:rPr>
              <w:t>、董事会秘书周可舒先生及独立董事</w:t>
            </w:r>
            <w:r w:rsidR="00344FEF">
              <w:rPr>
                <w:rFonts w:hint="eastAsia"/>
              </w:rPr>
              <w:t>沈同仙女士</w:t>
            </w:r>
          </w:p>
        </w:tc>
      </w:tr>
      <w:tr w:rsidR="00A420A7" w:rsidTr="00557778">
        <w:trPr>
          <w:jc w:val="center"/>
        </w:trPr>
        <w:tc>
          <w:tcPr>
            <w:tcW w:w="2405" w:type="dxa"/>
          </w:tcPr>
          <w:p w:rsidR="00A420A7" w:rsidRDefault="00A420A7">
            <w:pPr>
              <w:jc w:val="center"/>
              <w:rPr>
                <w:b/>
                <w:bCs/>
                <w:szCs w:val="24"/>
              </w:rPr>
            </w:pPr>
          </w:p>
          <w:p w:rsidR="00A420A7" w:rsidRDefault="00A420A7">
            <w:pPr>
              <w:jc w:val="center"/>
              <w:rPr>
                <w:b/>
                <w:bCs/>
                <w:szCs w:val="24"/>
              </w:rPr>
            </w:pPr>
          </w:p>
          <w:p w:rsidR="00A420A7" w:rsidRDefault="00A420A7">
            <w:pPr>
              <w:jc w:val="center"/>
              <w:rPr>
                <w:b/>
                <w:bCs/>
                <w:szCs w:val="24"/>
              </w:rPr>
            </w:pPr>
          </w:p>
          <w:p w:rsidR="00A420A7" w:rsidRDefault="0002659A">
            <w:pPr>
              <w:jc w:val="center"/>
              <w:rPr>
                <w:b/>
                <w:bCs/>
                <w:szCs w:val="24"/>
              </w:rPr>
            </w:pPr>
            <w:r>
              <w:rPr>
                <w:rFonts w:hint="eastAsia"/>
                <w:b/>
                <w:bCs/>
                <w:szCs w:val="24"/>
              </w:rPr>
              <w:t>投资者关系活动主要内容介绍</w:t>
            </w:r>
          </w:p>
        </w:tc>
        <w:tc>
          <w:tcPr>
            <w:tcW w:w="5891" w:type="dxa"/>
          </w:tcPr>
          <w:p w:rsidR="00A34579" w:rsidRDefault="00A34579" w:rsidP="00A3457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cs="Times New Roman"/>
                <w:bCs/>
                <w:color w:val="000000"/>
                <w:kern w:val="0"/>
                <w:szCs w:val="24"/>
              </w:rPr>
            </w:pPr>
            <w:r w:rsidRPr="003B57BB">
              <w:rPr>
                <w:rFonts w:cs="Times New Roman"/>
                <w:bCs/>
                <w:color w:val="000000"/>
                <w:kern w:val="0"/>
                <w:szCs w:val="24"/>
              </w:rPr>
              <w:t>202</w:t>
            </w:r>
            <w:r w:rsidR="008551B1">
              <w:rPr>
                <w:rFonts w:cs="Times New Roman"/>
                <w:bCs/>
                <w:color w:val="000000"/>
                <w:kern w:val="0"/>
                <w:szCs w:val="24"/>
              </w:rPr>
              <w:t>6</w:t>
            </w:r>
            <w:r w:rsidRPr="003B57BB">
              <w:rPr>
                <w:rFonts w:cs="Times New Roman"/>
                <w:bCs/>
                <w:color w:val="000000"/>
                <w:kern w:val="0"/>
                <w:szCs w:val="24"/>
              </w:rPr>
              <w:t>年</w:t>
            </w:r>
            <w:r>
              <w:rPr>
                <w:rFonts w:cs="Times New Roman"/>
                <w:bCs/>
                <w:color w:val="000000"/>
                <w:kern w:val="0"/>
                <w:szCs w:val="24"/>
              </w:rPr>
              <w:t>5</w:t>
            </w:r>
            <w:r w:rsidRPr="003B57BB">
              <w:rPr>
                <w:rFonts w:cs="Times New Roman"/>
                <w:bCs/>
                <w:color w:val="000000"/>
                <w:kern w:val="0"/>
                <w:szCs w:val="24"/>
              </w:rPr>
              <w:t>月</w:t>
            </w:r>
            <w:r w:rsidR="00696C27">
              <w:rPr>
                <w:rFonts w:cs="Times New Roman"/>
                <w:bCs/>
                <w:color w:val="000000"/>
                <w:kern w:val="0"/>
                <w:szCs w:val="24"/>
              </w:rPr>
              <w:t>1</w:t>
            </w:r>
            <w:r w:rsidR="008551B1">
              <w:rPr>
                <w:rFonts w:cs="Times New Roman"/>
                <w:bCs/>
                <w:color w:val="000000"/>
                <w:kern w:val="0"/>
                <w:szCs w:val="24"/>
              </w:rPr>
              <w:t>1</w:t>
            </w:r>
            <w:r w:rsidRPr="003B57BB">
              <w:rPr>
                <w:rFonts w:cs="Times New Roman"/>
                <w:bCs/>
                <w:color w:val="000000"/>
                <w:kern w:val="0"/>
                <w:szCs w:val="24"/>
              </w:rPr>
              <w:t>日（</w:t>
            </w:r>
            <w:r w:rsidR="00696C27" w:rsidRPr="00351852">
              <w:rPr>
                <w:rFonts w:hint="eastAsia"/>
              </w:rPr>
              <w:t>星期</w:t>
            </w:r>
            <w:r w:rsidR="00696C27">
              <w:rPr>
                <w:rFonts w:hint="eastAsia"/>
              </w:rPr>
              <w:t>一</w:t>
            </w:r>
            <w:r w:rsidRPr="003B57BB">
              <w:rPr>
                <w:rFonts w:cs="Times New Roman"/>
                <w:bCs/>
                <w:color w:val="000000"/>
                <w:kern w:val="0"/>
                <w:szCs w:val="24"/>
              </w:rPr>
              <w:t>）下午</w:t>
            </w:r>
            <w:r w:rsidRPr="003B57BB">
              <w:rPr>
                <w:rFonts w:cs="Times New Roman"/>
                <w:bCs/>
                <w:color w:val="000000"/>
                <w:kern w:val="0"/>
                <w:szCs w:val="24"/>
              </w:rPr>
              <w:t>3:00-4:00</w:t>
            </w:r>
            <w:r w:rsidRPr="003B57BB">
              <w:rPr>
                <w:rFonts w:cs="Times New Roman"/>
                <w:bCs/>
                <w:color w:val="000000"/>
                <w:kern w:val="0"/>
                <w:szCs w:val="24"/>
              </w:rPr>
              <w:t>，</w:t>
            </w:r>
            <w:r w:rsidRPr="003B57BB">
              <w:rPr>
                <w:rFonts w:cs="Times New Roman"/>
                <w:bCs/>
                <w:color w:val="000000"/>
                <w:kern w:val="0"/>
                <w:szCs w:val="24"/>
              </w:rPr>
              <w:t>JUN JI</w:t>
            </w:r>
            <w:r w:rsidRPr="003B57BB">
              <w:rPr>
                <w:rFonts w:cs="Times New Roman"/>
                <w:bCs/>
                <w:color w:val="000000"/>
                <w:kern w:val="0"/>
                <w:szCs w:val="24"/>
              </w:rPr>
              <w:t>先生（公司董事长、总经理）、</w:t>
            </w:r>
            <w:r w:rsidR="00696C27">
              <w:rPr>
                <w:rFonts w:hint="eastAsia"/>
              </w:rPr>
              <w:t>陆丽华女士</w:t>
            </w:r>
            <w:r w:rsidRPr="003B57BB">
              <w:rPr>
                <w:rFonts w:cs="Times New Roman"/>
                <w:bCs/>
                <w:color w:val="000000"/>
                <w:kern w:val="0"/>
                <w:szCs w:val="24"/>
              </w:rPr>
              <w:t>（</w:t>
            </w:r>
            <w:bookmarkStart w:id="0" w:name="_GoBack"/>
            <w:bookmarkEnd w:id="0"/>
            <w:r w:rsidRPr="003B57BB">
              <w:rPr>
                <w:rFonts w:cs="Times New Roman"/>
                <w:bCs/>
                <w:color w:val="000000"/>
                <w:kern w:val="0"/>
                <w:szCs w:val="24"/>
              </w:rPr>
              <w:t>财务总监）、周可舒先生（公司董事会秘书）、沈同仙女士（公司独立董事）出席了本次业绩说明会。在本次业绩说明会上，公司与投资者进行了互动交流和沟通，就投资者关注的问题在信息披露允许的范围内进行了回答。</w:t>
            </w:r>
            <w:r w:rsidR="00D04D68">
              <w:rPr>
                <w:rFonts w:cs="Times New Roman" w:hint="eastAsia"/>
                <w:bCs/>
                <w:color w:val="000000"/>
                <w:kern w:val="0"/>
                <w:szCs w:val="24"/>
              </w:rPr>
              <w:t>具体情况如下：</w:t>
            </w:r>
          </w:p>
          <w:p w:rsidR="00FC0920" w:rsidRPr="009D6344" w:rsidRDefault="00FC0920" w:rsidP="009D6344">
            <w:pPr>
              <w:pStyle w:val="HTML"/>
              <w:spacing w:line="360" w:lineRule="auto"/>
              <w:rPr>
                <w:rFonts w:ascii="Times New Roman" w:hAnsi="Times New Roman" w:cs="Times New Roman"/>
              </w:rPr>
            </w:pPr>
            <w:r w:rsidRPr="009D6344">
              <w:rPr>
                <w:rStyle w:val="a8"/>
                <w:rFonts w:ascii="Times New Roman" w:hAnsi="Times New Roman" w:cs="Times New Roman"/>
                <w:color w:val="000000"/>
                <w:shd w:val="clear" w:color="auto" w:fill="FFFFFF"/>
              </w:rPr>
              <w:t>1.</w:t>
            </w:r>
            <w:r w:rsidRPr="009D6344">
              <w:rPr>
                <w:rStyle w:val="a8"/>
                <w:rFonts w:ascii="Times New Roman" w:hAnsi="Times New Roman" w:cs="Times New Roman"/>
                <w:color w:val="000000"/>
                <w:shd w:val="clear" w:color="auto" w:fill="FFFFFF"/>
              </w:rPr>
              <w:t>公司历年分红较为稳定，</w:t>
            </w:r>
            <w:r w:rsidRPr="009D6344">
              <w:rPr>
                <w:rStyle w:val="a8"/>
                <w:rFonts w:ascii="Times New Roman" w:hAnsi="Times New Roman" w:cs="Times New Roman"/>
                <w:color w:val="000000"/>
                <w:shd w:val="clear" w:color="auto" w:fill="FFFFFF"/>
              </w:rPr>
              <w:t>2025</w:t>
            </w:r>
            <w:r w:rsidRPr="009D6344">
              <w:rPr>
                <w:rStyle w:val="a8"/>
                <w:rFonts w:ascii="Times New Roman" w:hAnsi="Times New Roman" w:cs="Times New Roman"/>
                <w:color w:val="000000"/>
                <w:shd w:val="clear" w:color="auto" w:fill="FFFFFF"/>
              </w:rPr>
              <w:t>年度分红比例、分红率是如何规划的？</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答：尊敬的投资者，您好！公司坚持持续回馈股东的理念，注重投资者的合理回报。</w:t>
            </w:r>
            <w:r w:rsidRPr="009D6344">
              <w:rPr>
                <w:rFonts w:ascii="Times New Roman" w:hAnsi="Times New Roman" w:cs="Times New Roman"/>
                <w:color w:val="000000"/>
                <w:shd w:val="clear" w:color="auto" w:fill="FFFFFF"/>
              </w:rPr>
              <w:t>2025</w:t>
            </w:r>
            <w:r w:rsidRPr="009D6344">
              <w:rPr>
                <w:rFonts w:ascii="Times New Roman" w:hAnsi="Times New Roman" w:cs="Times New Roman"/>
                <w:color w:val="000000"/>
                <w:shd w:val="clear" w:color="auto" w:fill="FFFFFF"/>
              </w:rPr>
              <w:t>年</w:t>
            </w:r>
            <w:r w:rsidRPr="009D6344">
              <w:rPr>
                <w:rFonts w:ascii="Times New Roman" w:hAnsi="Times New Roman" w:cs="Times New Roman"/>
                <w:color w:val="000000"/>
                <w:shd w:val="clear" w:color="auto" w:fill="FFFFFF"/>
              </w:rPr>
              <w:t>11</w:t>
            </w:r>
            <w:r w:rsidRPr="009D6344">
              <w:rPr>
                <w:rFonts w:ascii="Times New Roman" w:hAnsi="Times New Roman" w:cs="Times New Roman"/>
                <w:color w:val="000000"/>
                <w:shd w:val="clear" w:color="auto" w:fill="FFFFFF"/>
              </w:rPr>
              <w:t>月，公司已实施</w:t>
            </w:r>
            <w:r w:rsidRPr="009D6344">
              <w:rPr>
                <w:rFonts w:ascii="Times New Roman" w:hAnsi="Times New Roman" w:cs="Times New Roman"/>
                <w:color w:val="000000"/>
                <w:shd w:val="clear" w:color="auto" w:fill="FFFFFF"/>
              </w:rPr>
              <w:t>2025</w:t>
            </w:r>
            <w:r w:rsidRPr="009D6344">
              <w:rPr>
                <w:rFonts w:ascii="Times New Roman" w:hAnsi="Times New Roman" w:cs="Times New Roman"/>
                <w:color w:val="000000"/>
                <w:shd w:val="clear" w:color="auto" w:fill="FFFFFF"/>
              </w:rPr>
              <w:t>年度中期利润分配（半年度利润分配），每</w:t>
            </w:r>
            <w:r w:rsidRPr="009D6344">
              <w:rPr>
                <w:rFonts w:ascii="Times New Roman" w:hAnsi="Times New Roman" w:cs="Times New Roman"/>
                <w:color w:val="000000"/>
                <w:shd w:val="clear" w:color="auto" w:fill="FFFFFF"/>
              </w:rPr>
              <w:t>10</w:t>
            </w:r>
            <w:r w:rsidRPr="009D6344">
              <w:rPr>
                <w:rFonts w:ascii="Times New Roman" w:hAnsi="Times New Roman" w:cs="Times New Roman"/>
                <w:color w:val="000000"/>
                <w:shd w:val="clear" w:color="auto" w:fill="FFFFFF"/>
              </w:rPr>
              <w:t>股派发现金红利</w:t>
            </w:r>
            <w:r w:rsidRPr="009D6344">
              <w:rPr>
                <w:rFonts w:ascii="Times New Roman" w:hAnsi="Times New Roman" w:cs="Times New Roman"/>
                <w:color w:val="000000"/>
                <w:shd w:val="clear" w:color="auto" w:fill="FFFFFF"/>
              </w:rPr>
              <w:t>0.57</w:t>
            </w:r>
            <w:r w:rsidRPr="009D6344">
              <w:rPr>
                <w:rFonts w:ascii="Times New Roman" w:hAnsi="Times New Roman" w:cs="Times New Roman"/>
                <w:color w:val="000000"/>
                <w:shd w:val="clear" w:color="auto" w:fill="FFFFFF"/>
              </w:rPr>
              <w:t>（含税），</w:t>
            </w:r>
            <w:r>
              <w:rPr>
                <w:rFonts w:ascii="Helvetica" w:eastAsia="Helvetica" w:hAnsi="Helvetica" w:cs="Helvetica"/>
                <w:color w:val="000000"/>
                <w:shd w:val="clear" w:color="auto" w:fill="FFFFFF"/>
              </w:rPr>
              <w:t>已派发现金红利</w:t>
            </w:r>
            <w:r w:rsidRPr="009D6344">
              <w:rPr>
                <w:rFonts w:ascii="Times New Roman" w:hAnsi="Times New Roman" w:cs="Times New Roman"/>
                <w:color w:val="000000"/>
                <w:shd w:val="clear" w:color="auto" w:fill="FFFFFF"/>
              </w:rPr>
              <w:lastRenderedPageBreak/>
              <w:t>10,828,844.15</w:t>
            </w:r>
            <w:r w:rsidRPr="009D6344">
              <w:rPr>
                <w:rFonts w:ascii="Times New Roman" w:hAnsi="Times New Roman" w:cs="Times New Roman"/>
                <w:color w:val="000000"/>
                <w:shd w:val="clear" w:color="auto" w:fill="FFFFFF"/>
              </w:rPr>
              <w:t>元（含税）。本次</w:t>
            </w:r>
            <w:r w:rsidRPr="009D6344">
              <w:rPr>
                <w:rFonts w:ascii="Times New Roman" w:hAnsi="Times New Roman" w:cs="Times New Roman"/>
                <w:color w:val="000000"/>
                <w:shd w:val="clear" w:color="auto" w:fill="FFFFFF"/>
              </w:rPr>
              <w:t>2025</w:t>
            </w:r>
            <w:r w:rsidRPr="009D6344">
              <w:rPr>
                <w:rFonts w:ascii="Times New Roman" w:hAnsi="Times New Roman" w:cs="Times New Roman"/>
                <w:color w:val="000000"/>
                <w:shd w:val="clear" w:color="auto" w:fill="FFFFFF"/>
              </w:rPr>
              <w:t>年年度报告时，拟以实施权益分派股权登记日登记的总股本为基数分配利润，每</w:t>
            </w:r>
            <w:r w:rsidRPr="009D6344">
              <w:rPr>
                <w:rFonts w:ascii="Times New Roman" w:hAnsi="Times New Roman" w:cs="Times New Roman"/>
                <w:color w:val="000000"/>
                <w:shd w:val="clear" w:color="auto" w:fill="FFFFFF"/>
              </w:rPr>
              <w:t>10</w:t>
            </w:r>
            <w:r w:rsidRPr="009D6344">
              <w:rPr>
                <w:rFonts w:ascii="Times New Roman" w:hAnsi="Times New Roman" w:cs="Times New Roman"/>
                <w:color w:val="000000"/>
                <w:shd w:val="clear" w:color="auto" w:fill="FFFFFF"/>
              </w:rPr>
              <w:t>股派发现金红利</w:t>
            </w:r>
            <w:r w:rsidRPr="009D6344">
              <w:rPr>
                <w:rFonts w:ascii="Times New Roman" w:hAnsi="Times New Roman" w:cs="Times New Roman"/>
                <w:color w:val="000000"/>
                <w:shd w:val="clear" w:color="auto" w:fill="FFFFFF"/>
              </w:rPr>
              <w:t>2.90</w:t>
            </w:r>
            <w:r w:rsidRPr="009D6344">
              <w:rPr>
                <w:rFonts w:ascii="Times New Roman" w:hAnsi="Times New Roman" w:cs="Times New Roman"/>
                <w:color w:val="000000"/>
                <w:shd w:val="clear" w:color="auto" w:fill="FFFFFF"/>
              </w:rPr>
              <w:t>元，预计本次拟派发现金红利</w:t>
            </w:r>
            <w:r w:rsidRPr="009D6344">
              <w:rPr>
                <w:rFonts w:ascii="Times New Roman" w:hAnsi="Times New Roman" w:cs="Times New Roman"/>
                <w:color w:val="000000"/>
                <w:shd w:val="clear" w:color="auto" w:fill="FFFFFF"/>
              </w:rPr>
              <w:t>55,094,119.38</w:t>
            </w:r>
            <w:r w:rsidRPr="009D6344">
              <w:rPr>
                <w:rFonts w:ascii="Times New Roman" w:hAnsi="Times New Roman" w:cs="Times New Roman"/>
                <w:color w:val="000000"/>
                <w:shd w:val="clear" w:color="auto" w:fill="FFFFFF"/>
              </w:rPr>
              <w:t>元（含税）。因此，本年度公司现金分红（包括中期已分配的现金红利）合计为</w:t>
            </w:r>
            <w:r w:rsidRPr="009D6344">
              <w:rPr>
                <w:rFonts w:ascii="Times New Roman" w:hAnsi="Times New Roman" w:cs="Times New Roman"/>
                <w:color w:val="000000"/>
                <w:shd w:val="clear" w:color="auto" w:fill="FFFFFF"/>
              </w:rPr>
              <w:t>65,922,963.53</w:t>
            </w:r>
            <w:r w:rsidRPr="009D6344">
              <w:rPr>
                <w:rFonts w:ascii="Times New Roman" w:hAnsi="Times New Roman" w:cs="Times New Roman"/>
                <w:color w:val="000000"/>
                <w:shd w:val="clear" w:color="auto" w:fill="FFFFFF"/>
              </w:rPr>
              <w:t>元（含税），合计每</w:t>
            </w:r>
            <w:r w:rsidRPr="009D6344">
              <w:rPr>
                <w:rFonts w:ascii="Times New Roman" w:hAnsi="Times New Roman" w:cs="Times New Roman"/>
                <w:color w:val="000000"/>
                <w:shd w:val="clear" w:color="auto" w:fill="FFFFFF"/>
              </w:rPr>
              <w:t>10</w:t>
            </w:r>
            <w:r w:rsidRPr="009D6344">
              <w:rPr>
                <w:rFonts w:ascii="Times New Roman" w:hAnsi="Times New Roman" w:cs="Times New Roman"/>
                <w:color w:val="000000"/>
                <w:shd w:val="clear" w:color="auto" w:fill="FFFFFF"/>
              </w:rPr>
              <w:t>股派发现金红利</w:t>
            </w:r>
            <w:r w:rsidRPr="009D6344">
              <w:rPr>
                <w:rFonts w:ascii="Times New Roman" w:hAnsi="Times New Roman" w:cs="Times New Roman"/>
                <w:color w:val="000000"/>
                <w:shd w:val="clear" w:color="auto" w:fill="FFFFFF"/>
              </w:rPr>
              <w:t>3.47</w:t>
            </w:r>
            <w:r w:rsidRPr="009D6344">
              <w:rPr>
                <w:rFonts w:ascii="Times New Roman" w:hAnsi="Times New Roman" w:cs="Times New Roman"/>
                <w:color w:val="000000"/>
                <w:shd w:val="clear" w:color="auto" w:fill="FFFFFF"/>
              </w:rPr>
              <w:t>元（含税），现金分红额占</w:t>
            </w:r>
            <w:r w:rsidRPr="009D6344">
              <w:rPr>
                <w:rFonts w:ascii="Times New Roman" w:hAnsi="Times New Roman" w:cs="Times New Roman"/>
                <w:color w:val="000000"/>
                <w:shd w:val="clear" w:color="auto" w:fill="FFFFFF"/>
              </w:rPr>
              <w:t>2025</w:t>
            </w:r>
            <w:r w:rsidRPr="009D6344">
              <w:rPr>
                <w:rFonts w:ascii="Times New Roman" w:hAnsi="Times New Roman" w:cs="Times New Roman"/>
                <w:color w:val="000000"/>
                <w:shd w:val="clear" w:color="auto" w:fill="FFFFFF"/>
              </w:rPr>
              <w:t>年度归属于上市公司普通股股东的净利润的比例为</w:t>
            </w:r>
            <w:r w:rsidRPr="009D6344">
              <w:rPr>
                <w:rFonts w:ascii="Times New Roman" w:hAnsi="Times New Roman" w:cs="Times New Roman"/>
                <w:color w:val="000000"/>
                <w:shd w:val="clear" w:color="auto" w:fill="FFFFFF"/>
              </w:rPr>
              <w:t>30.56%</w:t>
            </w:r>
            <w:r w:rsidRPr="009D6344">
              <w:rPr>
                <w:rFonts w:ascii="Times New Roman" w:hAnsi="Times New Roman" w:cs="Times New Roman"/>
                <w:color w:val="000000"/>
                <w:shd w:val="clear" w:color="auto" w:fill="FFFFFF"/>
              </w:rPr>
              <w:t>。具体内容详见公司于上海证券交易所网站（</w:t>
            </w:r>
            <w:r w:rsidRPr="009D6344">
              <w:rPr>
                <w:rFonts w:ascii="Times New Roman" w:hAnsi="Times New Roman" w:cs="Times New Roman"/>
                <w:color w:val="000000"/>
                <w:shd w:val="clear" w:color="auto" w:fill="FFFFFF"/>
              </w:rPr>
              <w:t>http://www.sse.com.cn</w:t>
            </w:r>
            <w:r w:rsidRPr="009D6344">
              <w:rPr>
                <w:rFonts w:ascii="Times New Roman" w:hAnsi="Times New Roman" w:cs="Times New Roman"/>
                <w:color w:val="000000"/>
                <w:shd w:val="clear" w:color="auto" w:fill="FFFFFF"/>
              </w:rPr>
              <w:t>）披露的《常熟通润汽车零部件股份有限公司关于</w:t>
            </w:r>
            <w:r w:rsidRPr="009D6344">
              <w:rPr>
                <w:rFonts w:ascii="Times New Roman" w:hAnsi="Times New Roman" w:cs="Times New Roman"/>
                <w:color w:val="000000"/>
                <w:shd w:val="clear" w:color="auto" w:fill="FFFFFF"/>
              </w:rPr>
              <w:t>2025</w:t>
            </w:r>
            <w:r w:rsidRPr="009D6344">
              <w:rPr>
                <w:rFonts w:ascii="Times New Roman" w:hAnsi="Times New Roman" w:cs="Times New Roman"/>
                <w:color w:val="000000"/>
                <w:shd w:val="clear" w:color="auto" w:fill="FFFFFF"/>
              </w:rPr>
              <w:t>年度利润分配预案的公告》。</w:t>
            </w:r>
          </w:p>
          <w:p w:rsidR="00FC0920" w:rsidRPr="009D6344" w:rsidRDefault="00FC0920" w:rsidP="009D6344">
            <w:pPr>
              <w:pStyle w:val="HTML"/>
              <w:spacing w:line="360" w:lineRule="auto"/>
              <w:rPr>
                <w:rFonts w:ascii="Times New Roman" w:hAnsi="Times New Roman" w:cs="Times New Roman"/>
              </w:rPr>
            </w:pPr>
            <w:r w:rsidRPr="009D6344">
              <w:rPr>
                <w:rFonts w:ascii="Times New Roman" w:hAnsi="Times New Roman" w:cs="Times New Roman"/>
                <w:color w:val="000000"/>
                <w:shd w:val="clear" w:color="auto" w:fill="FFFFFF"/>
              </w:rPr>
              <w:t>未来，公司将继续专注主营业务发展，提升公司价值，在保证公司正常经营与发展的前提下，坚持现金分红，合理回报广大投资者。感谢您的关注！</w:t>
            </w:r>
          </w:p>
          <w:p w:rsidR="00FC0920" w:rsidRDefault="00FC0920" w:rsidP="009D6344">
            <w:pPr>
              <w:widowControl/>
              <w:spacing w:line="360" w:lineRule="auto"/>
              <w:jc w:val="left"/>
            </w:pPr>
          </w:p>
          <w:p w:rsidR="00FC0920" w:rsidRPr="009D6344" w:rsidRDefault="00FC0920" w:rsidP="009D6344">
            <w:pPr>
              <w:pStyle w:val="HTML"/>
              <w:spacing w:line="360" w:lineRule="auto"/>
              <w:rPr>
                <w:rFonts w:ascii="Times New Roman" w:hAnsi="Times New Roman" w:cs="Times New Roman"/>
              </w:rPr>
            </w:pPr>
            <w:r w:rsidRPr="009D6344">
              <w:rPr>
                <w:rStyle w:val="a8"/>
                <w:rFonts w:ascii="Times New Roman" w:hAnsi="Times New Roman" w:cs="Times New Roman"/>
                <w:color w:val="000000"/>
                <w:shd w:val="clear" w:color="auto" w:fill="FFFFFF"/>
              </w:rPr>
              <w:t>2.</w:t>
            </w:r>
            <w:r w:rsidRPr="009D6344">
              <w:rPr>
                <w:rStyle w:val="a8"/>
                <w:rFonts w:ascii="Times New Roman" w:hAnsi="Times New Roman" w:cs="Times New Roman"/>
                <w:color w:val="000000"/>
                <w:shd w:val="clear" w:color="auto" w:fill="FFFFFF"/>
              </w:rPr>
              <w:t>公司</w:t>
            </w:r>
            <w:r w:rsidRPr="009D6344">
              <w:rPr>
                <w:rStyle w:val="a8"/>
                <w:rFonts w:ascii="Times New Roman" w:hAnsi="Times New Roman" w:cs="Times New Roman"/>
                <w:color w:val="000000"/>
                <w:shd w:val="clear" w:color="auto" w:fill="FFFFFF"/>
              </w:rPr>
              <w:t>2025</w:t>
            </w:r>
            <w:r w:rsidRPr="009D6344">
              <w:rPr>
                <w:rStyle w:val="a8"/>
                <w:rFonts w:ascii="Times New Roman" w:hAnsi="Times New Roman" w:cs="Times New Roman"/>
                <w:color w:val="000000"/>
                <w:shd w:val="clear" w:color="auto" w:fill="FFFFFF"/>
              </w:rPr>
              <w:t>年业绩情况整体如何？</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答：投资者您好！</w:t>
            </w:r>
            <w:r w:rsidRPr="009D6344">
              <w:rPr>
                <w:rFonts w:ascii="Times New Roman" w:hAnsi="Times New Roman" w:cs="Times New Roman"/>
                <w:color w:val="000000"/>
                <w:shd w:val="clear" w:color="auto" w:fill="FFFFFF"/>
              </w:rPr>
              <w:t>2025</w:t>
            </w:r>
            <w:r w:rsidRPr="009D6344">
              <w:rPr>
                <w:rFonts w:ascii="Times New Roman" w:hAnsi="Times New Roman" w:cs="Times New Roman"/>
                <w:color w:val="000000"/>
                <w:shd w:val="clear" w:color="auto" w:fill="FFFFFF"/>
              </w:rPr>
              <w:t>年，全球保护主义升级，美国</w:t>
            </w:r>
            <w:r w:rsidRPr="009D6344">
              <w:rPr>
                <w:rFonts w:ascii="Times New Roman" w:hAnsi="Times New Roman" w:cs="Times New Roman"/>
                <w:color w:val="000000"/>
                <w:shd w:val="clear" w:color="auto" w:fill="FFFFFF"/>
              </w:rPr>
              <w:t>“</w:t>
            </w:r>
            <w:r w:rsidRPr="009D6344">
              <w:rPr>
                <w:rFonts w:ascii="Times New Roman" w:hAnsi="Times New Roman" w:cs="Times New Roman"/>
                <w:color w:val="000000"/>
                <w:shd w:val="clear" w:color="auto" w:fill="FFFFFF"/>
              </w:rPr>
              <w:t>对等关税</w:t>
            </w:r>
            <w:r w:rsidRPr="009D6344">
              <w:rPr>
                <w:rFonts w:ascii="Times New Roman" w:hAnsi="Times New Roman" w:cs="Times New Roman"/>
                <w:color w:val="000000"/>
                <w:shd w:val="clear" w:color="auto" w:fill="FFFFFF"/>
              </w:rPr>
              <w:t>”</w:t>
            </w:r>
            <w:r w:rsidRPr="009D6344">
              <w:rPr>
                <w:rFonts w:ascii="Times New Roman" w:hAnsi="Times New Roman" w:cs="Times New Roman"/>
                <w:color w:val="000000"/>
                <w:shd w:val="clear" w:color="auto" w:fill="FFFFFF"/>
              </w:rPr>
              <w:t>政策冲击全球制造产业链，全球地缘政治冲突持续，供应链稳定性面临挑战。行业竞争从传统竞争转向耐力、效率、结构的综合比拼，单一优势已无法支撑长期竞争力。面对宏观环境的众多变化与挑战，公司加快实现海外生产基地投产上量，并依托多年累积的客户渠道、品牌与制造技术等优势积极应对，凝心聚力，狠抓经营计划的推进，实现了营业收入稳中有增，净利润保持在</w:t>
            </w:r>
            <w:r w:rsidRPr="009D6344">
              <w:rPr>
                <w:rFonts w:ascii="Times New Roman" w:hAnsi="Times New Roman" w:cs="Times New Roman"/>
                <w:color w:val="000000"/>
                <w:shd w:val="clear" w:color="auto" w:fill="FFFFFF"/>
              </w:rPr>
              <w:t>2</w:t>
            </w:r>
            <w:r w:rsidRPr="009D6344">
              <w:rPr>
                <w:rFonts w:ascii="Times New Roman" w:hAnsi="Times New Roman" w:cs="Times New Roman"/>
                <w:color w:val="000000"/>
                <w:shd w:val="clear" w:color="auto" w:fill="FFFFFF"/>
              </w:rPr>
              <w:t>亿元以上水平。</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2025</w:t>
            </w:r>
            <w:r w:rsidRPr="009D6344">
              <w:rPr>
                <w:rFonts w:ascii="Times New Roman" w:hAnsi="Times New Roman" w:cs="Times New Roman"/>
                <w:color w:val="000000"/>
                <w:shd w:val="clear" w:color="auto" w:fill="FFFFFF"/>
              </w:rPr>
              <w:t>年度，公司共实现营业收入</w:t>
            </w:r>
            <w:r w:rsidRPr="009D6344">
              <w:rPr>
                <w:rFonts w:ascii="Times New Roman" w:hAnsi="Times New Roman" w:cs="Times New Roman"/>
                <w:color w:val="000000"/>
                <w:shd w:val="clear" w:color="auto" w:fill="FFFFFF"/>
              </w:rPr>
              <w:t>305,302.02</w:t>
            </w:r>
            <w:r w:rsidRPr="009D6344">
              <w:rPr>
                <w:rFonts w:ascii="Times New Roman" w:hAnsi="Times New Roman" w:cs="Times New Roman"/>
                <w:color w:val="000000"/>
                <w:shd w:val="clear" w:color="auto" w:fill="FFFFFF"/>
              </w:rPr>
              <w:t>万元，同比增长</w:t>
            </w:r>
            <w:r w:rsidRPr="009D6344">
              <w:rPr>
                <w:rFonts w:ascii="Times New Roman" w:hAnsi="Times New Roman" w:cs="Times New Roman"/>
                <w:color w:val="000000"/>
                <w:shd w:val="clear" w:color="auto" w:fill="FFFFFF"/>
              </w:rPr>
              <w:t>1.36%</w:t>
            </w:r>
            <w:r w:rsidRPr="009D6344">
              <w:rPr>
                <w:rFonts w:ascii="Times New Roman" w:hAnsi="Times New Roman" w:cs="Times New Roman"/>
                <w:color w:val="000000"/>
                <w:shd w:val="clear" w:color="auto" w:fill="FFFFFF"/>
              </w:rPr>
              <w:t>；归属于上市公司股东的净利润</w:t>
            </w:r>
            <w:r w:rsidRPr="009D6344">
              <w:rPr>
                <w:rFonts w:ascii="Times New Roman" w:hAnsi="Times New Roman" w:cs="Times New Roman"/>
                <w:color w:val="000000"/>
                <w:shd w:val="clear" w:color="auto" w:fill="FFFFFF"/>
              </w:rPr>
              <w:t>21,572.02</w:t>
            </w:r>
            <w:r w:rsidRPr="009D6344">
              <w:rPr>
                <w:rFonts w:ascii="Times New Roman" w:hAnsi="Times New Roman" w:cs="Times New Roman"/>
                <w:color w:val="000000"/>
                <w:shd w:val="clear" w:color="auto" w:fill="FFFFFF"/>
              </w:rPr>
              <w:t>万元，同比下降</w:t>
            </w:r>
            <w:r w:rsidRPr="009D6344">
              <w:rPr>
                <w:rFonts w:ascii="Times New Roman" w:hAnsi="Times New Roman" w:cs="Times New Roman"/>
                <w:color w:val="000000"/>
                <w:shd w:val="clear" w:color="auto" w:fill="FFFFFF"/>
              </w:rPr>
              <w:t>12.05%</w:t>
            </w:r>
            <w:r w:rsidRPr="009D6344">
              <w:rPr>
                <w:rFonts w:ascii="Times New Roman" w:hAnsi="Times New Roman" w:cs="Times New Roman"/>
                <w:color w:val="000000"/>
                <w:shd w:val="clear" w:color="auto" w:fill="FFFFFF"/>
              </w:rPr>
              <w:t>；归属于上</w:t>
            </w:r>
            <w:r>
              <w:rPr>
                <w:rFonts w:ascii="Helvetica" w:eastAsia="Helvetica" w:hAnsi="Helvetica" w:cs="Helvetica"/>
                <w:color w:val="000000"/>
                <w:shd w:val="clear" w:color="auto" w:fill="FFFFFF"/>
              </w:rPr>
              <w:t>市公司股</w:t>
            </w:r>
            <w:r w:rsidRPr="009D6344">
              <w:rPr>
                <w:rFonts w:ascii="Times New Roman" w:hAnsi="Times New Roman" w:cs="Times New Roman"/>
                <w:color w:val="000000"/>
                <w:shd w:val="clear" w:color="auto" w:fill="FFFFFF"/>
              </w:rPr>
              <w:lastRenderedPageBreak/>
              <w:t>东的扣除非经常性损益的净利润</w:t>
            </w:r>
            <w:r w:rsidRPr="009D6344">
              <w:rPr>
                <w:rFonts w:ascii="Times New Roman" w:hAnsi="Times New Roman" w:cs="Times New Roman"/>
                <w:color w:val="000000"/>
                <w:shd w:val="clear" w:color="auto" w:fill="FFFFFF"/>
              </w:rPr>
              <w:t>20,585.11</w:t>
            </w:r>
            <w:r w:rsidRPr="009D6344">
              <w:rPr>
                <w:rFonts w:ascii="Times New Roman" w:hAnsi="Times New Roman" w:cs="Times New Roman"/>
                <w:color w:val="000000"/>
                <w:shd w:val="clear" w:color="auto" w:fill="FFFFFF"/>
              </w:rPr>
              <w:t>万元，同比下降</w:t>
            </w:r>
            <w:r w:rsidRPr="009D6344">
              <w:rPr>
                <w:rFonts w:ascii="Times New Roman" w:hAnsi="Times New Roman" w:cs="Times New Roman"/>
                <w:color w:val="000000"/>
                <w:shd w:val="clear" w:color="auto" w:fill="FFFFFF"/>
              </w:rPr>
              <w:t>9.81%</w:t>
            </w:r>
            <w:r w:rsidRPr="009D6344">
              <w:rPr>
                <w:rFonts w:ascii="Times New Roman" w:hAnsi="Times New Roman" w:cs="Times New Roman"/>
                <w:color w:val="000000"/>
                <w:shd w:val="clear" w:color="auto" w:fill="FFFFFF"/>
              </w:rPr>
              <w:t>；经营活动产生的现金流量净额</w:t>
            </w:r>
            <w:r w:rsidRPr="009D6344">
              <w:rPr>
                <w:rFonts w:ascii="Times New Roman" w:hAnsi="Times New Roman" w:cs="Times New Roman"/>
                <w:color w:val="000000"/>
                <w:shd w:val="clear" w:color="auto" w:fill="FFFFFF"/>
              </w:rPr>
              <w:t>32,493.50</w:t>
            </w:r>
            <w:r w:rsidRPr="009D6344">
              <w:rPr>
                <w:rFonts w:ascii="Times New Roman" w:hAnsi="Times New Roman" w:cs="Times New Roman"/>
                <w:color w:val="000000"/>
                <w:shd w:val="clear" w:color="auto" w:fill="FFFFFF"/>
              </w:rPr>
              <w:t>万元</w:t>
            </w:r>
            <w:r w:rsidRPr="009D6344">
              <w:rPr>
                <w:rFonts w:ascii="Times New Roman" w:hAnsi="Times New Roman" w:cs="Times New Roman"/>
                <w:color w:val="000000"/>
                <w:shd w:val="clear" w:color="auto" w:fill="FFFFFF"/>
              </w:rPr>
              <w:t>,</w:t>
            </w:r>
            <w:r w:rsidRPr="009D6344">
              <w:rPr>
                <w:rFonts w:ascii="Times New Roman" w:hAnsi="Times New Roman" w:cs="Times New Roman"/>
                <w:color w:val="000000"/>
                <w:shd w:val="clear" w:color="auto" w:fill="FFFFFF"/>
              </w:rPr>
              <w:t>同比下降</w:t>
            </w:r>
            <w:r w:rsidRPr="009D6344">
              <w:rPr>
                <w:rFonts w:ascii="Times New Roman" w:hAnsi="Times New Roman" w:cs="Times New Roman"/>
                <w:color w:val="000000"/>
                <w:shd w:val="clear" w:color="auto" w:fill="FFFFFF"/>
              </w:rPr>
              <w:t>0.67%</w:t>
            </w:r>
            <w:r w:rsidRPr="009D6344">
              <w:rPr>
                <w:rFonts w:ascii="Times New Roman" w:hAnsi="Times New Roman" w:cs="Times New Roman"/>
                <w:color w:val="000000"/>
                <w:shd w:val="clear" w:color="auto" w:fill="FFFFFF"/>
              </w:rPr>
              <w:t>；基本每股收益</w:t>
            </w:r>
            <w:r w:rsidRPr="009D6344">
              <w:rPr>
                <w:rFonts w:ascii="Times New Roman" w:hAnsi="Times New Roman" w:cs="Times New Roman"/>
                <w:color w:val="000000"/>
                <w:shd w:val="clear" w:color="auto" w:fill="FFFFFF"/>
              </w:rPr>
              <w:t>1.14</w:t>
            </w:r>
            <w:r w:rsidRPr="009D6344">
              <w:rPr>
                <w:rFonts w:ascii="Times New Roman" w:hAnsi="Times New Roman" w:cs="Times New Roman"/>
                <w:color w:val="000000"/>
                <w:shd w:val="clear" w:color="auto" w:fill="FFFFFF"/>
              </w:rPr>
              <w:t>元</w:t>
            </w:r>
            <w:r w:rsidRPr="009D6344">
              <w:rPr>
                <w:rFonts w:ascii="Times New Roman" w:hAnsi="Times New Roman" w:cs="Times New Roman"/>
                <w:color w:val="000000"/>
                <w:shd w:val="clear" w:color="auto" w:fill="FFFFFF"/>
              </w:rPr>
              <w:t>/</w:t>
            </w:r>
            <w:r w:rsidRPr="009D6344">
              <w:rPr>
                <w:rFonts w:ascii="Times New Roman" w:hAnsi="Times New Roman" w:cs="Times New Roman"/>
                <w:color w:val="000000"/>
                <w:shd w:val="clear" w:color="auto" w:fill="FFFFFF"/>
              </w:rPr>
              <w:t>股。</w:t>
            </w:r>
          </w:p>
          <w:p w:rsidR="00FC0920" w:rsidRPr="009D6344" w:rsidRDefault="00FC0920" w:rsidP="009D6344">
            <w:pPr>
              <w:pStyle w:val="HTML"/>
              <w:spacing w:line="360" w:lineRule="auto"/>
              <w:rPr>
                <w:rFonts w:ascii="Times New Roman" w:hAnsi="Times New Roman" w:cs="Times New Roman"/>
              </w:rPr>
            </w:pPr>
            <w:r w:rsidRPr="009D6344">
              <w:rPr>
                <w:rFonts w:ascii="Times New Roman" w:hAnsi="Times New Roman" w:cs="Times New Roman"/>
                <w:color w:val="000000"/>
                <w:shd w:val="clear" w:color="auto" w:fill="FFFFFF"/>
              </w:rPr>
              <w:t>面对</w:t>
            </w:r>
            <w:r w:rsidRPr="009D6344">
              <w:rPr>
                <w:rFonts w:ascii="Times New Roman" w:hAnsi="Times New Roman" w:cs="Times New Roman"/>
                <w:color w:val="000000"/>
                <w:shd w:val="clear" w:color="auto" w:fill="FFFFFF"/>
              </w:rPr>
              <w:t>2026</w:t>
            </w:r>
            <w:r w:rsidRPr="009D6344">
              <w:rPr>
                <w:rFonts w:ascii="Times New Roman" w:hAnsi="Times New Roman" w:cs="Times New Roman"/>
                <w:color w:val="000000"/>
                <w:shd w:val="clear" w:color="auto" w:fill="FFFFFF"/>
              </w:rPr>
              <w:t>年复杂的全球经贸形势，公司将根据国际市场的需求情况，进一步规划、完善海外生产基地布局。以便公司有效、灵活地应对国际贸易格局变化与复杂的地缘政治环境对公司的潜在不利影响，提升公司竞争能力与抗风险能力，力争业绩稳定健康发展。谢谢！</w:t>
            </w:r>
          </w:p>
          <w:p w:rsidR="00FC0920" w:rsidRDefault="00FC0920" w:rsidP="009D6344">
            <w:pPr>
              <w:widowControl/>
              <w:spacing w:line="360" w:lineRule="auto"/>
              <w:jc w:val="left"/>
            </w:pPr>
          </w:p>
          <w:p w:rsidR="00FC0920" w:rsidRPr="009D6344" w:rsidRDefault="00FC0920" w:rsidP="009D6344">
            <w:pPr>
              <w:pStyle w:val="HTML"/>
              <w:spacing w:line="360" w:lineRule="auto"/>
              <w:rPr>
                <w:rFonts w:ascii="Times New Roman" w:hAnsi="Times New Roman" w:cs="Times New Roman"/>
              </w:rPr>
            </w:pPr>
            <w:r w:rsidRPr="009D6344">
              <w:rPr>
                <w:rStyle w:val="a8"/>
                <w:rFonts w:ascii="Times New Roman" w:hAnsi="Times New Roman" w:cs="Times New Roman"/>
                <w:color w:val="000000"/>
                <w:shd w:val="clear" w:color="auto" w:fill="FFFFFF"/>
              </w:rPr>
              <w:t>3.</w:t>
            </w:r>
            <w:r w:rsidRPr="009D6344">
              <w:rPr>
                <w:rStyle w:val="a8"/>
                <w:rFonts w:ascii="Times New Roman" w:hAnsi="Times New Roman" w:cs="Times New Roman"/>
                <w:color w:val="000000"/>
                <w:shd w:val="clear" w:color="auto" w:fill="FFFFFF"/>
              </w:rPr>
              <w:t>公司股东人数是多少？有什么变化</w:t>
            </w:r>
            <w:r w:rsidRPr="009D6344">
              <w:rPr>
                <w:rStyle w:val="a8"/>
                <w:rFonts w:ascii="Times New Roman" w:hAnsi="Times New Roman" w:cs="Times New Roman"/>
                <w:color w:val="000000"/>
                <w:shd w:val="clear" w:color="auto" w:fill="FFFFFF"/>
              </w:rPr>
              <w:t>?</w:t>
            </w:r>
          </w:p>
          <w:p w:rsidR="00FC0920" w:rsidRPr="009D6344" w:rsidRDefault="00FC0920" w:rsidP="009D6344">
            <w:pPr>
              <w:pStyle w:val="HTML"/>
              <w:spacing w:line="360" w:lineRule="auto"/>
              <w:rPr>
                <w:rFonts w:ascii="Times New Roman" w:hAnsi="Times New Roman" w:cs="Times New Roman"/>
              </w:rPr>
            </w:pPr>
            <w:r w:rsidRPr="009D6344">
              <w:rPr>
                <w:rFonts w:ascii="Times New Roman" w:hAnsi="Times New Roman" w:cs="Times New Roman"/>
                <w:color w:val="000000"/>
                <w:shd w:val="clear" w:color="auto" w:fill="FFFFFF"/>
              </w:rPr>
              <w:t>答：尊敬的投资者，您好！公司已于</w:t>
            </w:r>
            <w:r w:rsidRPr="009D6344">
              <w:rPr>
                <w:rFonts w:ascii="Times New Roman" w:hAnsi="Times New Roman" w:cs="Times New Roman"/>
                <w:color w:val="000000"/>
                <w:shd w:val="clear" w:color="auto" w:fill="FFFFFF"/>
              </w:rPr>
              <w:t>2026</w:t>
            </w:r>
            <w:r w:rsidRPr="009D6344">
              <w:rPr>
                <w:rFonts w:ascii="Times New Roman" w:hAnsi="Times New Roman" w:cs="Times New Roman"/>
                <w:color w:val="000000"/>
                <w:shd w:val="clear" w:color="auto" w:fill="FFFFFF"/>
              </w:rPr>
              <w:t>年第一季度报告中披露了截至</w:t>
            </w:r>
            <w:r w:rsidRPr="009D6344">
              <w:rPr>
                <w:rFonts w:ascii="Times New Roman" w:hAnsi="Times New Roman" w:cs="Times New Roman"/>
                <w:color w:val="000000"/>
                <w:shd w:val="clear" w:color="auto" w:fill="FFFFFF"/>
              </w:rPr>
              <w:t>2026</w:t>
            </w:r>
            <w:r w:rsidRPr="009D6344">
              <w:rPr>
                <w:rFonts w:ascii="Times New Roman" w:hAnsi="Times New Roman" w:cs="Times New Roman"/>
                <w:color w:val="000000"/>
                <w:shd w:val="clear" w:color="auto" w:fill="FFFFFF"/>
              </w:rPr>
              <w:t>年</w:t>
            </w:r>
            <w:r w:rsidRPr="009D6344">
              <w:rPr>
                <w:rFonts w:ascii="Times New Roman" w:hAnsi="Times New Roman" w:cs="Times New Roman"/>
                <w:color w:val="000000"/>
                <w:shd w:val="clear" w:color="auto" w:fill="FFFFFF"/>
              </w:rPr>
              <w:t>3</w:t>
            </w:r>
            <w:r w:rsidRPr="009D6344">
              <w:rPr>
                <w:rFonts w:ascii="Times New Roman" w:hAnsi="Times New Roman" w:cs="Times New Roman"/>
                <w:color w:val="000000"/>
                <w:shd w:val="clear" w:color="auto" w:fill="FFFFFF"/>
              </w:rPr>
              <w:t>月</w:t>
            </w:r>
            <w:r w:rsidRPr="009D6344">
              <w:rPr>
                <w:rFonts w:ascii="Times New Roman" w:hAnsi="Times New Roman" w:cs="Times New Roman"/>
                <w:color w:val="000000"/>
                <w:shd w:val="clear" w:color="auto" w:fill="FFFFFF"/>
              </w:rPr>
              <w:t>31</w:t>
            </w:r>
            <w:r w:rsidRPr="009D6344">
              <w:rPr>
                <w:rFonts w:ascii="Times New Roman" w:hAnsi="Times New Roman" w:cs="Times New Roman"/>
                <w:color w:val="000000"/>
                <w:shd w:val="clear" w:color="auto" w:fill="FFFFFF"/>
              </w:rPr>
              <w:t>日的普通股股东总数为</w:t>
            </w:r>
            <w:r w:rsidRPr="009D6344">
              <w:rPr>
                <w:rFonts w:ascii="Times New Roman" w:hAnsi="Times New Roman" w:cs="Times New Roman"/>
                <w:color w:val="000000"/>
                <w:shd w:val="clear" w:color="auto" w:fill="FFFFFF"/>
              </w:rPr>
              <w:t>9,106</w:t>
            </w:r>
            <w:r w:rsidRPr="009D6344">
              <w:rPr>
                <w:rFonts w:ascii="Times New Roman" w:hAnsi="Times New Roman" w:cs="Times New Roman"/>
                <w:color w:val="000000"/>
                <w:shd w:val="clear" w:color="auto" w:fill="FFFFFF"/>
              </w:rPr>
              <w:t>，比前期（</w:t>
            </w:r>
            <w:r w:rsidRPr="009D6344">
              <w:rPr>
                <w:rFonts w:ascii="Times New Roman" w:hAnsi="Times New Roman" w:cs="Times New Roman"/>
                <w:color w:val="000000"/>
                <w:shd w:val="clear" w:color="auto" w:fill="FFFFFF"/>
              </w:rPr>
              <w:t>2025-12-31</w:t>
            </w:r>
            <w:r w:rsidRPr="009D6344">
              <w:rPr>
                <w:rFonts w:ascii="Times New Roman" w:hAnsi="Times New Roman" w:cs="Times New Roman"/>
                <w:color w:val="000000"/>
                <w:shd w:val="clear" w:color="auto" w:fill="FFFFFF"/>
              </w:rPr>
              <w:t>日）减少</w:t>
            </w:r>
            <w:r w:rsidRPr="009D6344">
              <w:rPr>
                <w:rFonts w:ascii="Times New Roman" w:hAnsi="Times New Roman" w:cs="Times New Roman"/>
                <w:color w:val="000000"/>
                <w:shd w:val="clear" w:color="auto" w:fill="FFFFFF"/>
              </w:rPr>
              <w:t>994</w:t>
            </w:r>
            <w:r w:rsidRPr="009D6344">
              <w:rPr>
                <w:rFonts w:ascii="Times New Roman" w:hAnsi="Times New Roman" w:cs="Times New Roman"/>
                <w:color w:val="000000"/>
                <w:shd w:val="clear" w:color="auto" w:fill="FFFFFF"/>
              </w:rPr>
              <w:t>户。感谢您的关注！</w:t>
            </w:r>
          </w:p>
          <w:p w:rsidR="00FC0920" w:rsidRDefault="00FC0920" w:rsidP="009D6344">
            <w:pPr>
              <w:widowControl/>
              <w:spacing w:line="360" w:lineRule="auto"/>
              <w:jc w:val="left"/>
            </w:pPr>
          </w:p>
          <w:p w:rsidR="00FC0920" w:rsidRPr="009D6344" w:rsidRDefault="00FC0920" w:rsidP="009D6344">
            <w:pPr>
              <w:pStyle w:val="HTML"/>
              <w:spacing w:line="360" w:lineRule="auto"/>
              <w:rPr>
                <w:rFonts w:ascii="Times New Roman" w:hAnsi="Times New Roman" w:cs="Times New Roman"/>
              </w:rPr>
            </w:pPr>
            <w:r w:rsidRPr="009D6344">
              <w:rPr>
                <w:rStyle w:val="a8"/>
                <w:rFonts w:ascii="Times New Roman" w:hAnsi="Times New Roman" w:cs="Times New Roman"/>
                <w:color w:val="000000"/>
                <w:shd w:val="clear" w:color="auto" w:fill="FFFFFF"/>
              </w:rPr>
              <w:t>4.</w:t>
            </w:r>
            <w:r w:rsidRPr="009D6344">
              <w:rPr>
                <w:rStyle w:val="a8"/>
                <w:rFonts w:ascii="Times New Roman" w:hAnsi="Times New Roman" w:cs="Times New Roman"/>
                <w:color w:val="000000"/>
                <w:shd w:val="clear" w:color="auto" w:fill="FFFFFF"/>
              </w:rPr>
              <w:t>美元汇率变化对公司业绩有什么影响？</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答：投资者您好！公司是一家全球化的企业，秉持全球化的发展战略，构建了全球化的营销网络，客户遍布六大洲</w:t>
            </w:r>
            <w:r w:rsidRPr="009D6344">
              <w:rPr>
                <w:rFonts w:ascii="Times New Roman" w:hAnsi="Times New Roman" w:cs="Times New Roman"/>
                <w:color w:val="000000"/>
                <w:shd w:val="clear" w:color="auto" w:fill="FFFFFF"/>
              </w:rPr>
              <w:t>100</w:t>
            </w:r>
            <w:r w:rsidRPr="009D6344">
              <w:rPr>
                <w:rFonts w:ascii="Times New Roman" w:hAnsi="Times New Roman" w:cs="Times New Roman"/>
                <w:color w:val="000000"/>
                <w:shd w:val="clear" w:color="auto" w:fill="FFFFFF"/>
              </w:rPr>
              <w:t>多个国家和地区。目前公司产品主要应用于</w:t>
            </w:r>
            <w:r w:rsidRPr="009D6344">
              <w:rPr>
                <w:rFonts w:ascii="Times New Roman" w:hAnsi="Times New Roman" w:cs="Times New Roman"/>
                <w:color w:val="000000"/>
                <w:shd w:val="clear" w:color="auto" w:fill="FFFFFF"/>
              </w:rPr>
              <w:t>AM</w:t>
            </w:r>
            <w:r w:rsidRPr="009D6344">
              <w:rPr>
                <w:rFonts w:ascii="Times New Roman" w:hAnsi="Times New Roman" w:cs="Times New Roman"/>
                <w:color w:val="000000"/>
                <w:shd w:val="clear" w:color="auto" w:fill="FFFFFF"/>
              </w:rPr>
              <w:t>市场（售后服务市场、专业维修市场）和</w:t>
            </w:r>
            <w:r w:rsidRPr="009D6344">
              <w:rPr>
                <w:rFonts w:ascii="Times New Roman" w:hAnsi="Times New Roman" w:cs="Times New Roman"/>
                <w:color w:val="000000"/>
                <w:shd w:val="clear" w:color="auto" w:fill="FFFFFF"/>
              </w:rPr>
              <w:t>OEM</w:t>
            </w:r>
            <w:r w:rsidRPr="009D6344">
              <w:rPr>
                <w:rFonts w:ascii="Times New Roman" w:hAnsi="Times New Roman" w:cs="Times New Roman"/>
                <w:color w:val="000000"/>
                <w:shd w:val="clear" w:color="auto" w:fill="FFFFFF"/>
              </w:rPr>
              <w:t>市场（随车配套市场），两大市场业务具有良好的互补性，为全球客户提供一站式服务。以</w:t>
            </w:r>
            <w:r w:rsidRPr="009D6344">
              <w:rPr>
                <w:rFonts w:ascii="Times New Roman" w:hAnsi="Times New Roman" w:cs="Times New Roman"/>
                <w:color w:val="000000"/>
                <w:shd w:val="clear" w:color="auto" w:fill="FFFFFF"/>
              </w:rPr>
              <w:t>2025</w:t>
            </w:r>
            <w:r w:rsidRPr="009D6344">
              <w:rPr>
                <w:rFonts w:ascii="Times New Roman" w:hAnsi="Times New Roman" w:cs="Times New Roman"/>
                <w:color w:val="000000"/>
                <w:shd w:val="clear" w:color="auto" w:fill="FFFFFF"/>
              </w:rPr>
              <w:t>年度为例，公司在美国市场、其他国家和地区、中国市场的营收占比分别约为</w:t>
            </w:r>
            <w:r w:rsidRPr="009D6344">
              <w:rPr>
                <w:rFonts w:ascii="Times New Roman" w:hAnsi="Times New Roman" w:cs="Times New Roman"/>
                <w:color w:val="000000"/>
                <w:shd w:val="clear" w:color="auto" w:fill="FFFFFF"/>
              </w:rPr>
              <w:t>42.58%</w:t>
            </w:r>
            <w:r w:rsidRPr="009D6344">
              <w:rPr>
                <w:rFonts w:ascii="Times New Roman" w:hAnsi="Times New Roman" w:cs="Times New Roman"/>
                <w:color w:val="000000"/>
                <w:shd w:val="clear" w:color="auto" w:fill="FFFFFF"/>
              </w:rPr>
              <w:t>、</w:t>
            </w:r>
            <w:r w:rsidRPr="009D6344">
              <w:rPr>
                <w:rFonts w:ascii="Times New Roman" w:hAnsi="Times New Roman" w:cs="Times New Roman"/>
                <w:color w:val="000000"/>
                <w:shd w:val="clear" w:color="auto" w:fill="FFFFFF"/>
              </w:rPr>
              <w:t>31.36%</w:t>
            </w:r>
            <w:r w:rsidRPr="009D6344">
              <w:rPr>
                <w:rFonts w:ascii="Times New Roman" w:hAnsi="Times New Roman" w:cs="Times New Roman"/>
                <w:color w:val="000000"/>
                <w:shd w:val="clear" w:color="auto" w:fill="FFFFFF"/>
              </w:rPr>
              <w:t>和</w:t>
            </w:r>
            <w:r w:rsidRPr="009D6344">
              <w:rPr>
                <w:rFonts w:ascii="Times New Roman" w:hAnsi="Times New Roman" w:cs="Times New Roman"/>
                <w:color w:val="000000"/>
                <w:shd w:val="clear" w:color="auto" w:fill="FFFFFF"/>
              </w:rPr>
              <w:t>26.06%</w:t>
            </w:r>
            <w:r w:rsidRPr="009D6344">
              <w:rPr>
                <w:rFonts w:ascii="Times New Roman" w:hAnsi="Times New Roman" w:cs="Times New Roman"/>
                <w:color w:val="000000"/>
                <w:shd w:val="clear" w:color="auto" w:fill="FFFFFF"/>
              </w:rPr>
              <w:t>。目前，公司外销业务主要采用美元进行定价和结算，</w:t>
            </w:r>
            <w:r w:rsidRPr="009D6344">
              <w:rPr>
                <w:rFonts w:ascii="Times New Roman" w:hAnsi="Times New Roman" w:cs="Times New Roman"/>
                <w:color w:val="000000"/>
                <w:shd w:val="clear" w:color="auto" w:fill="FFFFFF"/>
              </w:rPr>
              <w:t>2025</w:t>
            </w:r>
            <w:r w:rsidRPr="009D6344">
              <w:rPr>
                <w:rFonts w:ascii="Times New Roman" w:hAnsi="Times New Roman" w:cs="Times New Roman"/>
                <w:color w:val="000000"/>
                <w:shd w:val="clear" w:color="auto" w:fill="FFFFFF"/>
              </w:rPr>
              <w:t>年初至目前，人民币兑美元汇率上升对公司业绩带来一定程度的影响，主要体现在汇兑损益中。</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lastRenderedPageBreak/>
              <w:t>公司汇兑损益的产生主要分为两种情况：一是公司进行外币交易即结汇时所产生的汇兑损益；二是持有外币货币性项目期间，在资产负债表日对相关项目进行折算，因汇率变动产生的差额计入汇兑损益。</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公司进行外汇管理的目的为防范汇率波动而对经营业绩产生重大不利影响，而非进行套利。公司通过以下措施，有效应对了汇率变动所带来的外汇风险：（</w:t>
            </w:r>
            <w:r w:rsidRPr="009D6344">
              <w:rPr>
                <w:rFonts w:ascii="Times New Roman" w:hAnsi="Times New Roman" w:cs="Times New Roman"/>
                <w:color w:val="000000"/>
                <w:shd w:val="clear" w:color="auto" w:fill="FFFFFF"/>
              </w:rPr>
              <w:t>1</w:t>
            </w:r>
            <w:r w:rsidRPr="009D6344">
              <w:rPr>
                <w:rFonts w:ascii="Times New Roman" w:hAnsi="Times New Roman" w:cs="Times New Roman"/>
                <w:color w:val="000000"/>
                <w:shd w:val="clear" w:color="auto" w:fill="FFFFFF"/>
              </w:rPr>
              <w:t>）建立了外销产品价格的汇率联动机制；（</w:t>
            </w:r>
            <w:r w:rsidRPr="009D6344">
              <w:rPr>
                <w:rFonts w:ascii="Times New Roman" w:hAnsi="Times New Roman" w:cs="Times New Roman"/>
                <w:color w:val="000000"/>
                <w:shd w:val="clear" w:color="auto" w:fill="FFFFFF"/>
              </w:rPr>
              <w:t>2</w:t>
            </w:r>
            <w:r w:rsidRPr="009D6344">
              <w:rPr>
                <w:rFonts w:ascii="Times New Roman" w:hAnsi="Times New Roman" w:cs="Times New Roman"/>
                <w:color w:val="000000"/>
                <w:shd w:val="clear" w:color="auto" w:fill="FFFFFF"/>
              </w:rPr>
              <w:t>）公司部分外销收入以人民币与客户进行结算，减少外销收入中的外币占比；（</w:t>
            </w:r>
            <w:r w:rsidRPr="009D6344">
              <w:rPr>
                <w:rFonts w:ascii="Times New Roman" w:hAnsi="Times New Roman" w:cs="Times New Roman"/>
                <w:color w:val="000000"/>
                <w:shd w:val="clear" w:color="auto" w:fill="FFFFFF"/>
              </w:rPr>
              <w:t>3</w:t>
            </w:r>
            <w:r w:rsidRPr="009D6344">
              <w:rPr>
                <w:rFonts w:ascii="Times New Roman" w:hAnsi="Times New Roman" w:cs="Times New Roman"/>
                <w:color w:val="000000"/>
                <w:shd w:val="clear" w:color="auto" w:fill="FFFFFF"/>
              </w:rPr>
              <w:t>）公司合理运用外汇管理工具主动对汇率波动风险进行管理；（</w:t>
            </w:r>
            <w:r w:rsidRPr="009D6344">
              <w:rPr>
                <w:rFonts w:ascii="Times New Roman" w:hAnsi="Times New Roman" w:cs="Times New Roman"/>
                <w:color w:val="000000"/>
                <w:shd w:val="clear" w:color="auto" w:fill="FFFFFF"/>
              </w:rPr>
              <w:t>4</w:t>
            </w:r>
            <w:r w:rsidRPr="009D6344">
              <w:rPr>
                <w:rFonts w:ascii="Times New Roman" w:hAnsi="Times New Roman" w:cs="Times New Roman"/>
                <w:color w:val="000000"/>
                <w:shd w:val="clear" w:color="auto" w:fill="FFFFFF"/>
              </w:rPr>
              <w:t>）公司根据资金需要适时办理外币贷款冲减敞口；（</w:t>
            </w:r>
            <w:r w:rsidRPr="009D6344">
              <w:rPr>
                <w:rFonts w:ascii="Times New Roman" w:hAnsi="Times New Roman" w:cs="Times New Roman"/>
                <w:color w:val="000000"/>
                <w:shd w:val="clear" w:color="auto" w:fill="FFFFFF"/>
              </w:rPr>
              <w:t>5</w:t>
            </w:r>
            <w:r w:rsidRPr="009D6344">
              <w:rPr>
                <w:rFonts w:ascii="Times New Roman" w:hAnsi="Times New Roman" w:cs="Times New Roman"/>
                <w:color w:val="000000"/>
                <w:shd w:val="clear" w:color="auto" w:fill="FFFFFF"/>
              </w:rPr>
              <w:t>）公司及时跟踪汇率变化，结合资金需求灵活结汇。</w:t>
            </w:r>
          </w:p>
          <w:p w:rsidR="00FC0920" w:rsidRPr="009D6344" w:rsidRDefault="00FC0920" w:rsidP="009D6344">
            <w:pPr>
              <w:pStyle w:val="HTML"/>
              <w:spacing w:line="360" w:lineRule="auto"/>
              <w:rPr>
                <w:rFonts w:ascii="Times New Roman" w:hAnsi="Times New Roman" w:cs="Times New Roman"/>
              </w:rPr>
            </w:pPr>
            <w:r w:rsidRPr="009D6344">
              <w:rPr>
                <w:rFonts w:ascii="Times New Roman" w:hAnsi="Times New Roman" w:cs="Times New Roman"/>
                <w:color w:val="000000"/>
                <w:shd w:val="clear" w:color="auto" w:fill="FFFFFF"/>
              </w:rPr>
              <w:t>但从长远看，人民币升值反映了中国经济基本面的稳健和国际地位的提升，这对公司而言更多是机遇。汇率压力会倒逼上市公司从</w:t>
            </w:r>
            <w:r w:rsidRPr="009D6344">
              <w:rPr>
                <w:rFonts w:ascii="Times New Roman" w:hAnsi="Times New Roman" w:cs="Times New Roman"/>
                <w:color w:val="000000"/>
                <w:shd w:val="clear" w:color="auto" w:fill="FFFFFF"/>
              </w:rPr>
              <w:t>“</w:t>
            </w:r>
            <w:r w:rsidRPr="009D6344">
              <w:rPr>
                <w:rFonts w:ascii="Times New Roman" w:hAnsi="Times New Roman" w:cs="Times New Roman"/>
                <w:color w:val="000000"/>
                <w:shd w:val="clear" w:color="auto" w:fill="FFFFFF"/>
              </w:rPr>
              <w:t>价格竞争</w:t>
            </w:r>
            <w:r w:rsidRPr="009D6344">
              <w:rPr>
                <w:rFonts w:ascii="Times New Roman" w:hAnsi="Times New Roman" w:cs="Times New Roman"/>
                <w:color w:val="000000"/>
                <w:shd w:val="clear" w:color="auto" w:fill="FFFFFF"/>
              </w:rPr>
              <w:t>”</w:t>
            </w:r>
            <w:r w:rsidRPr="009D6344">
              <w:rPr>
                <w:rFonts w:ascii="Times New Roman" w:hAnsi="Times New Roman" w:cs="Times New Roman"/>
                <w:color w:val="000000"/>
                <w:shd w:val="clear" w:color="auto" w:fill="FFFFFF"/>
              </w:rPr>
              <w:t>转向</w:t>
            </w:r>
            <w:r w:rsidRPr="009D6344">
              <w:rPr>
                <w:rFonts w:ascii="Times New Roman" w:hAnsi="Times New Roman" w:cs="Times New Roman"/>
                <w:color w:val="000000"/>
                <w:shd w:val="clear" w:color="auto" w:fill="FFFFFF"/>
              </w:rPr>
              <w:t>“</w:t>
            </w:r>
            <w:r w:rsidRPr="009D6344">
              <w:rPr>
                <w:rFonts w:ascii="Times New Roman" w:hAnsi="Times New Roman" w:cs="Times New Roman"/>
                <w:color w:val="000000"/>
                <w:shd w:val="clear" w:color="auto" w:fill="FFFFFF"/>
              </w:rPr>
              <w:t>价值竞争</w:t>
            </w:r>
            <w:r w:rsidRPr="009D6344">
              <w:rPr>
                <w:rFonts w:ascii="Times New Roman" w:hAnsi="Times New Roman" w:cs="Times New Roman"/>
                <w:color w:val="000000"/>
                <w:shd w:val="clear" w:color="auto" w:fill="FFFFFF"/>
              </w:rPr>
              <w:t>”</w:t>
            </w:r>
            <w:r w:rsidRPr="009D6344">
              <w:rPr>
                <w:rFonts w:ascii="Times New Roman" w:hAnsi="Times New Roman" w:cs="Times New Roman"/>
                <w:color w:val="000000"/>
                <w:shd w:val="clear" w:color="auto" w:fill="FFFFFF"/>
              </w:rPr>
              <w:t>，推动产业链升级；</w:t>
            </w:r>
            <w:r w:rsidRPr="009D6344">
              <w:rPr>
                <w:rFonts w:ascii="Times New Roman" w:hAnsi="Times New Roman" w:cs="Times New Roman"/>
                <w:color w:val="000000"/>
                <w:shd w:val="clear" w:color="auto" w:fill="FFFFFF"/>
              </w:rPr>
              <w:t>2025</w:t>
            </w:r>
            <w:r w:rsidRPr="009D6344">
              <w:rPr>
                <w:rFonts w:ascii="Times New Roman" w:hAnsi="Times New Roman" w:cs="Times New Roman"/>
                <w:color w:val="000000"/>
                <w:shd w:val="clear" w:color="auto" w:fill="FFFFFF"/>
              </w:rPr>
              <w:t>年的业绩表现已经表明，尽管面临汇率挑战，公司业绩仍保持了健康稳定的水平，这充分体现了公司经营的韧性。谢谢您的关注！</w:t>
            </w:r>
          </w:p>
          <w:p w:rsidR="00FC0920" w:rsidRDefault="00FC0920" w:rsidP="009D6344">
            <w:pPr>
              <w:widowControl/>
              <w:spacing w:line="360" w:lineRule="auto"/>
              <w:jc w:val="left"/>
            </w:pPr>
          </w:p>
          <w:p w:rsidR="00FC0920" w:rsidRPr="009D6344" w:rsidRDefault="00FC0920" w:rsidP="009D6344">
            <w:pPr>
              <w:pStyle w:val="HTML"/>
              <w:spacing w:line="360" w:lineRule="auto"/>
              <w:rPr>
                <w:rFonts w:ascii="Times New Roman" w:hAnsi="Times New Roman" w:cs="Times New Roman"/>
              </w:rPr>
            </w:pPr>
            <w:r w:rsidRPr="009D6344">
              <w:rPr>
                <w:rStyle w:val="a8"/>
                <w:rFonts w:ascii="Times New Roman" w:hAnsi="Times New Roman" w:cs="Times New Roman"/>
                <w:color w:val="000000"/>
                <w:shd w:val="clear" w:color="auto" w:fill="FFFFFF"/>
              </w:rPr>
              <w:t>5.</w:t>
            </w:r>
            <w:r w:rsidRPr="009D6344">
              <w:rPr>
                <w:rStyle w:val="a8"/>
                <w:rFonts w:ascii="Times New Roman" w:hAnsi="Times New Roman" w:cs="Times New Roman"/>
                <w:color w:val="000000"/>
                <w:shd w:val="clear" w:color="auto" w:fill="FFFFFF"/>
              </w:rPr>
              <w:t>公司</w:t>
            </w:r>
            <w:r w:rsidRPr="009D6344">
              <w:rPr>
                <w:rStyle w:val="a8"/>
                <w:rFonts w:ascii="Times New Roman" w:hAnsi="Times New Roman" w:cs="Times New Roman"/>
                <w:color w:val="000000"/>
                <w:shd w:val="clear" w:color="auto" w:fill="FFFFFF"/>
              </w:rPr>
              <w:t>2026</w:t>
            </w:r>
            <w:r w:rsidRPr="009D6344">
              <w:rPr>
                <w:rStyle w:val="a8"/>
                <w:rFonts w:ascii="Times New Roman" w:hAnsi="Times New Roman" w:cs="Times New Roman"/>
                <w:color w:val="000000"/>
                <w:shd w:val="clear" w:color="auto" w:fill="FFFFFF"/>
              </w:rPr>
              <w:t>年一季度盈利水平情况？</w:t>
            </w:r>
          </w:p>
          <w:p w:rsidR="00FC0920" w:rsidRDefault="00FC0920" w:rsidP="009D6344">
            <w:pPr>
              <w:pStyle w:val="HTML"/>
              <w:spacing w:line="360" w:lineRule="auto"/>
              <w:rPr>
                <w:rFonts w:ascii="Helvetica" w:eastAsia="Helvetica" w:hAnsi="Helvetica" w:cs="Helvetica"/>
              </w:rPr>
            </w:pPr>
            <w:r w:rsidRPr="009D6344">
              <w:rPr>
                <w:rFonts w:ascii="Times New Roman" w:hAnsi="Times New Roman" w:cs="Times New Roman"/>
                <w:color w:val="000000"/>
                <w:shd w:val="clear" w:color="auto" w:fill="FFFFFF"/>
              </w:rPr>
              <w:t>答：投资者您好！</w:t>
            </w:r>
            <w:r w:rsidRPr="009D6344">
              <w:rPr>
                <w:rFonts w:ascii="Times New Roman" w:hAnsi="Times New Roman" w:cs="Times New Roman"/>
                <w:color w:val="000000"/>
                <w:shd w:val="clear" w:color="auto" w:fill="FFFFFF"/>
              </w:rPr>
              <w:t>2026</w:t>
            </w:r>
            <w:r w:rsidRPr="009D6344">
              <w:rPr>
                <w:rFonts w:ascii="Times New Roman" w:hAnsi="Times New Roman" w:cs="Times New Roman"/>
                <w:color w:val="000000"/>
                <w:shd w:val="clear" w:color="auto" w:fill="FFFFFF"/>
              </w:rPr>
              <w:t>年一季度，公司共实现营业收入</w:t>
            </w:r>
            <w:r w:rsidRPr="009D6344">
              <w:rPr>
                <w:rFonts w:ascii="Times New Roman" w:hAnsi="Times New Roman" w:cs="Times New Roman"/>
                <w:color w:val="000000"/>
                <w:shd w:val="clear" w:color="auto" w:fill="FFFFFF"/>
              </w:rPr>
              <w:t>65,004.82</w:t>
            </w:r>
            <w:r w:rsidRPr="009D6344">
              <w:rPr>
                <w:rFonts w:ascii="Times New Roman" w:hAnsi="Times New Roman" w:cs="Times New Roman"/>
                <w:color w:val="000000"/>
                <w:shd w:val="clear" w:color="auto" w:fill="FFFFFF"/>
              </w:rPr>
              <w:t>万元，同比增长</w:t>
            </w:r>
            <w:r w:rsidRPr="009D6344">
              <w:rPr>
                <w:rFonts w:ascii="Times New Roman" w:hAnsi="Times New Roman" w:cs="Times New Roman"/>
                <w:color w:val="000000"/>
                <w:shd w:val="clear" w:color="auto" w:fill="FFFFFF"/>
              </w:rPr>
              <w:t>1.10%</w:t>
            </w:r>
            <w:r w:rsidRPr="009D6344">
              <w:rPr>
                <w:rFonts w:ascii="Times New Roman" w:hAnsi="Times New Roman" w:cs="Times New Roman"/>
                <w:color w:val="000000"/>
                <w:shd w:val="clear" w:color="auto" w:fill="FFFFFF"/>
              </w:rPr>
              <w:t>；归属于上市公司股东的净利润</w:t>
            </w:r>
            <w:r w:rsidRPr="009D6344">
              <w:rPr>
                <w:rFonts w:ascii="Times New Roman" w:hAnsi="Times New Roman" w:cs="Times New Roman"/>
                <w:color w:val="000000"/>
                <w:shd w:val="clear" w:color="auto" w:fill="FFFFFF"/>
              </w:rPr>
              <w:t>3,298.15</w:t>
            </w:r>
            <w:r w:rsidRPr="009D6344">
              <w:rPr>
                <w:rFonts w:ascii="Times New Roman" w:hAnsi="Times New Roman" w:cs="Times New Roman"/>
                <w:color w:val="000000"/>
                <w:shd w:val="clear" w:color="auto" w:fill="FFFFFF"/>
              </w:rPr>
              <w:t>万元，同比下降</w:t>
            </w:r>
            <w:r w:rsidRPr="009D6344">
              <w:rPr>
                <w:rFonts w:ascii="Times New Roman" w:hAnsi="Times New Roman" w:cs="Times New Roman"/>
                <w:color w:val="000000"/>
                <w:shd w:val="clear" w:color="auto" w:fill="FFFFFF"/>
              </w:rPr>
              <w:t>36.66%</w:t>
            </w:r>
            <w:r w:rsidRPr="009D6344">
              <w:rPr>
                <w:rFonts w:ascii="Times New Roman" w:hAnsi="Times New Roman" w:cs="Times New Roman"/>
                <w:color w:val="000000"/>
                <w:shd w:val="clear" w:color="auto" w:fill="FFFFFF"/>
              </w:rPr>
              <w:t>；归属于上市公司股东的扣除非经常性损益的净利润</w:t>
            </w:r>
            <w:r w:rsidRPr="009D6344">
              <w:rPr>
                <w:rFonts w:ascii="Times New Roman" w:hAnsi="Times New Roman" w:cs="Times New Roman"/>
                <w:color w:val="000000"/>
                <w:shd w:val="clear" w:color="auto" w:fill="FFFFFF"/>
              </w:rPr>
              <w:t>3,153.74</w:t>
            </w:r>
            <w:r w:rsidRPr="009D6344">
              <w:rPr>
                <w:rFonts w:ascii="Times New Roman" w:hAnsi="Times New Roman" w:cs="Times New Roman"/>
                <w:color w:val="000000"/>
                <w:shd w:val="clear" w:color="auto" w:fill="FFFFFF"/>
              </w:rPr>
              <w:t>万元，同比下降</w:t>
            </w:r>
            <w:r w:rsidRPr="009D6344">
              <w:rPr>
                <w:rFonts w:ascii="Times New Roman" w:hAnsi="Times New Roman" w:cs="Times New Roman"/>
                <w:color w:val="000000"/>
                <w:shd w:val="clear" w:color="auto" w:fill="FFFFFF"/>
              </w:rPr>
              <w:t>38.11%</w:t>
            </w:r>
            <w:r w:rsidRPr="009D6344">
              <w:rPr>
                <w:rFonts w:ascii="Times New Roman" w:hAnsi="Times New Roman" w:cs="Times New Roman"/>
                <w:color w:val="000000"/>
                <w:shd w:val="clear" w:color="auto" w:fill="FFFFFF"/>
              </w:rPr>
              <w:t>，主要系汇率波动造成的汇兑损失较上期增加所致。剔除汇率波动导致的汇兑损失因素，公司归属于上市公司股东的净</w:t>
            </w:r>
            <w:r>
              <w:rPr>
                <w:rFonts w:ascii="Helvetica" w:eastAsia="Helvetica" w:hAnsi="Helvetica" w:cs="Helvetica"/>
                <w:color w:val="000000"/>
                <w:shd w:val="clear" w:color="auto" w:fill="FFFFFF"/>
              </w:rPr>
              <w:t>利润保</w:t>
            </w:r>
            <w:r w:rsidRPr="009D6344">
              <w:rPr>
                <w:rFonts w:ascii="Times New Roman" w:hAnsi="Times New Roman" w:cs="Times New Roman"/>
                <w:color w:val="000000"/>
                <w:shd w:val="clear" w:color="auto" w:fill="FFFFFF"/>
              </w:rPr>
              <w:lastRenderedPageBreak/>
              <w:t>持稳健。具体内容详见公司于上海证券交易所网站</w:t>
            </w:r>
            <w:r w:rsidRPr="009D6344">
              <w:rPr>
                <w:rFonts w:ascii="Times New Roman" w:hAnsi="Times New Roman" w:cs="Times New Roman"/>
                <w:color w:val="000000"/>
                <w:shd w:val="clear" w:color="auto" w:fill="FFFFFF"/>
              </w:rPr>
              <w:t>(http://www.sse.com.cn)</w:t>
            </w:r>
            <w:r w:rsidRPr="009D6344">
              <w:rPr>
                <w:rFonts w:ascii="Times New Roman" w:hAnsi="Times New Roman" w:cs="Times New Roman"/>
                <w:color w:val="000000"/>
                <w:shd w:val="clear" w:color="auto" w:fill="FFFFFF"/>
              </w:rPr>
              <w:t>披露的《常熟通润汽车零部件股份有限公司</w:t>
            </w:r>
            <w:r w:rsidRPr="009D6344">
              <w:rPr>
                <w:rFonts w:ascii="Times New Roman" w:hAnsi="Times New Roman" w:cs="Times New Roman"/>
                <w:color w:val="000000"/>
                <w:shd w:val="clear" w:color="auto" w:fill="FFFFFF"/>
              </w:rPr>
              <w:t>2026</w:t>
            </w:r>
            <w:r w:rsidRPr="009D6344">
              <w:rPr>
                <w:rFonts w:ascii="Times New Roman" w:hAnsi="Times New Roman" w:cs="Times New Roman"/>
                <w:color w:val="000000"/>
                <w:shd w:val="clear" w:color="auto" w:fill="FFFFFF"/>
              </w:rPr>
              <w:t>年第一季度报告》，谢谢！</w:t>
            </w:r>
          </w:p>
          <w:p w:rsidR="00FC0920" w:rsidRDefault="00FC0920" w:rsidP="009D6344">
            <w:pPr>
              <w:widowControl/>
              <w:spacing w:line="360" w:lineRule="auto"/>
              <w:jc w:val="left"/>
            </w:pPr>
          </w:p>
          <w:p w:rsidR="00FC0920" w:rsidRPr="009D6344" w:rsidRDefault="00FC0920" w:rsidP="009D6344">
            <w:pPr>
              <w:pStyle w:val="HTML"/>
              <w:spacing w:line="360" w:lineRule="auto"/>
              <w:rPr>
                <w:rFonts w:ascii="Times New Roman" w:hAnsi="Times New Roman" w:cs="Times New Roman"/>
              </w:rPr>
            </w:pPr>
            <w:r w:rsidRPr="009D6344">
              <w:rPr>
                <w:rStyle w:val="a8"/>
                <w:rFonts w:ascii="Times New Roman" w:hAnsi="Times New Roman" w:cs="Times New Roman"/>
                <w:color w:val="000000"/>
                <w:shd w:val="clear" w:color="auto" w:fill="FFFFFF"/>
              </w:rPr>
              <w:t>6.</w:t>
            </w:r>
            <w:r w:rsidRPr="009D6344">
              <w:rPr>
                <w:rStyle w:val="a8"/>
                <w:rFonts w:ascii="Times New Roman" w:hAnsi="Times New Roman" w:cs="Times New Roman"/>
                <w:color w:val="000000"/>
                <w:shd w:val="clear" w:color="auto" w:fill="FFFFFF"/>
              </w:rPr>
              <w:t>年报显示公司是全球十大主流车企合作供应商，客户资质优质，请问</w:t>
            </w:r>
            <w:r w:rsidRPr="009D6344">
              <w:rPr>
                <w:rStyle w:val="a8"/>
                <w:rFonts w:ascii="Times New Roman" w:hAnsi="Times New Roman" w:cs="Times New Roman"/>
                <w:color w:val="000000"/>
                <w:shd w:val="clear" w:color="auto" w:fill="FFFFFF"/>
              </w:rPr>
              <w:t>2025</w:t>
            </w:r>
            <w:r w:rsidRPr="009D6344">
              <w:rPr>
                <w:rStyle w:val="a8"/>
                <w:rFonts w:ascii="Times New Roman" w:hAnsi="Times New Roman" w:cs="Times New Roman"/>
                <w:color w:val="000000"/>
                <w:shd w:val="clear" w:color="auto" w:fill="FFFFFF"/>
              </w:rPr>
              <w:t>年汽车零部件业务前五大客户收入占比大概水平，是否存在客户集中度过高的经营风险？</w:t>
            </w:r>
            <w:r w:rsidRPr="009D6344">
              <w:rPr>
                <w:rStyle w:val="a8"/>
                <w:rFonts w:ascii="Times New Roman" w:hAnsi="Times New Roman" w:cs="Times New Roman"/>
                <w:color w:val="000000"/>
                <w:shd w:val="clear" w:color="auto" w:fill="FFFFFF"/>
              </w:rPr>
              <w:t>2026</w:t>
            </w:r>
            <w:r w:rsidRPr="009D6344">
              <w:rPr>
                <w:rStyle w:val="a8"/>
                <w:rFonts w:ascii="Times New Roman" w:hAnsi="Times New Roman" w:cs="Times New Roman"/>
                <w:color w:val="000000"/>
                <w:shd w:val="clear" w:color="auto" w:fill="FFFFFF"/>
              </w:rPr>
              <w:t>年有没有提升新能源车企配套份额的明确计划？</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答：尊敬的投资者：您好！通过多年多品类、多区域客户布局，公司汽车配套零部件客户结构相对优质且分散，前五大客户收入占比处于合理区间，不存在客户集中度过高的经营风险。</w:t>
            </w:r>
          </w:p>
          <w:p w:rsidR="00FC0920" w:rsidRDefault="00FC0920" w:rsidP="009D6344">
            <w:pPr>
              <w:pStyle w:val="HTML"/>
              <w:spacing w:line="360" w:lineRule="auto"/>
              <w:rPr>
                <w:rFonts w:ascii="Helvetica" w:eastAsia="Helvetica" w:hAnsi="Helvetica" w:cs="Helvetica"/>
              </w:rPr>
            </w:pPr>
            <w:r w:rsidRPr="009D6344">
              <w:rPr>
                <w:rFonts w:ascii="Times New Roman" w:hAnsi="Times New Roman" w:cs="Times New Roman"/>
                <w:color w:val="000000"/>
                <w:shd w:val="clear" w:color="auto" w:fill="FFFFFF"/>
              </w:rPr>
              <w:t>在新能源车企配套方面，公司在南通海安生产基地、控股子公司苏州柯钧新材料有限公司加强布局充气泵、补胎液生产线，以</w:t>
            </w:r>
            <w:r w:rsidRPr="009D6344">
              <w:rPr>
                <w:rFonts w:ascii="Times New Roman" w:hAnsi="Times New Roman" w:cs="Times New Roman"/>
                <w:color w:val="000000"/>
                <w:shd w:val="clear" w:color="auto" w:fill="FFFFFF"/>
              </w:rPr>
              <w:t>2025</w:t>
            </w:r>
            <w:r w:rsidRPr="009D6344">
              <w:rPr>
                <w:rFonts w:ascii="Times New Roman" w:hAnsi="Times New Roman" w:cs="Times New Roman"/>
                <w:color w:val="000000"/>
                <w:shd w:val="clear" w:color="auto" w:fill="FFFFFF"/>
              </w:rPr>
              <w:t>收购苏州柯钧</w:t>
            </w:r>
            <w:r w:rsidRPr="009D6344">
              <w:rPr>
                <w:rFonts w:ascii="Times New Roman" w:hAnsi="Times New Roman" w:cs="Times New Roman"/>
                <w:color w:val="000000"/>
                <w:shd w:val="clear" w:color="auto" w:fill="FFFFFF"/>
              </w:rPr>
              <w:t>60%</w:t>
            </w:r>
            <w:r w:rsidRPr="009D6344">
              <w:rPr>
                <w:rFonts w:ascii="Times New Roman" w:hAnsi="Times New Roman" w:cs="Times New Roman"/>
                <w:color w:val="000000"/>
                <w:shd w:val="clear" w:color="auto" w:fill="FFFFFF"/>
              </w:rPr>
              <w:t>股权为契机，双方在技术、产能、客户渠道形成良好协同，</w:t>
            </w:r>
            <w:r w:rsidRPr="009D6344">
              <w:rPr>
                <w:rFonts w:ascii="Times New Roman" w:hAnsi="Times New Roman" w:cs="Times New Roman"/>
                <w:color w:val="000000"/>
                <w:shd w:val="clear" w:color="auto" w:fill="FFFFFF"/>
              </w:rPr>
              <w:t>2025</w:t>
            </w:r>
            <w:r w:rsidRPr="009D6344">
              <w:rPr>
                <w:rFonts w:ascii="Times New Roman" w:hAnsi="Times New Roman" w:cs="Times New Roman"/>
                <w:color w:val="000000"/>
                <w:shd w:val="clear" w:color="auto" w:fill="FFFFFF"/>
              </w:rPr>
              <w:t>年四季度订单增长态势良好，全年销量与营收贡献基本符合公司前期规划</w:t>
            </w:r>
            <w:r>
              <w:rPr>
                <w:rFonts w:ascii="Helvetica" w:eastAsia="Helvetica" w:hAnsi="Helvetica" w:cs="Helvetica"/>
                <w:color w:val="000000"/>
                <w:shd w:val="clear" w:color="auto" w:fill="FFFFFF"/>
              </w:rPr>
              <w:t>预期。目前与赛力斯汽车、东风汽车、长安、北汽、东风岚图汽车、上汽通用五菱等众多知名车企建立了深度业务合作关系。未来，我们在新能源车配套领域的发展方面，将加大相关产品的研发与市场拓展，进一步扩大新能源车企客户覆盖，深化与现有客户的合作，争取更多新品定点；依托现有业务基础和协同优势，争取实现新能源车相关业务增长。谢谢！</w:t>
            </w:r>
          </w:p>
          <w:p w:rsidR="00FC0920" w:rsidRDefault="00FC0920" w:rsidP="009D6344">
            <w:pPr>
              <w:widowControl/>
              <w:spacing w:line="360" w:lineRule="auto"/>
              <w:jc w:val="left"/>
            </w:pPr>
          </w:p>
          <w:p w:rsidR="00FC0920" w:rsidRDefault="00FC0920" w:rsidP="009D6344">
            <w:pPr>
              <w:pStyle w:val="HTML"/>
              <w:spacing w:line="360" w:lineRule="auto"/>
              <w:rPr>
                <w:rFonts w:ascii="Helvetica" w:eastAsia="Helvetica" w:hAnsi="Helvetica" w:cs="Helvetica"/>
              </w:rPr>
            </w:pPr>
            <w:r w:rsidRPr="009D6344">
              <w:rPr>
                <w:rStyle w:val="a8"/>
                <w:rFonts w:ascii="Times New Roman" w:hAnsi="Times New Roman" w:cs="Times New Roman"/>
                <w:color w:val="000000"/>
                <w:shd w:val="clear" w:color="auto" w:fill="FFFFFF"/>
              </w:rPr>
              <w:t>7.</w:t>
            </w:r>
            <w:r w:rsidRPr="009D6344">
              <w:rPr>
                <w:rStyle w:val="a8"/>
                <w:rFonts w:ascii="Times New Roman" w:hAnsi="Times New Roman" w:cs="Times New Roman"/>
                <w:color w:val="000000"/>
                <w:shd w:val="clear" w:color="auto" w:fill="FFFFFF"/>
              </w:rPr>
              <w:t>请介</w:t>
            </w:r>
            <w:r>
              <w:rPr>
                <w:rStyle w:val="a8"/>
                <w:rFonts w:ascii="Helvetica" w:eastAsia="Helvetica" w:hAnsi="Helvetica" w:cs="Helvetica"/>
                <w:color w:val="000000"/>
                <w:shd w:val="clear" w:color="auto" w:fill="FFFFFF"/>
              </w:rPr>
              <w:t>绍一下公司下一步发展规划？</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Pr>
                <w:rFonts w:ascii="Helvetica" w:eastAsia="Helvetica" w:hAnsi="Helvetica" w:cs="Helvetica"/>
                <w:color w:val="000000"/>
                <w:shd w:val="clear" w:color="auto" w:fill="FFFFFF"/>
              </w:rPr>
              <w:lastRenderedPageBreak/>
              <w:t>答：尊敬的投资者：您好！公司立足自身优势，以平台化发展为方向，聚焦汽车维修保养设备与工具、汽车配套零部件领域，结合海内外布局，公司对下一步的发展规</w:t>
            </w:r>
            <w:r w:rsidRPr="009D6344">
              <w:rPr>
                <w:rFonts w:ascii="Times New Roman" w:hAnsi="Times New Roman" w:cs="Times New Roman"/>
                <w:color w:val="000000"/>
                <w:shd w:val="clear" w:color="auto" w:fill="FFFFFF"/>
              </w:rPr>
              <w:t>划主要如下：</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1</w:t>
            </w:r>
            <w:r w:rsidRPr="009D6344">
              <w:rPr>
                <w:rFonts w:ascii="Times New Roman" w:hAnsi="Times New Roman" w:cs="Times New Roman"/>
                <w:color w:val="000000"/>
                <w:shd w:val="clear" w:color="auto" w:fill="FFFFFF"/>
              </w:rPr>
              <w:t>、推进泰国生产基地二期建设，完善海外生产布局，提升海外交付与服务能力；</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2</w:t>
            </w:r>
            <w:r w:rsidRPr="009D6344">
              <w:rPr>
                <w:rFonts w:ascii="Times New Roman" w:hAnsi="Times New Roman" w:cs="Times New Roman"/>
                <w:color w:val="000000"/>
                <w:shd w:val="clear" w:color="auto" w:fill="FFFFFF"/>
              </w:rPr>
              <w:t>、构建全球多基地一体化生产运营体系，通过统一管理优化资源配置、交付周期与运营质效；</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3</w:t>
            </w:r>
            <w:r w:rsidRPr="009D6344">
              <w:rPr>
                <w:rFonts w:ascii="Times New Roman" w:hAnsi="Times New Roman" w:cs="Times New Roman"/>
                <w:color w:val="000000"/>
                <w:shd w:val="clear" w:color="auto" w:fill="FFFFFF"/>
              </w:rPr>
              <w:t>、依托新生产基地与先进装备，提升专业汽车维保设备产品力，推动该业务快速发展；</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4</w:t>
            </w:r>
            <w:r w:rsidRPr="009D6344">
              <w:rPr>
                <w:rFonts w:ascii="Times New Roman" w:hAnsi="Times New Roman" w:cs="Times New Roman"/>
                <w:color w:val="000000"/>
                <w:shd w:val="clear" w:color="auto" w:fill="FFFFFF"/>
              </w:rPr>
              <w:t>、推进存储箱柜产能升级，通过多维发力实现箱柜业务快速增长；</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5</w:t>
            </w:r>
            <w:r w:rsidRPr="009D6344">
              <w:rPr>
                <w:rFonts w:ascii="Times New Roman" w:hAnsi="Times New Roman" w:cs="Times New Roman"/>
                <w:color w:val="000000"/>
                <w:shd w:val="clear" w:color="auto" w:fill="FFFFFF"/>
              </w:rPr>
              <w:t>、加大汽车配套零部件新品研发，丰富品类、优化产品结构，提升单车价值量；</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6</w:t>
            </w:r>
            <w:r w:rsidRPr="009D6344">
              <w:rPr>
                <w:rFonts w:ascii="Times New Roman" w:hAnsi="Times New Roman" w:cs="Times New Roman"/>
                <w:color w:val="000000"/>
                <w:shd w:val="clear" w:color="auto" w:fill="FFFFFF"/>
              </w:rPr>
              <w:t>、推进销售组织变革，组建精细化销售团队，巩固既有市场，拓展新兴海外市场；</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7</w:t>
            </w:r>
            <w:r w:rsidRPr="009D6344">
              <w:rPr>
                <w:rFonts w:ascii="Times New Roman" w:hAnsi="Times New Roman" w:cs="Times New Roman"/>
                <w:color w:val="000000"/>
                <w:shd w:val="clear" w:color="auto" w:fill="FFFFFF"/>
              </w:rPr>
              <w:t>、强化跨境电商建设，优化海外仓布局、打造专业团队与供应链，推动其快速增长；</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8</w:t>
            </w:r>
            <w:r w:rsidRPr="009D6344">
              <w:rPr>
                <w:rFonts w:ascii="Times New Roman" w:hAnsi="Times New Roman" w:cs="Times New Roman"/>
                <w:color w:val="000000"/>
                <w:shd w:val="clear" w:color="auto" w:fill="FFFFFF"/>
              </w:rPr>
              <w:t>、深化预算管理，实现战略落地与精益运营，优化成本结构、规避资源浪费；</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9</w:t>
            </w:r>
            <w:r w:rsidRPr="009D6344">
              <w:rPr>
                <w:rFonts w:ascii="Times New Roman" w:hAnsi="Times New Roman" w:cs="Times New Roman"/>
                <w:color w:val="000000"/>
                <w:shd w:val="clear" w:color="auto" w:fill="FFFFFF"/>
              </w:rPr>
              <w:t>、推进管理升级与数字化转型，聚焦供应链集中管理、人才培养、数字化与智能化建设；</w:t>
            </w:r>
          </w:p>
          <w:p w:rsidR="00FC0920" w:rsidRPr="009D6344" w:rsidRDefault="00FC0920" w:rsidP="009D6344">
            <w:pPr>
              <w:pStyle w:val="HTML"/>
              <w:spacing w:line="360" w:lineRule="auto"/>
              <w:rPr>
                <w:rFonts w:ascii="Times New Roman" w:hAnsi="Times New Roman" w:cs="Times New Roman"/>
                <w:color w:val="000000"/>
                <w:shd w:val="clear" w:color="auto" w:fill="FFFFFF"/>
              </w:rPr>
            </w:pPr>
            <w:r w:rsidRPr="009D6344">
              <w:rPr>
                <w:rFonts w:ascii="Times New Roman" w:hAnsi="Times New Roman" w:cs="Times New Roman"/>
                <w:color w:val="000000"/>
                <w:shd w:val="clear" w:color="auto" w:fill="FFFFFF"/>
              </w:rPr>
              <w:t>10</w:t>
            </w:r>
            <w:r w:rsidRPr="009D6344">
              <w:rPr>
                <w:rFonts w:ascii="Times New Roman" w:hAnsi="Times New Roman" w:cs="Times New Roman"/>
                <w:color w:val="000000"/>
                <w:shd w:val="clear" w:color="auto" w:fill="FFFFFF"/>
              </w:rPr>
              <w:t>、优化生产工艺与流程，加强成本费用管控，提升毛利水平。</w:t>
            </w:r>
          </w:p>
          <w:p w:rsidR="00FC0920" w:rsidRPr="009D6344" w:rsidRDefault="00FC0920" w:rsidP="009D6344">
            <w:pPr>
              <w:pStyle w:val="HTML"/>
              <w:spacing w:line="360" w:lineRule="auto"/>
              <w:rPr>
                <w:rFonts w:ascii="Times New Roman" w:hAnsi="Times New Roman" w:cs="Times New Roman"/>
              </w:rPr>
            </w:pPr>
            <w:r w:rsidRPr="009D6344">
              <w:rPr>
                <w:rFonts w:ascii="Times New Roman" w:hAnsi="Times New Roman" w:cs="Times New Roman"/>
                <w:color w:val="000000"/>
                <w:shd w:val="clear" w:color="auto" w:fill="FFFFFF"/>
              </w:rPr>
              <w:t>谢谢您的关注！</w:t>
            </w:r>
          </w:p>
          <w:p w:rsidR="00FC0920" w:rsidRDefault="00FC0920" w:rsidP="009D6344">
            <w:pPr>
              <w:widowControl/>
              <w:spacing w:line="360" w:lineRule="auto"/>
              <w:jc w:val="left"/>
            </w:pPr>
          </w:p>
          <w:p w:rsidR="00FC0920" w:rsidRPr="009D6344" w:rsidRDefault="00FC0920" w:rsidP="009D6344">
            <w:pPr>
              <w:pStyle w:val="HTML"/>
              <w:spacing w:line="360" w:lineRule="auto"/>
              <w:rPr>
                <w:rFonts w:ascii="Times New Roman" w:hAnsi="Times New Roman" w:cs="Times New Roman"/>
              </w:rPr>
            </w:pPr>
            <w:r w:rsidRPr="009D6344">
              <w:rPr>
                <w:rStyle w:val="a8"/>
                <w:rFonts w:ascii="Times New Roman" w:hAnsi="Times New Roman" w:cs="Times New Roman"/>
                <w:color w:val="000000"/>
                <w:shd w:val="clear" w:color="auto" w:fill="FFFFFF"/>
              </w:rPr>
              <w:t>8.</w:t>
            </w:r>
            <w:r w:rsidRPr="009D6344">
              <w:rPr>
                <w:rStyle w:val="a8"/>
                <w:rFonts w:ascii="Times New Roman" w:hAnsi="Times New Roman" w:cs="Times New Roman"/>
                <w:color w:val="000000"/>
                <w:shd w:val="clear" w:color="auto" w:fill="FFFFFF"/>
              </w:rPr>
              <w:t>请问公司目前在手订单整体情况如何？</w:t>
            </w:r>
          </w:p>
          <w:p w:rsidR="00FC0920" w:rsidRDefault="00FC0920" w:rsidP="009D6344">
            <w:pPr>
              <w:pStyle w:val="HTML"/>
              <w:spacing w:line="360" w:lineRule="auto"/>
              <w:rPr>
                <w:rFonts w:ascii="Helvetica" w:eastAsia="Helvetica" w:hAnsi="Helvetica" w:cs="Helvetica"/>
              </w:rPr>
            </w:pPr>
            <w:r w:rsidRPr="009D6344">
              <w:rPr>
                <w:rFonts w:ascii="Times New Roman" w:hAnsi="Times New Roman" w:cs="Times New Roman"/>
                <w:color w:val="000000"/>
                <w:shd w:val="clear" w:color="auto" w:fill="FFFFFF"/>
              </w:rPr>
              <w:t>答：尊敬的投资者，您好！公司</w:t>
            </w:r>
            <w:r>
              <w:rPr>
                <w:rFonts w:ascii="Helvetica" w:eastAsia="Helvetica" w:hAnsi="Helvetica" w:cs="Helvetica"/>
                <w:color w:val="000000"/>
                <w:shd w:val="clear" w:color="auto" w:fill="FFFFFF"/>
              </w:rPr>
              <w:t>近期在手订单较为充足。公司传统优势业务根基稳固，且海外产能释放带</w:t>
            </w:r>
            <w:r>
              <w:rPr>
                <w:rFonts w:ascii="Helvetica" w:eastAsia="Helvetica" w:hAnsi="Helvetica" w:cs="Helvetica"/>
                <w:color w:val="000000"/>
                <w:shd w:val="clear" w:color="auto" w:fill="FFFFFF"/>
              </w:rPr>
              <w:lastRenderedPageBreak/>
              <w:t>动订单增长，随着泰国生产基地的投产上量，不仅承接了北美市场新增订单，还有效对冲了国际贸易环境变化带来的挑战，保障了海外订单的稳定与增长。总体而言，随着公司全球化布局深化以及新产品、新项目的逐步落地，发展韧性不断增强。感谢您的关注！</w:t>
            </w:r>
          </w:p>
          <w:p w:rsidR="00A34579" w:rsidRPr="00A34579" w:rsidRDefault="00A34579" w:rsidP="00696C27">
            <w:pPr>
              <w:spacing w:line="360" w:lineRule="auto"/>
              <w:rPr>
                <w:szCs w:val="24"/>
              </w:rPr>
            </w:pPr>
          </w:p>
        </w:tc>
      </w:tr>
      <w:tr w:rsidR="00A34579" w:rsidTr="00A34579">
        <w:trPr>
          <w:jc w:val="center"/>
        </w:trPr>
        <w:tc>
          <w:tcPr>
            <w:tcW w:w="2405" w:type="dxa"/>
            <w:vAlign w:val="center"/>
          </w:tcPr>
          <w:p w:rsidR="00A34579" w:rsidRDefault="00A34579">
            <w:pPr>
              <w:jc w:val="center"/>
              <w:rPr>
                <w:b/>
                <w:bCs/>
                <w:szCs w:val="24"/>
              </w:rPr>
            </w:pPr>
            <w:r w:rsidRPr="00A34579">
              <w:rPr>
                <w:rFonts w:hint="eastAsia"/>
                <w:b/>
                <w:bCs/>
                <w:szCs w:val="24"/>
              </w:rPr>
              <w:lastRenderedPageBreak/>
              <w:t>附件清单（如有）</w:t>
            </w:r>
          </w:p>
        </w:tc>
        <w:tc>
          <w:tcPr>
            <w:tcW w:w="5891" w:type="dxa"/>
          </w:tcPr>
          <w:p w:rsidR="00A34579" w:rsidRPr="003B57BB" w:rsidRDefault="00A34579" w:rsidP="00A3457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cs="Times New Roman"/>
                <w:bCs/>
                <w:color w:val="000000"/>
                <w:kern w:val="0"/>
                <w:szCs w:val="24"/>
              </w:rPr>
            </w:pPr>
            <w:r>
              <w:rPr>
                <w:rFonts w:cs="Times New Roman" w:hint="eastAsia"/>
                <w:bCs/>
                <w:color w:val="000000"/>
                <w:kern w:val="0"/>
                <w:szCs w:val="24"/>
              </w:rPr>
              <w:t>无</w:t>
            </w:r>
          </w:p>
        </w:tc>
      </w:tr>
      <w:tr w:rsidR="00A34579" w:rsidTr="00A34579">
        <w:trPr>
          <w:jc w:val="center"/>
        </w:trPr>
        <w:tc>
          <w:tcPr>
            <w:tcW w:w="2405" w:type="dxa"/>
            <w:vAlign w:val="center"/>
          </w:tcPr>
          <w:p w:rsidR="00A34579" w:rsidRDefault="00A34579">
            <w:pPr>
              <w:jc w:val="center"/>
              <w:rPr>
                <w:b/>
                <w:bCs/>
                <w:szCs w:val="24"/>
              </w:rPr>
            </w:pPr>
            <w:r>
              <w:rPr>
                <w:rFonts w:hint="eastAsia"/>
                <w:b/>
                <w:bCs/>
                <w:szCs w:val="24"/>
              </w:rPr>
              <w:t>日期</w:t>
            </w:r>
          </w:p>
        </w:tc>
        <w:tc>
          <w:tcPr>
            <w:tcW w:w="5891" w:type="dxa"/>
          </w:tcPr>
          <w:p w:rsidR="00A34579" w:rsidRPr="003B57BB" w:rsidRDefault="00A34579" w:rsidP="008551B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cs="Times New Roman"/>
                <w:bCs/>
                <w:color w:val="000000"/>
                <w:kern w:val="0"/>
                <w:szCs w:val="24"/>
              </w:rPr>
            </w:pPr>
            <w:r w:rsidRPr="005626B7">
              <w:rPr>
                <w:rFonts w:hint="eastAsia"/>
              </w:rPr>
              <w:t>202</w:t>
            </w:r>
            <w:r w:rsidR="008551B1">
              <w:t>6</w:t>
            </w:r>
            <w:r w:rsidRPr="005626B7">
              <w:rPr>
                <w:rFonts w:hint="eastAsia"/>
              </w:rPr>
              <w:t>年</w:t>
            </w:r>
            <w:r>
              <w:t>5</w:t>
            </w:r>
            <w:r w:rsidRPr="00351852">
              <w:rPr>
                <w:rFonts w:hint="eastAsia"/>
              </w:rPr>
              <w:t>月</w:t>
            </w:r>
            <w:r w:rsidR="008551B1">
              <w:t>11</w:t>
            </w:r>
            <w:r w:rsidRPr="00351852">
              <w:rPr>
                <w:rFonts w:hint="eastAsia"/>
              </w:rPr>
              <w:t>日</w:t>
            </w:r>
          </w:p>
        </w:tc>
      </w:tr>
    </w:tbl>
    <w:p w:rsidR="00A420A7" w:rsidRDefault="00A420A7">
      <w:pPr>
        <w:spacing w:line="360" w:lineRule="auto"/>
        <w:rPr>
          <w:sz w:val="28"/>
          <w:szCs w:val="28"/>
        </w:rPr>
      </w:pPr>
    </w:p>
    <w:sectPr w:rsidR="00A420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B1A" w:rsidRDefault="00230B1A" w:rsidP="00557778">
      <w:r>
        <w:separator/>
      </w:r>
    </w:p>
  </w:endnote>
  <w:endnote w:type="continuationSeparator" w:id="0">
    <w:p w:rsidR="00230B1A" w:rsidRDefault="00230B1A" w:rsidP="0055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B1A" w:rsidRDefault="00230B1A" w:rsidP="00557778">
      <w:r>
        <w:separator/>
      </w:r>
    </w:p>
  </w:footnote>
  <w:footnote w:type="continuationSeparator" w:id="0">
    <w:p w:rsidR="00230B1A" w:rsidRDefault="00230B1A" w:rsidP="00557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46"/>
    <w:rsid w:val="0002659A"/>
    <w:rsid w:val="000B61FC"/>
    <w:rsid w:val="000D2872"/>
    <w:rsid w:val="000E1009"/>
    <w:rsid w:val="00171B17"/>
    <w:rsid w:val="001F0F88"/>
    <w:rsid w:val="0020500F"/>
    <w:rsid w:val="00230B1A"/>
    <w:rsid w:val="00344FEF"/>
    <w:rsid w:val="003A3A46"/>
    <w:rsid w:val="003F3C92"/>
    <w:rsid w:val="00406C76"/>
    <w:rsid w:val="004754E9"/>
    <w:rsid w:val="004E40CA"/>
    <w:rsid w:val="00513BB5"/>
    <w:rsid w:val="00557778"/>
    <w:rsid w:val="00616200"/>
    <w:rsid w:val="00652872"/>
    <w:rsid w:val="00696C27"/>
    <w:rsid w:val="00773E29"/>
    <w:rsid w:val="007A15A0"/>
    <w:rsid w:val="008053BF"/>
    <w:rsid w:val="008420A8"/>
    <w:rsid w:val="008551B1"/>
    <w:rsid w:val="00880942"/>
    <w:rsid w:val="009D6344"/>
    <w:rsid w:val="009F4679"/>
    <w:rsid w:val="00A300B7"/>
    <w:rsid w:val="00A34579"/>
    <w:rsid w:val="00A420A7"/>
    <w:rsid w:val="00B71EE6"/>
    <w:rsid w:val="00D04D68"/>
    <w:rsid w:val="00DC0644"/>
    <w:rsid w:val="00DC5E46"/>
    <w:rsid w:val="00E9000F"/>
    <w:rsid w:val="00EE418A"/>
    <w:rsid w:val="00FC0920"/>
    <w:rsid w:val="408E3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4E0752-BB1D-42D8-82E7-5D4FFE18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rPr>
      <w:rFonts w:ascii="Times New Roman" w:eastAsia="宋体" w:hAnsi="Times New Roman"/>
      <w:sz w:val="18"/>
      <w:szCs w:val="18"/>
    </w:rPr>
  </w:style>
  <w:style w:type="character" w:customStyle="1" w:styleId="Char1">
    <w:name w:val="页眉 Char"/>
    <w:basedOn w:val="a0"/>
    <w:link w:val="a5"/>
    <w:uiPriority w:val="99"/>
    <w:rPr>
      <w:rFonts w:ascii="Times New Roman" w:eastAsia="宋体" w:hAnsi="Times New Roman"/>
      <w:sz w:val="18"/>
      <w:szCs w:val="18"/>
    </w:rPr>
  </w:style>
  <w:style w:type="character" w:customStyle="1" w:styleId="Char0">
    <w:name w:val="页脚 Char"/>
    <w:basedOn w:val="a0"/>
    <w:link w:val="a4"/>
    <w:uiPriority w:val="99"/>
    <w:qFormat/>
    <w:rPr>
      <w:rFonts w:ascii="Times New Roman" w:eastAsia="宋体" w:hAnsi="Times New Roman"/>
      <w:sz w:val="18"/>
      <w:szCs w:val="18"/>
    </w:rPr>
  </w:style>
  <w:style w:type="character" w:styleId="a7">
    <w:name w:val="Hyperlink"/>
    <w:rsid w:val="00557778"/>
    <w:rPr>
      <w:color w:val="0563C1"/>
      <w:u w:val="single"/>
    </w:rPr>
  </w:style>
  <w:style w:type="paragraph" w:styleId="HTML">
    <w:name w:val="HTML Preformatted"/>
    <w:basedOn w:val="a"/>
    <w:link w:val="HTMLChar"/>
    <w:unhideWhenUsed/>
    <w:qFormat/>
    <w:rsid w:val="00A345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character" w:customStyle="1" w:styleId="HTMLChar">
    <w:name w:val="HTML 预设格式 Char"/>
    <w:basedOn w:val="a0"/>
    <w:link w:val="HTML"/>
    <w:rsid w:val="00A34579"/>
    <w:rPr>
      <w:rFonts w:ascii="宋体" w:eastAsia="宋体" w:hAnsi="宋体" w:cs="宋体"/>
      <w:sz w:val="24"/>
      <w:szCs w:val="24"/>
    </w:rPr>
  </w:style>
  <w:style w:type="character" w:styleId="a8">
    <w:name w:val="Strong"/>
    <w:basedOn w:val="a0"/>
    <w:qFormat/>
    <w:rsid w:val="00A34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adshow.cnstoc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内审</cp:lastModifiedBy>
  <cp:revision>12</cp:revision>
  <dcterms:created xsi:type="dcterms:W3CDTF">2020-08-31T03:54:00Z</dcterms:created>
  <dcterms:modified xsi:type="dcterms:W3CDTF">2026-05-11T08:42:00Z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4692EE691F244CEB96FEAC9D5A4CBF0E</vt:lpwstr>
  </property>
</Properties>
</file>