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2E2B" w14:textId="1DBDED77" w:rsidR="008E63B7" w:rsidRPr="00A20C5E" w:rsidRDefault="008E63B7" w:rsidP="008E63B7">
      <w:pPr>
        <w:spacing w:line="360" w:lineRule="auto"/>
        <w:rPr>
          <w:rFonts w:ascii="Times New Roman" w:eastAsia="宋体" w:hAnsi="Times New Roman" w:cs="Times New Roman"/>
          <w:bCs/>
          <w:iCs/>
          <w:color w:val="000000"/>
          <w:sz w:val="28"/>
          <w:szCs w:val="28"/>
        </w:rPr>
      </w:pPr>
      <w:r w:rsidRPr="00A20C5E">
        <w:rPr>
          <w:rFonts w:ascii="Times New Roman" w:eastAsia="宋体" w:hAnsi="Times New Roman" w:cs="Times New Roman"/>
          <w:bCs/>
          <w:iCs/>
          <w:color w:val="000000"/>
          <w:sz w:val="28"/>
          <w:szCs w:val="28"/>
        </w:rPr>
        <w:t>证券代码：</w:t>
      </w:r>
      <w:r w:rsidRPr="00A20C5E">
        <w:rPr>
          <w:rFonts w:ascii="Times New Roman" w:eastAsia="宋体" w:hAnsi="Times New Roman" w:cs="Times New Roman"/>
          <w:bCs/>
          <w:iCs/>
          <w:color w:val="000000"/>
          <w:sz w:val="28"/>
          <w:szCs w:val="28"/>
        </w:rPr>
        <w:t>6</w:t>
      </w:r>
      <w:r w:rsidR="00335C4D" w:rsidRPr="00A20C5E">
        <w:rPr>
          <w:rFonts w:ascii="Times New Roman" w:eastAsia="宋体" w:hAnsi="Times New Roman" w:cs="Times New Roman"/>
          <w:bCs/>
          <w:iCs/>
          <w:color w:val="000000"/>
          <w:sz w:val="28"/>
          <w:szCs w:val="28"/>
        </w:rPr>
        <w:t>8877</w:t>
      </w:r>
      <w:r w:rsidRPr="00A20C5E">
        <w:rPr>
          <w:rFonts w:ascii="Times New Roman" w:eastAsia="宋体" w:hAnsi="Times New Roman" w:cs="Times New Roman"/>
          <w:bCs/>
          <w:iCs/>
          <w:color w:val="000000"/>
          <w:sz w:val="28"/>
          <w:szCs w:val="28"/>
        </w:rPr>
        <w:t xml:space="preserve">8                                </w:t>
      </w:r>
      <w:r w:rsidRPr="00A20C5E">
        <w:rPr>
          <w:rFonts w:ascii="Times New Roman" w:eastAsia="宋体" w:hAnsi="Times New Roman" w:cs="Times New Roman"/>
          <w:bCs/>
          <w:iCs/>
          <w:color w:val="000000"/>
          <w:sz w:val="28"/>
          <w:szCs w:val="28"/>
        </w:rPr>
        <w:t>证券简称：厦钨新能</w:t>
      </w:r>
    </w:p>
    <w:p w14:paraId="7BF1AADB" w14:textId="23692CD8" w:rsidR="00E9227A" w:rsidRPr="00A20C5E" w:rsidRDefault="004252AF" w:rsidP="00430C7B">
      <w:pPr>
        <w:spacing w:line="360" w:lineRule="auto"/>
        <w:jc w:val="center"/>
        <w:rPr>
          <w:rFonts w:ascii="Times New Roman" w:eastAsia="宋体" w:hAnsi="Times New Roman" w:cs="Times New Roman"/>
          <w:b/>
          <w:bCs/>
          <w:iCs/>
          <w:color w:val="000000"/>
          <w:sz w:val="28"/>
          <w:szCs w:val="28"/>
        </w:rPr>
      </w:pPr>
      <w:r w:rsidRPr="00A20C5E">
        <w:rPr>
          <w:rFonts w:ascii="Times New Roman" w:eastAsia="宋体" w:hAnsi="Times New Roman" w:cs="Times New Roman"/>
          <w:b/>
          <w:bCs/>
          <w:iCs/>
          <w:color w:val="000000"/>
          <w:sz w:val="28"/>
          <w:szCs w:val="28"/>
        </w:rPr>
        <w:t>厦门厦钨新能源材料股份有限公司</w:t>
      </w:r>
    </w:p>
    <w:p w14:paraId="231EA513" w14:textId="4E82688C" w:rsidR="004252AF" w:rsidRPr="00A20C5E" w:rsidRDefault="004252AF" w:rsidP="00430C7B">
      <w:pPr>
        <w:spacing w:line="360" w:lineRule="auto"/>
        <w:jc w:val="center"/>
        <w:rPr>
          <w:rFonts w:ascii="Times New Roman" w:eastAsia="宋体" w:hAnsi="Times New Roman" w:cs="Times New Roman"/>
          <w:b/>
          <w:bCs/>
          <w:iCs/>
          <w:color w:val="000000"/>
          <w:sz w:val="28"/>
          <w:szCs w:val="28"/>
        </w:rPr>
      </w:pPr>
      <w:bookmarkStart w:id="0" w:name="_Hlk90545547"/>
      <w:r w:rsidRPr="00A20C5E">
        <w:rPr>
          <w:rFonts w:ascii="Times New Roman" w:eastAsia="宋体" w:hAnsi="Times New Roman" w:cs="Times New Roman"/>
          <w:b/>
          <w:bCs/>
          <w:iCs/>
          <w:color w:val="000000"/>
          <w:sz w:val="28"/>
          <w:szCs w:val="28"/>
        </w:rPr>
        <w:t>投资者关系活动记录表</w:t>
      </w:r>
    </w:p>
    <w:bookmarkEnd w:id="0"/>
    <w:p w14:paraId="69AF8877" w14:textId="5A6FE047" w:rsidR="004252AF" w:rsidRPr="00A20C5E" w:rsidRDefault="008E63B7" w:rsidP="008E63B7">
      <w:pPr>
        <w:spacing w:line="400" w:lineRule="exact"/>
        <w:jc w:val="right"/>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编号：</w:t>
      </w:r>
      <w:r w:rsidR="00D421EB" w:rsidRPr="00A20C5E">
        <w:rPr>
          <w:rFonts w:ascii="Times New Roman" w:eastAsia="宋体" w:hAnsi="Times New Roman" w:cs="Times New Roman"/>
          <w:bCs/>
          <w:iCs/>
          <w:color w:val="000000"/>
          <w:sz w:val="24"/>
          <w:szCs w:val="24"/>
        </w:rPr>
        <w:t>202</w:t>
      </w:r>
      <w:r w:rsidR="00D047C8">
        <w:rPr>
          <w:rFonts w:ascii="Times New Roman" w:eastAsia="宋体" w:hAnsi="Times New Roman" w:cs="Times New Roman"/>
          <w:bCs/>
          <w:iCs/>
          <w:color w:val="000000"/>
          <w:sz w:val="24"/>
          <w:szCs w:val="24"/>
        </w:rPr>
        <w:t>6</w:t>
      </w:r>
      <w:r w:rsidRPr="00A20C5E">
        <w:rPr>
          <w:rFonts w:ascii="Times New Roman" w:eastAsia="宋体" w:hAnsi="Times New Roman" w:cs="Times New Roman"/>
          <w:bCs/>
          <w:iCs/>
          <w:color w:val="000000"/>
          <w:sz w:val="24"/>
          <w:szCs w:val="24"/>
        </w:rPr>
        <w:t>-</w:t>
      </w:r>
      <w:r w:rsidR="00D421EB" w:rsidRPr="00A20C5E">
        <w:rPr>
          <w:rFonts w:ascii="Times New Roman" w:eastAsia="宋体" w:hAnsi="Times New Roman" w:cs="Times New Roman"/>
          <w:bCs/>
          <w:iCs/>
          <w:color w:val="000000"/>
          <w:sz w:val="24"/>
          <w:szCs w:val="24"/>
        </w:rPr>
        <w:t>00</w:t>
      </w:r>
      <w:r w:rsidR="00705094">
        <w:rPr>
          <w:rFonts w:ascii="Times New Roman" w:eastAsia="宋体" w:hAnsi="Times New Roman" w:cs="Times New Roman" w:hint="eastAsia"/>
          <w:bCs/>
          <w:iCs/>
          <w:color w:val="000000"/>
          <w:sz w:val="24"/>
          <w:szCs w:val="24"/>
        </w:rPr>
        <w:t>3</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7"/>
        <w:gridCol w:w="6787"/>
      </w:tblGrid>
      <w:tr w:rsidR="004252AF" w:rsidRPr="00A20C5E" w14:paraId="62A05081" w14:textId="77777777" w:rsidTr="00D047C8">
        <w:trPr>
          <w:jc w:val="center"/>
        </w:trPr>
        <w:tc>
          <w:tcPr>
            <w:tcW w:w="2537" w:type="dxa"/>
            <w:vAlign w:val="center"/>
          </w:tcPr>
          <w:p w14:paraId="255D73AE" w14:textId="77777777" w:rsidR="005C398B"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投资者关系</w:t>
            </w:r>
          </w:p>
          <w:p w14:paraId="1142D2DB" w14:textId="7066732D" w:rsidR="004252AF"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活动类别</w:t>
            </w:r>
          </w:p>
        </w:tc>
        <w:tc>
          <w:tcPr>
            <w:tcW w:w="6787" w:type="dxa"/>
          </w:tcPr>
          <w:p w14:paraId="74EC0A22" w14:textId="77777777" w:rsidR="00805930" w:rsidRPr="00A20C5E" w:rsidRDefault="00805930" w:rsidP="00805930">
            <w:pPr>
              <w:spacing w:line="480" w:lineRule="atLeast"/>
              <w:rPr>
                <w:rFonts w:ascii="Times New Roman" w:eastAsia="宋体" w:hAnsi="Times New Roman" w:cs="Times New Roman"/>
                <w:sz w:val="24"/>
                <w:szCs w:val="24"/>
              </w:rPr>
            </w:pPr>
            <w:r w:rsidRPr="00A20C5E">
              <w:rPr>
                <w:rFonts w:ascii="Times New Roman" w:eastAsia="宋体" w:hAnsi="Times New Roman" w:cs="Times New Roman"/>
                <w:bCs/>
                <w:iCs/>
                <w:color w:val="000000"/>
                <w:sz w:val="24"/>
                <w:szCs w:val="24"/>
              </w:rPr>
              <w:t>√</w:t>
            </w:r>
            <w:r w:rsidRPr="00A20C5E">
              <w:rPr>
                <w:rFonts w:ascii="Times New Roman" w:eastAsia="宋体" w:hAnsi="Times New Roman" w:cs="Times New Roman"/>
                <w:sz w:val="24"/>
                <w:szCs w:val="24"/>
              </w:rPr>
              <w:t>特定对象调研</w:t>
            </w:r>
            <w:r w:rsidRPr="00A20C5E">
              <w:rPr>
                <w:rFonts w:ascii="Times New Roman" w:eastAsia="宋体" w:hAnsi="Times New Roman" w:cs="Times New Roman"/>
                <w:sz w:val="24"/>
                <w:szCs w:val="24"/>
              </w:rPr>
              <w:t xml:space="preserve">      </w:t>
            </w:r>
            <w:r w:rsidRPr="00A20C5E">
              <w:rPr>
                <w:rFonts w:ascii="Times New Roman" w:eastAsia="宋体" w:hAnsi="Times New Roman" w:cs="Times New Roman"/>
                <w:bCs/>
                <w:iCs/>
                <w:color w:val="000000"/>
                <w:sz w:val="24"/>
                <w:szCs w:val="24"/>
              </w:rPr>
              <w:t>√</w:t>
            </w:r>
            <w:r w:rsidRPr="00A20C5E">
              <w:rPr>
                <w:rFonts w:ascii="Times New Roman" w:eastAsia="宋体" w:hAnsi="Times New Roman" w:cs="Times New Roman"/>
                <w:sz w:val="24"/>
                <w:szCs w:val="24"/>
              </w:rPr>
              <w:t>分析师会议</w:t>
            </w:r>
            <w:r w:rsidRPr="00A20C5E">
              <w:rPr>
                <w:rFonts w:ascii="Times New Roman" w:eastAsia="宋体" w:hAnsi="Times New Roman" w:cs="Times New Roman"/>
                <w:sz w:val="24"/>
                <w:szCs w:val="24"/>
              </w:rPr>
              <w:t xml:space="preserve">       </w:t>
            </w:r>
            <w:r w:rsidRPr="00A20C5E">
              <w:rPr>
                <w:rFonts w:ascii="Times New Roman" w:eastAsia="宋体" w:hAnsi="Times New Roman" w:cs="Times New Roman"/>
                <w:bCs/>
                <w:iCs/>
                <w:color w:val="000000"/>
                <w:sz w:val="24"/>
                <w:szCs w:val="24"/>
              </w:rPr>
              <w:t>□</w:t>
            </w:r>
            <w:r w:rsidRPr="00A20C5E">
              <w:rPr>
                <w:rFonts w:ascii="Times New Roman" w:eastAsia="宋体" w:hAnsi="Times New Roman" w:cs="Times New Roman"/>
                <w:sz w:val="24"/>
                <w:szCs w:val="24"/>
              </w:rPr>
              <w:t>媒体采访</w:t>
            </w:r>
          </w:p>
          <w:p w14:paraId="1E4DBD7A" w14:textId="44982E6F" w:rsidR="00805930" w:rsidRPr="00A20C5E" w:rsidRDefault="00705094" w:rsidP="00805930">
            <w:pPr>
              <w:spacing w:line="480" w:lineRule="atLeast"/>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w:t>
            </w:r>
            <w:r w:rsidR="00805930" w:rsidRPr="00A20C5E">
              <w:rPr>
                <w:rFonts w:ascii="Times New Roman" w:eastAsia="宋体" w:hAnsi="Times New Roman" w:cs="Times New Roman"/>
                <w:sz w:val="24"/>
                <w:szCs w:val="24"/>
              </w:rPr>
              <w:t>业绩说明会</w:t>
            </w:r>
            <w:r w:rsidR="00805930" w:rsidRPr="00A20C5E">
              <w:rPr>
                <w:rFonts w:ascii="Times New Roman" w:eastAsia="宋体" w:hAnsi="Times New Roman" w:cs="Times New Roman"/>
                <w:sz w:val="24"/>
                <w:szCs w:val="24"/>
              </w:rPr>
              <w:t xml:space="preserve">        </w:t>
            </w:r>
            <w:r w:rsidR="00805930" w:rsidRPr="00A20C5E">
              <w:rPr>
                <w:rFonts w:ascii="Times New Roman" w:eastAsia="宋体" w:hAnsi="Times New Roman" w:cs="Times New Roman"/>
                <w:bCs/>
                <w:iCs/>
                <w:color w:val="000000"/>
                <w:sz w:val="24"/>
                <w:szCs w:val="24"/>
              </w:rPr>
              <w:t>□</w:t>
            </w:r>
            <w:r w:rsidR="00805930" w:rsidRPr="00A20C5E">
              <w:rPr>
                <w:rFonts w:ascii="Times New Roman" w:eastAsia="宋体" w:hAnsi="Times New Roman" w:cs="Times New Roman"/>
                <w:sz w:val="24"/>
                <w:szCs w:val="24"/>
              </w:rPr>
              <w:t>新闻发布会</w:t>
            </w:r>
            <w:r w:rsidR="00805930" w:rsidRPr="00A20C5E">
              <w:rPr>
                <w:rFonts w:ascii="Times New Roman" w:eastAsia="宋体" w:hAnsi="Times New Roman" w:cs="Times New Roman"/>
                <w:sz w:val="24"/>
                <w:szCs w:val="24"/>
              </w:rPr>
              <w:t xml:space="preserve">       </w:t>
            </w:r>
            <w:r w:rsidR="00805930" w:rsidRPr="00A20C5E">
              <w:rPr>
                <w:rFonts w:ascii="Times New Roman" w:eastAsia="宋体" w:hAnsi="Times New Roman" w:cs="Times New Roman"/>
                <w:bCs/>
                <w:iCs/>
                <w:color w:val="000000"/>
                <w:sz w:val="24"/>
                <w:szCs w:val="24"/>
              </w:rPr>
              <w:t>□</w:t>
            </w:r>
            <w:r w:rsidR="00805930" w:rsidRPr="00A20C5E">
              <w:rPr>
                <w:rFonts w:ascii="Times New Roman" w:eastAsia="宋体" w:hAnsi="Times New Roman" w:cs="Times New Roman"/>
                <w:sz w:val="24"/>
                <w:szCs w:val="24"/>
              </w:rPr>
              <w:t>路演活动</w:t>
            </w:r>
          </w:p>
          <w:p w14:paraId="4B965DFB" w14:textId="276AC65E" w:rsidR="004252AF" w:rsidRPr="00A20C5E" w:rsidRDefault="00805930" w:rsidP="00805930">
            <w:pPr>
              <w:tabs>
                <w:tab w:val="left" w:pos="3045"/>
                <w:tab w:val="center" w:pos="3199"/>
              </w:tabs>
              <w:spacing w:line="480" w:lineRule="atLeast"/>
              <w:rPr>
                <w:rFonts w:ascii="Times New Roman" w:eastAsia="宋体" w:hAnsi="Times New Roman" w:cs="Times New Roman"/>
                <w:bCs/>
                <w:iCs/>
                <w:color w:val="000000"/>
                <w:sz w:val="24"/>
                <w:szCs w:val="24"/>
              </w:rPr>
            </w:pPr>
            <w:bookmarkStart w:id="1" w:name="OLE_LINK2"/>
            <w:r w:rsidRPr="00A20C5E">
              <w:rPr>
                <w:rFonts w:ascii="Times New Roman" w:eastAsia="宋体" w:hAnsi="Times New Roman" w:cs="Times New Roman"/>
                <w:bCs/>
                <w:iCs/>
                <w:color w:val="000000"/>
                <w:sz w:val="24"/>
                <w:szCs w:val="24"/>
              </w:rPr>
              <w:t>√</w:t>
            </w:r>
            <w:bookmarkEnd w:id="1"/>
            <w:r w:rsidRPr="00A20C5E">
              <w:rPr>
                <w:rFonts w:ascii="Times New Roman" w:eastAsia="宋体" w:hAnsi="Times New Roman" w:cs="Times New Roman"/>
                <w:sz w:val="24"/>
                <w:szCs w:val="24"/>
              </w:rPr>
              <w:t>现场参观</w:t>
            </w:r>
            <w:r w:rsidRPr="00A20C5E">
              <w:rPr>
                <w:rFonts w:ascii="Times New Roman" w:eastAsia="宋体" w:hAnsi="Times New Roman" w:cs="Times New Roman"/>
                <w:sz w:val="24"/>
                <w:szCs w:val="24"/>
              </w:rPr>
              <w:t xml:space="preserve">          </w:t>
            </w:r>
            <w:r w:rsidRPr="00A20C5E">
              <w:rPr>
                <w:rFonts w:ascii="Times New Roman" w:eastAsia="宋体" w:hAnsi="Times New Roman" w:cs="Times New Roman"/>
                <w:bCs/>
                <w:iCs/>
                <w:color w:val="000000"/>
                <w:sz w:val="24"/>
                <w:szCs w:val="24"/>
              </w:rPr>
              <w:t>□</w:t>
            </w:r>
            <w:r w:rsidRPr="00A20C5E">
              <w:rPr>
                <w:rFonts w:ascii="Times New Roman" w:eastAsia="宋体" w:hAnsi="Times New Roman" w:cs="Times New Roman"/>
                <w:sz w:val="24"/>
                <w:szCs w:val="24"/>
              </w:rPr>
              <w:t>其他：</w:t>
            </w:r>
            <w:r w:rsidRPr="00A20C5E">
              <w:rPr>
                <w:rFonts w:ascii="Times New Roman" w:eastAsia="宋体" w:hAnsi="Times New Roman" w:cs="Times New Roman"/>
                <w:sz w:val="24"/>
                <w:szCs w:val="24"/>
                <w:u w:val="single"/>
              </w:rPr>
              <w:t xml:space="preserve">                </w:t>
            </w:r>
          </w:p>
        </w:tc>
      </w:tr>
      <w:tr w:rsidR="004252AF" w:rsidRPr="00A20C5E" w14:paraId="57DA1853" w14:textId="77777777" w:rsidTr="00D047C8">
        <w:trPr>
          <w:jc w:val="center"/>
        </w:trPr>
        <w:tc>
          <w:tcPr>
            <w:tcW w:w="2537" w:type="dxa"/>
            <w:vAlign w:val="center"/>
          </w:tcPr>
          <w:p w14:paraId="3B3D5B67" w14:textId="7EE65857" w:rsidR="004252AF" w:rsidRPr="00A20C5E" w:rsidRDefault="004252AF" w:rsidP="00047663">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参与单位名称</w:t>
            </w:r>
          </w:p>
        </w:tc>
        <w:tc>
          <w:tcPr>
            <w:tcW w:w="6787" w:type="dxa"/>
            <w:vAlign w:val="center"/>
          </w:tcPr>
          <w:p w14:paraId="3BE83F88" w14:textId="661A19AA" w:rsidR="000A75EE" w:rsidRPr="00A20C5E" w:rsidRDefault="00E02507" w:rsidP="00E02507">
            <w:pPr>
              <w:spacing w:line="480" w:lineRule="atLeast"/>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详见附件</w:t>
            </w:r>
          </w:p>
        </w:tc>
      </w:tr>
      <w:tr w:rsidR="00805930" w:rsidRPr="00A20C5E" w14:paraId="52714AD0" w14:textId="77777777" w:rsidTr="00D047C8">
        <w:trPr>
          <w:jc w:val="center"/>
        </w:trPr>
        <w:tc>
          <w:tcPr>
            <w:tcW w:w="2537" w:type="dxa"/>
            <w:vAlign w:val="center"/>
          </w:tcPr>
          <w:p w14:paraId="64E412C6" w14:textId="77777777" w:rsidR="00805930" w:rsidRPr="00A20C5E" w:rsidRDefault="00805930" w:rsidP="00805930">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时间</w:t>
            </w:r>
          </w:p>
        </w:tc>
        <w:tc>
          <w:tcPr>
            <w:tcW w:w="6787" w:type="dxa"/>
          </w:tcPr>
          <w:p w14:paraId="1CB121FB" w14:textId="11C38512" w:rsidR="00805930" w:rsidRPr="00A20C5E" w:rsidRDefault="00805930" w:rsidP="00805930">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2</w:t>
            </w:r>
            <w:r>
              <w:rPr>
                <w:rFonts w:ascii="Times New Roman" w:eastAsia="宋体" w:hAnsi="Times New Roman" w:cs="Times New Roman"/>
                <w:bCs/>
                <w:iCs/>
                <w:color w:val="000000"/>
                <w:sz w:val="24"/>
                <w:szCs w:val="24"/>
              </w:rPr>
              <w:t>02</w:t>
            </w:r>
            <w:r w:rsidR="00656E18">
              <w:rPr>
                <w:rFonts w:ascii="Times New Roman" w:eastAsia="宋体" w:hAnsi="Times New Roman" w:cs="Times New Roman" w:hint="eastAsia"/>
                <w:bCs/>
                <w:iCs/>
                <w:color w:val="000000"/>
                <w:sz w:val="24"/>
                <w:szCs w:val="24"/>
              </w:rPr>
              <w:t>6</w:t>
            </w:r>
            <w:r>
              <w:rPr>
                <w:rFonts w:ascii="Times New Roman" w:eastAsia="宋体" w:hAnsi="Times New Roman" w:cs="Times New Roman" w:hint="eastAsia"/>
                <w:bCs/>
                <w:iCs/>
                <w:color w:val="000000"/>
                <w:sz w:val="24"/>
                <w:szCs w:val="24"/>
              </w:rPr>
              <w:t>年</w:t>
            </w:r>
            <w:r w:rsidR="00705094">
              <w:rPr>
                <w:rFonts w:ascii="Times New Roman" w:eastAsia="宋体" w:hAnsi="Times New Roman" w:cs="Times New Roman" w:hint="eastAsia"/>
                <w:bCs/>
                <w:iCs/>
                <w:color w:val="000000"/>
                <w:sz w:val="24"/>
                <w:szCs w:val="24"/>
              </w:rPr>
              <w:t>4</w:t>
            </w:r>
            <w:r>
              <w:rPr>
                <w:rFonts w:ascii="Times New Roman" w:eastAsia="宋体" w:hAnsi="Times New Roman" w:cs="Times New Roman" w:hint="eastAsia"/>
                <w:bCs/>
                <w:iCs/>
                <w:color w:val="000000"/>
                <w:sz w:val="24"/>
                <w:szCs w:val="24"/>
              </w:rPr>
              <w:t>月</w:t>
            </w:r>
            <w:r w:rsidR="00705094">
              <w:rPr>
                <w:rFonts w:ascii="Times New Roman" w:eastAsia="宋体" w:hAnsi="Times New Roman" w:cs="Times New Roman" w:hint="eastAsia"/>
                <w:bCs/>
                <w:iCs/>
                <w:color w:val="000000"/>
                <w:sz w:val="24"/>
                <w:szCs w:val="24"/>
              </w:rPr>
              <w:t>3</w:t>
            </w:r>
            <w:r>
              <w:rPr>
                <w:rFonts w:ascii="Times New Roman" w:eastAsia="宋体" w:hAnsi="Times New Roman" w:cs="Times New Roman" w:hint="eastAsia"/>
                <w:bCs/>
                <w:iCs/>
                <w:color w:val="000000"/>
                <w:sz w:val="24"/>
                <w:szCs w:val="24"/>
              </w:rPr>
              <w:t>日至</w:t>
            </w:r>
            <w:r w:rsidRPr="00A20C5E">
              <w:rPr>
                <w:rFonts w:ascii="Times New Roman" w:eastAsia="宋体" w:hAnsi="Times New Roman" w:cs="Times New Roman"/>
                <w:bCs/>
                <w:iCs/>
                <w:color w:val="000000"/>
                <w:sz w:val="24"/>
                <w:szCs w:val="24"/>
              </w:rPr>
              <w:t>202</w:t>
            </w:r>
            <w:r>
              <w:rPr>
                <w:rFonts w:ascii="Times New Roman" w:eastAsia="宋体" w:hAnsi="Times New Roman" w:cs="Times New Roman" w:hint="eastAsia"/>
                <w:bCs/>
                <w:iCs/>
                <w:color w:val="000000"/>
                <w:sz w:val="24"/>
                <w:szCs w:val="24"/>
              </w:rPr>
              <w:t>6</w:t>
            </w:r>
            <w:r w:rsidRPr="00A20C5E">
              <w:rPr>
                <w:rFonts w:ascii="Times New Roman" w:eastAsia="宋体" w:hAnsi="Times New Roman" w:cs="Times New Roman"/>
                <w:bCs/>
                <w:iCs/>
                <w:color w:val="000000"/>
                <w:sz w:val="24"/>
                <w:szCs w:val="24"/>
              </w:rPr>
              <w:t>年</w:t>
            </w:r>
            <w:r w:rsidR="00021041">
              <w:rPr>
                <w:rFonts w:ascii="Times New Roman" w:eastAsia="宋体" w:hAnsi="Times New Roman" w:cs="Times New Roman" w:hint="eastAsia"/>
                <w:bCs/>
                <w:iCs/>
                <w:color w:val="000000"/>
                <w:sz w:val="24"/>
                <w:szCs w:val="24"/>
              </w:rPr>
              <w:t>5</w:t>
            </w:r>
            <w:r w:rsidRPr="00A20C5E">
              <w:rPr>
                <w:rFonts w:ascii="Times New Roman" w:eastAsia="宋体" w:hAnsi="Times New Roman" w:cs="Times New Roman"/>
                <w:bCs/>
                <w:iCs/>
                <w:color w:val="000000"/>
                <w:sz w:val="24"/>
                <w:szCs w:val="24"/>
              </w:rPr>
              <w:t>月</w:t>
            </w:r>
            <w:r w:rsidR="00021041">
              <w:rPr>
                <w:rFonts w:ascii="Times New Roman" w:eastAsia="宋体" w:hAnsi="Times New Roman" w:cs="Times New Roman" w:hint="eastAsia"/>
                <w:bCs/>
                <w:iCs/>
                <w:color w:val="000000"/>
                <w:sz w:val="24"/>
                <w:szCs w:val="24"/>
              </w:rPr>
              <w:t>1</w:t>
            </w:r>
            <w:r w:rsidR="00705094">
              <w:rPr>
                <w:rFonts w:ascii="Times New Roman" w:eastAsia="宋体" w:hAnsi="Times New Roman" w:cs="Times New Roman" w:hint="eastAsia"/>
                <w:bCs/>
                <w:iCs/>
                <w:color w:val="000000"/>
                <w:sz w:val="24"/>
                <w:szCs w:val="24"/>
              </w:rPr>
              <w:t>0</w:t>
            </w:r>
            <w:r w:rsidRPr="00A20C5E">
              <w:rPr>
                <w:rFonts w:ascii="Times New Roman" w:eastAsia="宋体" w:hAnsi="Times New Roman" w:cs="Times New Roman"/>
                <w:bCs/>
                <w:iCs/>
                <w:color w:val="000000"/>
                <w:sz w:val="24"/>
                <w:szCs w:val="24"/>
              </w:rPr>
              <w:t>日</w:t>
            </w:r>
          </w:p>
        </w:tc>
      </w:tr>
      <w:tr w:rsidR="00805930" w:rsidRPr="00A20C5E" w14:paraId="6806E032" w14:textId="77777777" w:rsidTr="00D047C8">
        <w:trPr>
          <w:jc w:val="center"/>
        </w:trPr>
        <w:tc>
          <w:tcPr>
            <w:tcW w:w="2537" w:type="dxa"/>
            <w:vAlign w:val="center"/>
          </w:tcPr>
          <w:p w14:paraId="5F4FE2FB" w14:textId="77777777" w:rsidR="00805930" w:rsidRPr="00A20C5E" w:rsidRDefault="00805930" w:rsidP="00805930">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地点</w:t>
            </w:r>
          </w:p>
        </w:tc>
        <w:tc>
          <w:tcPr>
            <w:tcW w:w="6787" w:type="dxa"/>
            <w:vAlign w:val="center"/>
          </w:tcPr>
          <w:p w14:paraId="16C393B9" w14:textId="120B93A1" w:rsidR="00805930" w:rsidRPr="00A20C5E" w:rsidRDefault="00805930" w:rsidP="00805930">
            <w:pPr>
              <w:spacing w:line="480" w:lineRule="atLeast"/>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公司会议室、</w:t>
            </w:r>
            <w:r w:rsidR="00705094">
              <w:rPr>
                <w:rFonts w:ascii="Times New Roman" w:eastAsia="宋体" w:hAnsi="Times New Roman" w:cs="Times New Roman" w:hint="eastAsia"/>
                <w:bCs/>
                <w:iCs/>
                <w:color w:val="000000"/>
                <w:sz w:val="24"/>
                <w:szCs w:val="24"/>
              </w:rPr>
              <w:t>上证路演中心、</w:t>
            </w:r>
            <w:r w:rsidRPr="00A20C5E">
              <w:rPr>
                <w:rFonts w:ascii="Times New Roman" w:eastAsia="宋体" w:hAnsi="Times New Roman" w:cs="Times New Roman"/>
                <w:bCs/>
                <w:iCs/>
                <w:color w:val="000000"/>
                <w:sz w:val="24"/>
                <w:szCs w:val="24"/>
              </w:rPr>
              <w:t>电话会议</w:t>
            </w:r>
            <w:r>
              <w:rPr>
                <w:rFonts w:ascii="Times New Roman" w:eastAsia="宋体" w:hAnsi="Times New Roman" w:cs="Times New Roman" w:hint="eastAsia"/>
                <w:bCs/>
                <w:iCs/>
                <w:color w:val="000000"/>
                <w:sz w:val="24"/>
                <w:szCs w:val="24"/>
              </w:rPr>
              <w:t>、券商策略会现场</w:t>
            </w:r>
          </w:p>
        </w:tc>
      </w:tr>
      <w:tr w:rsidR="004252AF" w:rsidRPr="00A20C5E" w14:paraId="07B567E2" w14:textId="77777777" w:rsidTr="00D047C8">
        <w:trPr>
          <w:jc w:val="center"/>
        </w:trPr>
        <w:tc>
          <w:tcPr>
            <w:tcW w:w="2537" w:type="dxa"/>
            <w:vAlign w:val="center"/>
          </w:tcPr>
          <w:p w14:paraId="0AA3E49D" w14:textId="77777777" w:rsidR="005C398B"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上市公司</w:t>
            </w:r>
          </w:p>
          <w:p w14:paraId="6AD3BCA5" w14:textId="235EE5D5" w:rsidR="004252AF"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接待人员姓名</w:t>
            </w:r>
          </w:p>
        </w:tc>
        <w:tc>
          <w:tcPr>
            <w:tcW w:w="6787" w:type="dxa"/>
            <w:vAlign w:val="center"/>
          </w:tcPr>
          <w:p w14:paraId="57F90804" w14:textId="157953A5" w:rsidR="00D97413" w:rsidRPr="00D047C8" w:rsidRDefault="00CA0E33" w:rsidP="00D047C8">
            <w:pPr>
              <w:rPr>
                <w:rFonts w:ascii="宋体" w:eastAsia="宋体" w:hAnsi="宋体" w:cs="Times New Roman" w:hint="eastAsia"/>
                <w:bCs/>
                <w:iCs/>
                <w:sz w:val="24"/>
                <w:szCs w:val="24"/>
              </w:rPr>
            </w:pPr>
            <w:r w:rsidRPr="00A20C5E">
              <w:rPr>
                <w:rFonts w:ascii="Times New Roman" w:eastAsia="宋体" w:hAnsi="Times New Roman" w:cs="Times New Roman"/>
                <w:bCs/>
                <w:iCs/>
                <w:sz w:val="24"/>
                <w:szCs w:val="24"/>
              </w:rPr>
              <w:t>董事会秘书</w:t>
            </w:r>
            <w:r w:rsidR="00D421EB" w:rsidRPr="00A20C5E">
              <w:rPr>
                <w:rFonts w:ascii="Times New Roman" w:eastAsia="宋体" w:hAnsi="Times New Roman" w:cs="Times New Roman"/>
                <w:bCs/>
                <w:iCs/>
                <w:sz w:val="24"/>
                <w:szCs w:val="24"/>
              </w:rPr>
              <w:t>陈康晟</w:t>
            </w:r>
            <w:r w:rsidR="007773E6">
              <w:rPr>
                <w:rFonts w:ascii="宋体" w:eastAsia="宋体" w:hAnsi="宋体" w:cs="Times New Roman" w:hint="eastAsia"/>
                <w:bCs/>
                <w:iCs/>
                <w:sz w:val="24"/>
                <w:szCs w:val="24"/>
              </w:rPr>
              <w:t>、</w:t>
            </w:r>
            <w:r w:rsidR="007D712A">
              <w:rPr>
                <w:rFonts w:ascii="宋体" w:eastAsia="宋体" w:hAnsi="宋体" w:cs="Times New Roman" w:hint="eastAsia"/>
                <w:bCs/>
                <w:iCs/>
                <w:sz w:val="24"/>
                <w:szCs w:val="24"/>
              </w:rPr>
              <w:t>财务副总监王亚娟、</w:t>
            </w:r>
            <w:r w:rsidR="007773E6">
              <w:rPr>
                <w:rFonts w:ascii="宋体" w:eastAsia="宋体" w:hAnsi="宋体" w:cs="Times New Roman" w:hint="eastAsia"/>
                <w:bCs/>
                <w:iCs/>
                <w:sz w:val="24"/>
                <w:szCs w:val="24"/>
              </w:rPr>
              <w:t>证券事务代表周娜萍、证券事务</w:t>
            </w:r>
            <w:r w:rsidR="00AC038C">
              <w:rPr>
                <w:rFonts w:ascii="宋体" w:eastAsia="宋体" w:hAnsi="宋体" w:cs="Times New Roman" w:hint="eastAsia"/>
                <w:bCs/>
                <w:iCs/>
                <w:sz w:val="24"/>
                <w:szCs w:val="24"/>
              </w:rPr>
              <w:t>专员</w:t>
            </w:r>
            <w:r w:rsidR="007773E6">
              <w:rPr>
                <w:rFonts w:ascii="宋体" w:eastAsia="宋体" w:hAnsi="宋体" w:cs="Times New Roman" w:hint="eastAsia"/>
                <w:bCs/>
                <w:iCs/>
                <w:sz w:val="24"/>
                <w:szCs w:val="24"/>
              </w:rPr>
              <w:t>程旭之</w:t>
            </w:r>
          </w:p>
        </w:tc>
      </w:tr>
      <w:tr w:rsidR="00DE5F56" w:rsidRPr="00A20C5E" w14:paraId="2153F56C" w14:textId="77777777" w:rsidTr="00D047C8">
        <w:trPr>
          <w:jc w:val="center"/>
        </w:trPr>
        <w:tc>
          <w:tcPr>
            <w:tcW w:w="9324" w:type="dxa"/>
            <w:gridSpan w:val="2"/>
            <w:vAlign w:val="center"/>
          </w:tcPr>
          <w:p w14:paraId="43A162B1" w14:textId="4F49B81B" w:rsidR="00DE5F56" w:rsidRPr="00A20C5E" w:rsidRDefault="00DE5F56" w:rsidP="00DE5F56">
            <w:pPr>
              <w:spacing w:line="360" w:lineRule="auto"/>
              <w:jc w:val="center"/>
              <w:rPr>
                <w:rFonts w:ascii="Times New Roman" w:eastAsia="宋体" w:hAnsi="Times New Roman" w:cs="Times New Roman"/>
                <w:b/>
                <w:iCs/>
                <w:color w:val="000000"/>
                <w:sz w:val="24"/>
                <w:szCs w:val="24"/>
              </w:rPr>
            </w:pPr>
            <w:r w:rsidRPr="00A20C5E">
              <w:rPr>
                <w:rFonts w:ascii="Times New Roman" w:eastAsia="宋体" w:hAnsi="Times New Roman" w:cs="Times New Roman"/>
                <w:b/>
                <w:iCs/>
                <w:color w:val="000000"/>
                <w:sz w:val="24"/>
                <w:szCs w:val="24"/>
              </w:rPr>
              <w:t>投资者关系活动主要内容摘要</w:t>
            </w:r>
          </w:p>
        </w:tc>
      </w:tr>
      <w:tr w:rsidR="008F6A48" w:rsidRPr="00A20C5E" w14:paraId="36E856A2" w14:textId="77777777" w:rsidTr="00D047C8">
        <w:trPr>
          <w:jc w:val="center"/>
        </w:trPr>
        <w:tc>
          <w:tcPr>
            <w:tcW w:w="9324" w:type="dxa"/>
            <w:gridSpan w:val="2"/>
            <w:vAlign w:val="center"/>
          </w:tcPr>
          <w:p w14:paraId="04B02B53" w14:textId="54A9CE92" w:rsidR="00805930" w:rsidRPr="0097232B" w:rsidRDefault="00805930" w:rsidP="00805930">
            <w:pPr>
              <w:snapToGrid w:val="0"/>
              <w:spacing w:line="360" w:lineRule="auto"/>
              <w:ind w:firstLineChars="200" w:firstLine="482"/>
              <w:rPr>
                <w:rFonts w:ascii="Times New Roman" w:eastAsia="宋体" w:hAnsi="Times New Roman" w:cs="Times New Roman"/>
                <w:b/>
                <w:bCs/>
                <w:sz w:val="24"/>
                <w:szCs w:val="24"/>
              </w:rPr>
            </w:pPr>
            <w:r w:rsidRPr="0097232B">
              <w:rPr>
                <w:rFonts w:ascii="Times New Roman" w:eastAsia="宋体" w:hAnsi="Times New Roman" w:cs="Times New Roman"/>
                <w:b/>
                <w:bCs/>
                <w:sz w:val="24"/>
                <w:szCs w:val="24"/>
              </w:rPr>
              <w:t>1</w:t>
            </w:r>
            <w:r w:rsidRPr="0097232B">
              <w:rPr>
                <w:rFonts w:ascii="Times New Roman" w:eastAsia="宋体" w:hAnsi="Times New Roman" w:cs="Times New Roman"/>
                <w:b/>
                <w:bCs/>
                <w:sz w:val="24"/>
                <w:szCs w:val="24"/>
              </w:rPr>
              <w:t>、介绍公司</w:t>
            </w:r>
            <w:r>
              <w:rPr>
                <w:rFonts w:ascii="Times New Roman" w:eastAsia="宋体" w:hAnsi="Times New Roman" w:cs="Times New Roman" w:hint="eastAsia"/>
                <w:b/>
                <w:bCs/>
                <w:sz w:val="24"/>
                <w:szCs w:val="24"/>
              </w:rPr>
              <w:t>2025</w:t>
            </w:r>
            <w:r>
              <w:rPr>
                <w:rFonts w:ascii="Times New Roman" w:eastAsia="宋体" w:hAnsi="Times New Roman" w:cs="Times New Roman" w:hint="eastAsia"/>
                <w:b/>
                <w:bCs/>
                <w:sz w:val="24"/>
                <w:szCs w:val="24"/>
              </w:rPr>
              <w:t>年度业绩</w:t>
            </w:r>
            <w:r w:rsidRPr="0097232B">
              <w:rPr>
                <w:rFonts w:ascii="Times New Roman" w:eastAsia="宋体" w:hAnsi="Times New Roman" w:cs="Times New Roman"/>
                <w:b/>
                <w:bCs/>
                <w:sz w:val="24"/>
                <w:szCs w:val="24"/>
              </w:rPr>
              <w:t>情况。</w:t>
            </w:r>
          </w:p>
          <w:p w14:paraId="020226BC" w14:textId="403F85A4" w:rsidR="00805930" w:rsidRDefault="00705094" w:rsidP="00805930">
            <w:pPr>
              <w:snapToGrid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2025</w:t>
            </w:r>
            <w:r>
              <w:rPr>
                <w:rFonts w:ascii="Times New Roman" w:eastAsia="宋体" w:hAnsi="Times New Roman" w:cs="Times New Roman" w:hint="eastAsia"/>
                <w:bCs/>
                <w:sz w:val="24"/>
                <w:szCs w:val="24"/>
              </w:rPr>
              <w:t>年</w:t>
            </w:r>
            <w:r w:rsidRPr="00705094">
              <w:rPr>
                <w:rFonts w:ascii="Times New Roman" w:eastAsia="宋体" w:hAnsi="Times New Roman" w:cs="Times New Roman"/>
                <w:bCs/>
                <w:sz w:val="24"/>
                <w:szCs w:val="24"/>
              </w:rPr>
              <w:t>，公司实现营业收入</w:t>
            </w:r>
            <w:r w:rsidR="002F7CBC">
              <w:rPr>
                <w:rFonts w:ascii="Times New Roman" w:eastAsia="宋体" w:hAnsi="Times New Roman" w:cs="Times New Roman" w:hint="eastAsia"/>
                <w:bCs/>
                <w:sz w:val="24"/>
                <w:szCs w:val="24"/>
              </w:rPr>
              <w:t>198.80</w:t>
            </w:r>
            <w:r w:rsidR="002F7CBC">
              <w:rPr>
                <w:rFonts w:ascii="Times New Roman" w:eastAsia="宋体" w:hAnsi="Times New Roman" w:cs="Times New Roman" w:hint="eastAsia"/>
                <w:bCs/>
                <w:sz w:val="24"/>
                <w:szCs w:val="24"/>
              </w:rPr>
              <w:t>亿元</w:t>
            </w:r>
            <w:r w:rsidRPr="00705094">
              <w:rPr>
                <w:rFonts w:ascii="Times New Roman" w:eastAsia="宋体" w:hAnsi="Times New Roman" w:cs="Times New Roman"/>
                <w:bCs/>
                <w:sz w:val="24"/>
                <w:szCs w:val="24"/>
              </w:rPr>
              <w:t>，同比增长</w:t>
            </w:r>
            <w:r w:rsidRPr="00705094">
              <w:rPr>
                <w:rFonts w:ascii="Times New Roman" w:eastAsia="宋体" w:hAnsi="Times New Roman" w:cs="Times New Roman"/>
                <w:bCs/>
                <w:sz w:val="24"/>
                <w:szCs w:val="24"/>
              </w:rPr>
              <w:t>46.70%</w:t>
            </w:r>
            <w:r w:rsidRPr="00705094">
              <w:rPr>
                <w:rFonts w:ascii="Times New Roman" w:eastAsia="宋体" w:hAnsi="Times New Roman" w:cs="Times New Roman"/>
                <w:bCs/>
                <w:sz w:val="24"/>
                <w:szCs w:val="24"/>
              </w:rPr>
              <w:t>；实现利润总额</w:t>
            </w:r>
            <w:r w:rsidR="002F7CBC">
              <w:rPr>
                <w:rFonts w:ascii="Times New Roman" w:eastAsia="宋体" w:hAnsi="Times New Roman" w:cs="Times New Roman" w:hint="eastAsia"/>
                <w:bCs/>
                <w:sz w:val="24"/>
                <w:szCs w:val="24"/>
              </w:rPr>
              <w:t>8.58</w:t>
            </w:r>
            <w:r w:rsidR="002F7CBC">
              <w:rPr>
                <w:rFonts w:ascii="Times New Roman" w:eastAsia="宋体" w:hAnsi="Times New Roman" w:cs="Times New Roman" w:hint="eastAsia"/>
                <w:bCs/>
                <w:sz w:val="24"/>
                <w:szCs w:val="24"/>
              </w:rPr>
              <w:t>亿元</w:t>
            </w:r>
            <w:r w:rsidRPr="00705094">
              <w:rPr>
                <w:rFonts w:ascii="Times New Roman" w:eastAsia="宋体" w:hAnsi="Times New Roman" w:cs="Times New Roman"/>
                <w:bCs/>
                <w:sz w:val="24"/>
                <w:szCs w:val="24"/>
              </w:rPr>
              <w:t>，同比增长</w:t>
            </w:r>
            <w:r w:rsidRPr="00705094">
              <w:rPr>
                <w:rFonts w:ascii="Times New Roman" w:eastAsia="宋体" w:hAnsi="Times New Roman" w:cs="Times New Roman"/>
                <w:bCs/>
                <w:sz w:val="24"/>
                <w:szCs w:val="24"/>
              </w:rPr>
              <w:t>55.81%</w:t>
            </w:r>
            <w:r w:rsidRPr="00705094">
              <w:rPr>
                <w:rFonts w:ascii="Times New Roman" w:eastAsia="宋体" w:hAnsi="Times New Roman" w:cs="Times New Roman"/>
                <w:bCs/>
                <w:sz w:val="24"/>
                <w:szCs w:val="24"/>
              </w:rPr>
              <w:t>；实现归</w:t>
            </w:r>
            <w:r>
              <w:rPr>
                <w:rFonts w:ascii="Times New Roman" w:eastAsia="宋体" w:hAnsi="Times New Roman" w:cs="Times New Roman" w:hint="eastAsia"/>
                <w:bCs/>
                <w:sz w:val="24"/>
                <w:szCs w:val="24"/>
              </w:rPr>
              <w:t>母</w:t>
            </w:r>
            <w:r w:rsidRPr="00705094">
              <w:rPr>
                <w:rFonts w:ascii="Times New Roman" w:eastAsia="宋体" w:hAnsi="Times New Roman" w:cs="Times New Roman"/>
                <w:bCs/>
                <w:sz w:val="24"/>
                <w:szCs w:val="24"/>
              </w:rPr>
              <w:t>净利润</w:t>
            </w:r>
            <w:r w:rsidRPr="00705094">
              <w:rPr>
                <w:rFonts w:ascii="Times New Roman" w:eastAsia="宋体" w:hAnsi="Times New Roman" w:cs="Times New Roman"/>
                <w:bCs/>
                <w:sz w:val="24"/>
                <w:szCs w:val="24"/>
              </w:rPr>
              <w:t>7</w:t>
            </w:r>
            <w:r w:rsidR="002F7CBC">
              <w:rPr>
                <w:rFonts w:ascii="Times New Roman" w:eastAsia="宋体" w:hAnsi="Times New Roman" w:cs="Times New Roman" w:hint="eastAsia"/>
                <w:bCs/>
                <w:sz w:val="24"/>
                <w:szCs w:val="24"/>
              </w:rPr>
              <w:t>.55</w:t>
            </w:r>
            <w:r w:rsidR="002F7CBC">
              <w:rPr>
                <w:rFonts w:ascii="Times New Roman" w:eastAsia="宋体" w:hAnsi="Times New Roman" w:cs="Times New Roman" w:hint="eastAsia"/>
                <w:bCs/>
                <w:sz w:val="24"/>
                <w:szCs w:val="24"/>
              </w:rPr>
              <w:t>亿元</w:t>
            </w:r>
            <w:r w:rsidRPr="00705094">
              <w:rPr>
                <w:rFonts w:ascii="Times New Roman" w:eastAsia="宋体" w:hAnsi="Times New Roman" w:cs="Times New Roman"/>
                <w:bCs/>
                <w:sz w:val="24"/>
                <w:szCs w:val="24"/>
              </w:rPr>
              <w:t>，同比增长</w:t>
            </w:r>
            <w:r w:rsidRPr="00705094">
              <w:rPr>
                <w:rFonts w:ascii="Times New Roman" w:eastAsia="宋体" w:hAnsi="Times New Roman" w:cs="Times New Roman"/>
                <w:bCs/>
                <w:sz w:val="24"/>
                <w:szCs w:val="24"/>
              </w:rPr>
              <w:t>41.82%</w:t>
            </w:r>
            <w:r w:rsidRPr="00705094">
              <w:rPr>
                <w:rFonts w:ascii="Times New Roman" w:eastAsia="宋体" w:hAnsi="Times New Roman" w:cs="Times New Roman"/>
                <w:bCs/>
                <w:sz w:val="24"/>
                <w:szCs w:val="24"/>
              </w:rPr>
              <w:t>。</w:t>
            </w:r>
          </w:p>
          <w:p w14:paraId="347BD1DB" w14:textId="77777777" w:rsidR="00705094" w:rsidRDefault="00705094" w:rsidP="00705094">
            <w:pPr>
              <w:snapToGrid w:val="0"/>
              <w:spacing w:line="360" w:lineRule="auto"/>
              <w:ind w:firstLineChars="200" w:firstLine="480"/>
              <w:rPr>
                <w:rFonts w:ascii="Times New Roman" w:eastAsia="宋体" w:hAnsi="Times New Roman" w:cs="Times New Roman"/>
                <w:bCs/>
                <w:sz w:val="24"/>
                <w:szCs w:val="24"/>
              </w:rPr>
            </w:pPr>
            <w:r w:rsidRPr="00705094">
              <w:rPr>
                <w:rFonts w:ascii="Times New Roman" w:eastAsia="宋体" w:hAnsi="Times New Roman" w:cs="Times New Roman"/>
                <w:bCs/>
                <w:sz w:val="24"/>
                <w:szCs w:val="24"/>
              </w:rPr>
              <w:t>报告期内，公司锂电正极材料产品销量为</w:t>
            </w:r>
            <w:r w:rsidRPr="00705094">
              <w:rPr>
                <w:rFonts w:ascii="Times New Roman" w:eastAsia="宋体" w:hAnsi="Times New Roman" w:cs="Times New Roman"/>
                <w:bCs/>
                <w:sz w:val="24"/>
                <w:szCs w:val="24"/>
              </w:rPr>
              <w:t>14.27</w:t>
            </w:r>
            <w:r w:rsidRPr="00705094">
              <w:rPr>
                <w:rFonts w:ascii="Times New Roman" w:eastAsia="宋体" w:hAnsi="Times New Roman" w:cs="Times New Roman"/>
                <w:bCs/>
                <w:sz w:val="24"/>
                <w:szCs w:val="24"/>
              </w:rPr>
              <w:t>万吨，同比增长</w:t>
            </w:r>
            <w:r w:rsidRPr="00705094">
              <w:rPr>
                <w:rFonts w:ascii="Times New Roman" w:eastAsia="宋体" w:hAnsi="Times New Roman" w:cs="Times New Roman"/>
                <w:bCs/>
                <w:sz w:val="24"/>
                <w:szCs w:val="24"/>
              </w:rPr>
              <w:t>44.77%</w:t>
            </w:r>
            <w:r w:rsidRPr="00705094">
              <w:rPr>
                <w:rFonts w:ascii="Times New Roman" w:eastAsia="宋体" w:hAnsi="Times New Roman" w:cs="Times New Roman"/>
                <w:bCs/>
                <w:sz w:val="24"/>
                <w:szCs w:val="24"/>
              </w:rPr>
              <w:t>。</w:t>
            </w:r>
          </w:p>
          <w:p w14:paraId="6A9BF691" w14:textId="77777777" w:rsidR="00705094" w:rsidRDefault="00705094" w:rsidP="00705094">
            <w:pPr>
              <w:snapToGrid w:val="0"/>
              <w:spacing w:line="360" w:lineRule="auto"/>
              <w:ind w:firstLineChars="200" w:firstLine="480"/>
              <w:rPr>
                <w:rFonts w:ascii="Times New Roman" w:eastAsia="宋体" w:hAnsi="Times New Roman" w:cs="Times New Roman"/>
                <w:bCs/>
                <w:sz w:val="24"/>
                <w:szCs w:val="24"/>
              </w:rPr>
            </w:pPr>
            <w:r w:rsidRPr="00705094">
              <w:rPr>
                <w:rFonts w:ascii="Times New Roman" w:eastAsia="宋体" w:hAnsi="Times New Roman" w:cs="Times New Roman"/>
                <w:bCs/>
                <w:sz w:val="24"/>
                <w:szCs w:val="24"/>
              </w:rPr>
              <w:t>在</w:t>
            </w:r>
            <w:r w:rsidRPr="00705094">
              <w:rPr>
                <w:rFonts w:ascii="Times New Roman" w:eastAsia="宋体" w:hAnsi="Times New Roman" w:cs="Times New Roman"/>
                <w:bCs/>
                <w:sz w:val="24"/>
                <w:szCs w:val="24"/>
              </w:rPr>
              <w:t>3C</w:t>
            </w:r>
            <w:r w:rsidRPr="00705094">
              <w:rPr>
                <w:rFonts w:ascii="Times New Roman" w:eastAsia="宋体" w:hAnsi="Times New Roman" w:cs="Times New Roman"/>
                <w:bCs/>
                <w:sz w:val="24"/>
                <w:szCs w:val="24"/>
              </w:rPr>
              <w:t>消费电子领域：根据</w:t>
            </w:r>
            <w:r w:rsidRPr="00705094">
              <w:rPr>
                <w:rFonts w:ascii="Times New Roman" w:eastAsia="宋体" w:hAnsi="Times New Roman" w:cs="Times New Roman"/>
                <w:bCs/>
                <w:sz w:val="24"/>
                <w:szCs w:val="24"/>
              </w:rPr>
              <w:t>ICC</w:t>
            </w:r>
            <w:r w:rsidRPr="00705094">
              <w:rPr>
                <w:rFonts w:ascii="Times New Roman" w:eastAsia="宋体" w:hAnsi="Times New Roman" w:cs="Times New Roman"/>
                <w:bCs/>
                <w:sz w:val="24"/>
                <w:szCs w:val="24"/>
              </w:rPr>
              <w:t>鑫椤资讯统计，</w:t>
            </w:r>
            <w:r w:rsidRPr="00705094">
              <w:rPr>
                <w:rFonts w:ascii="Times New Roman" w:eastAsia="宋体" w:hAnsi="Times New Roman" w:cs="Times New Roman"/>
                <w:bCs/>
                <w:sz w:val="24"/>
                <w:szCs w:val="24"/>
              </w:rPr>
              <w:t>2025</w:t>
            </w:r>
            <w:r w:rsidRPr="00705094">
              <w:rPr>
                <w:rFonts w:ascii="Times New Roman" w:eastAsia="宋体" w:hAnsi="Times New Roman" w:cs="Times New Roman"/>
                <w:bCs/>
                <w:sz w:val="24"/>
                <w:szCs w:val="24"/>
              </w:rPr>
              <w:t>年国内钴酸锂产量为</w:t>
            </w:r>
            <w:r w:rsidRPr="00705094">
              <w:rPr>
                <w:rFonts w:ascii="Times New Roman" w:eastAsia="宋体" w:hAnsi="Times New Roman" w:cs="Times New Roman"/>
                <w:bCs/>
                <w:sz w:val="24"/>
                <w:szCs w:val="24"/>
              </w:rPr>
              <w:t>12.1</w:t>
            </w:r>
            <w:r w:rsidRPr="00705094">
              <w:rPr>
                <w:rFonts w:ascii="Times New Roman" w:eastAsia="宋体" w:hAnsi="Times New Roman" w:cs="Times New Roman"/>
                <w:bCs/>
                <w:sz w:val="24"/>
                <w:szCs w:val="24"/>
              </w:rPr>
              <w:t>万吨，同比增长</w:t>
            </w:r>
            <w:r w:rsidRPr="00705094">
              <w:rPr>
                <w:rFonts w:ascii="Times New Roman" w:eastAsia="宋体" w:hAnsi="Times New Roman" w:cs="Times New Roman"/>
                <w:bCs/>
                <w:sz w:val="24"/>
                <w:szCs w:val="24"/>
              </w:rPr>
              <w:t>28.5%</w:t>
            </w:r>
            <w:r w:rsidRPr="00705094">
              <w:rPr>
                <w:rFonts w:ascii="Times New Roman" w:eastAsia="宋体" w:hAnsi="Times New Roman" w:cs="Times New Roman"/>
                <w:bCs/>
                <w:sz w:val="24"/>
                <w:szCs w:val="24"/>
              </w:rPr>
              <w:t>。公司积极把握国家换机补贴政策和</w:t>
            </w:r>
            <w:r w:rsidRPr="00705094">
              <w:rPr>
                <w:rFonts w:ascii="Times New Roman" w:eastAsia="宋体" w:hAnsi="Times New Roman" w:cs="Times New Roman"/>
                <w:bCs/>
                <w:sz w:val="24"/>
                <w:szCs w:val="24"/>
              </w:rPr>
              <w:t>3C</w:t>
            </w:r>
            <w:r w:rsidRPr="00705094">
              <w:rPr>
                <w:rFonts w:ascii="Times New Roman" w:eastAsia="宋体" w:hAnsi="Times New Roman" w:cs="Times New Roman"/>
                <w:bCs/>
                <w:sz w:val="24"/>
                <w:szCs w:val="24"/>
              </w:rPr>
              <w:t>消费设备</w:t>
            </w:r>
            <w:r w:rsidRPr="00705094">
              <w:rPr>
                <w:rFonts w:ascii="Times New Roman" w:eastAsia="宋体" w:hAnsi="Times New Roman" w:cs="Times New Roman"/>
                <w:bCs/>
                <w:sz w:val="24"/>
                <w:szCs w:val="24"/>
              </w:rPr>
              <w:t>AI</w:t>
            </w:r>
            <w:r w:rsidRPr="00705094">
              <w:rPr>
                <w:rFonts w:ascii="Times New Roman" w:eastAsia="宋体" w:hAnsi="Times New Roman" w:cs="Times New Roman"/>
                <w:bCs/>
                <w:sz w:val="24"/>
                <w:szCs w:val="24"/>
              </w:rPr>
              <w:t>功能带电量提升带来的需求增长机遇，紧抓核心客户需求，充分发挥高电压钴酸锂技术领先优势，配套一线手机和笔记本品牌，全年实现钴酸锂销量</w:t>
            </w:r>
            <w:r w:rsidRPr="00705094">
              <w:rPr>
                <w:rFonts w:ascii="Times New Roman" w:eastAsia="宋体" w:hAnsi="Times New Roman" w:cs="Times New Roman"/>
                <w:bCs/>
                <w:sz w:val="24"/>
                <w:szCs w:val="24"/>
              </w:rPr>
              <w:t>6.53</w:t>
            </w:r>
            <w:r w:rsidRPr="00705094">
              <w:rPr>
                <w:rFonts w:ascii="Times New Roman" w:eastAsia="宋体" w:hAnsi="Times New Roman" w:cs="Times New Roman"/>
                <w:bCs/>
                <w:sz w:val="24"/>
                <w:szCs w:val="24"/>
              </w:rPr>
              <w:t>万吨（其中</w:t>
            </w:r>
            <w:r w:rsidRPr="00705094">
              <w:rPr>
                <w:rFonts w:ascii="Times New Roman" w:eastAsia="宋体" w:hAnsi="Times New Roman" w:cs="Times New Roman"/>
                <w:bCs/>
                <w:sz w:val="24"/>
                <w:szCs w:val="24"/>
              </w:rPr>
              <w:t>4.5V</w:t>
            </w:r>
            <w:r w:rsidRPr="00705094">
              <w:rPr>
                <w:rFonts w:ascii="Times New Roman" w:eastAsia="宋体" w:hAnsi="Times New Roman" w:cs="Times New Roman"/>
                <w:bCs/>
                <w:sz w:val="24"/>
                <w:szCs w:val="24"/>
              </w:rPr>
              <w:t>以上高电压产品占比达</w:t>
            </w:r>
            <w:r w:rsidRPr="00705094">
              <w:rPr>
                <w:rFonts w:ascii="Times New Roman" w:eastAsia="宋体" w:hAnsi="Times New Roman" w:cs="Times New Roman"/>
                <w:bCs/>
                <w:sz w:val="24"/>
                <w:szCs w:val="24"/>
              </w:rPr>
              <w:t>58%</w:t>
            </w:r>
            <w:r w:rsidRPr="00705094">
              <w:rPr>
                <w:rFonts w:ascii="Times New Roman" w:eastAsia="宋体" w:hAnsi="Times New Roman" w:cs="Times New Roman"/>
                <w:bCs/>
                <w:sz w:val="24"/>
                <w:szCs w:val="24"/>
              </w:rPr>
              <w:t>），销量同比增长</w:t>
            </w:r>
            <w:r w:rsidRPr="00705094">
              <w:rPr>
                <w:rFonts w:ascii="Times New Roman" w:eastAsia="宋体" w:hAnsi="Times New Roman" w:cs="Times New Roman"/>
                <w:bCs/>
                <w:sz w:val="24"/>
                <w:szCs w:val="24"/>
              </w:rPr>
              <w:t>41.31%</w:t>
            </w:r>
            <w:r w:rsidRPr="00705094">
              <w:rPr>
                <w:rFonts w:ascii="Times New Roman" w:eastAsia="宋体" w:hAnsi="Times New Roman" w:cs="Times New Roman"/>
                <w:bCs/>
                <w:sz w:val="24"/>
                <w:szCs w:val="24"/>
              </w:rPr>
              <w:t>。</w:t>
            </w:r>
          </w:p>
          <w:p w14:paraId="36C9F2A6" w14:textId="77777777" w:rsidR="00705094" w:rsidRDefault="00705094" w:rsidP="00705094">
            <w:pPr>
              <w:snapToGrid w:val="0"/>
              <w:spacing w:line="360" w:lineRule="auto"/>
              <w:ind w:firstLineChars="200" w:firstLine="480"/>
              <w:rPr>
                <w:rFonts w:ascii="Times New Roman" w:eastAsia="宋体" w:hAnsi="Times New Roman" w:cs="Times New Roman"/>
                <w:bCs/>
                <w:sz w:val="24"/>
                <w:szCs w:val="24"/>
              </w:rPr>
            </w:pPr>
            <w:r w:rsidRPr="00705094">
              <w:rPr>
                <w:rFonts w:ascii="Times New Roman" w:eastAsia="宋体" w:hAnsi="Times New Roman" w:cs="Times New Roman"/>
                <w:bCs/>
                <w:sz w:val="24"/>
                <w:szCs w:val="24"/>
              </w:rPr>
              <w:t>在动力领域：根据</w:t>
            </w:r>
            <w:r w:rsidRPr="00705094">
              <w:rPr>
                <w:rFonts w:ascii="Times New Roman" w:eastAsia="宋体" w:hAnsi="Times New Roman" w:cs="Times New Roman"/>
                <w:bCs/>
                <w:sz w:val="24"/>
                <w:szCs w:val="24"/>
              </w:rPr>
              <w:t>ICC</w:t>
            </w:r>
            <w:r w:rsidRPr="00705094">
              <w:rPr>
                <w:rFonts w:ascii="Times New Roman" w:eastAsia="宋体" w:hAnsi="Times New Roman" w:cs="Times New Roman"/>
                <w:bCs/>
                <w:sz w:val="24"/>
                <w:szCs w:val="24"/>
              </w:rPr>
              <w:t>鑫椤资讯统计，</w:t>
            </w:r>
            <w:r w:rsidRPr="00705094">
              <w:rPr>
                <w:rFonts w:ascii="Times New Roman" w:eastAsia="宋体" w:hAnsi="Times New Roman" w:cs="Times New Roman"/>
                <w:bCs/>
                <w:sz w:val="24"/>
                <w:szCs w:val="24"/>
              </w:rPr>
              <w:t>2025</w:t>
            </w:r>
            <w:r w:rsidRPr="00705094">
              <w:rPr>
                <w:rFonts w:ascii="Times New Roman" w:eastAsia="宋体" w:hAnsi="Times New Roman" w:cs="Times New Roman"/>
                <w:bCs/>
                <w:sz w:val="24"/>
                <w:szCs w:val="24"/>
              </w:rPr>
              <w:t>年国内三元材料产量为</w:t>
            </w:r>
            <w:r w:rsidRPr="00705094">
              <w:rPr>
                <w:rFonts w:ascii="Times New Roman" w:eastAsia="宋体" w:hAnsi="Times New Roman" w:cs="Times New Roman"/>
                <w:bCs/>
                <w:sz w:val="24"/>
                <w:szCs w:val="24"/>
              </w:rPr>
              <w:t>76.9</w:t>
            </w:r>
            <w:r w:rsidRPr="00705094">
              <w:rPr>
                <w:rFonts w:ascii="Times New Roman" w:eastAsia="宋体" w:hAnsi="Times New Roman" w:cs="Times New Roman"/>
                <w:bCs/>
                <w:sz w:val="24"/>
                <w:szCs w:val="24"/>
              </w:rPr>
              <w:t>万吨，同比增长</w:t>
            </w:r>
            <w:r w:rsidRPr="00705094">
              <w:rPr>
                <w:rFonts w:ascii="Times New Roman" w:eastAsia="宋体" w:hAnsi="Times New Roman" w:cs="Times New Roman"/>
                <w:bCs/>
                <w:sz w:val="24"/>
                <w:szCs w:val="24"/>
              </w:rPr>
              <w:t>25.4%</w:t>
            </w:r>
            <w:r w:rsidRPr="00705094">
              <w:rPr>
                <w:rFonts w:ascii="Times New Roman" w:eastAsia="宋体" w:hAnsi="Times New Roman" w:cs="Times New Roman"/>
                <w:bCs/>
                <w:sz w:val="24"/>
                <w:szCs w:val="24"/>
              </w:rPr>
              <w:t>。全球范围内三元材料总产量为</w:t>
            </w:r>
            <w:r w:rsidRPr="00705094">
              <w:rPr>
                <w:rFonts w:ascii="Times New Roman" w:eastAsia="宋体" w:hAnsi="Times New Roman" w:cs="Times New Roman"/>
                <w:bCs/>
                <w:sz w:val="24"/>
                <w:szCs w:val="24"/>
              </w:rPr>
              <w:t>103.3</w:t>
            </w:r>
            <w:r w:rsidRPr="00705094">
              <w:rPr>
                <w:rFonts w:ascii="Times New Roman" w:eastAsia="宋体" w:hAnsi="Times New Roman" w:cs="Times New Roman"/>
                <w:bCs/>
                <w:sz w:val="24"/>
                <w:szCs w:val="24"/>
              </w:rPr>
              <w:t>万吨，同比增长</w:t>
            </w:r>
            <w:r w:rsidRPr="00705094">
              <w:rPr>
                <w:rFonts w:ascii="Times New Roman" w:eastAsia="宋体" w:hAnsi="Times New Roman" w:cs="Times New Roman"/>
                <w:bCs/>
                <w:sz w:val="24"/>
                <w:szCs w:val="24"/>
              </w:rPr>
              <w:t>7.4%</w:t>
            </w:r>
            <w:r w:rsidRPr="00705094">
              <w:rPr>
                <w:rFonts w:ascii="Times New Roman" w:eastAsia="宋体" w:hAnsi="Times New Roman" w:cs="Times New Roman"/>
                <w:bCs/>
                <w:sz w:val="24"/>
                <w:szCs w:val="24"/>
              </w:rPr>
              <w:t>。公司凭借高电压、高功率三元材料的技术优势，在稳固混动、增程和中高端电动车领域份额的同时，拓展三元材料在低空、机器人等新兴领域的应用。高镍材料方面，公司与客户深度合作，实现大批量稳定供货。</w:t>
            </w:r>
            <w:r w:rsidRPr="00705094">
              <w:rPr>
                <w:rFonts w:ascii="Times New Roman" w:eastAsia="宋体" w:hAnsi="Times New Roman" w:cs="Times New Roman"/>
                <w:bCs/>
                <w:sz w:val="24"/>
                <w:szCs w:val="24"/>
              </w:rPr>
              <w:t>2025</w:t>
            </w:r>
            <w:r w:rsidRPr="00705094">
              <w:rPr>
                <w:rFonts w:ascii="Times New Roman" w:eastAsia="宋体" w:hAnsi="Times New Roman" w:cs="Times New Roman"/>
                <w:bCs/>
                <w:sz w:val="24"/>
                <w:szCs w:val="24"/>
              </w:rPr>
              <w:t>年全年实现三元材料销量</w:t>
            </w:r>
            <w:r w:rsidRPr="00705094">
              <w:rPr>
                <w:rFonts w:ascii="Times New Roman" w:eastAsia="宋体" w:hAnsi="Times New Roman" w:cs="Times New Roman"/>
                <w:bCs/>
                <w:sz w:val="24"/>
                <w:szCs w:val="24"/>
              </w:rPr>
              <w:t>5.55</w:t>
            </w:r>
            <w:r w:rsidRPr="00705094">
              <w:rPr>
                <w:rFonts w:ascii="Times New Roman" w:eastAsia="宋体" w:hAnsi="Times New Roman" w:cs="Times New Roman"/>
                <w:bCs/>
                <w:sz w:val="24"/>
                <w:szCs w:val="24"/>
              </w:rPr>
              <w:t>万吨，同比增长</w:t>
            </w:r>
            <w:r w:rsidRPr="00705094">
              <w:rPr>
                <w:rFonts w:ascii="Times New Roman" w:eastAsia="宋体" w:hAnsi="Times New Roman" w:cs="Times New Roman"/>
                <w:bCs/>
                <w:sz w:val="24"/>
                <w:szCs w:val="24"/>
              </w:rPr>
              <w:t>7.89%</w:t>
            </w:r>
            <w:r w:rsidRPr="00705094">
              <w:rPr>
                <w:rFonts w:ascii="Times New Roman" w:eastAsia="宋体" w:hAnsi="Times New Roman" w:cs="Times New Roman"/>
                <w:bCs/>
                <w:sz w:val="24"/>
                <w:szCs w:val="24"/>
              </w:rPr>
              <w:t>。磷酸盐系正极材料方面，公司充分发挥水热法磷酸铁锂的差异化竞争优势，与客户深度绑定，全年实现磷酸铁锂销量</w:t>
            </w:r>
            <w:r w:rsidRPr="00705094">
              <w:rPr>
                <w:rFonts w:ascii="Times New Roman" w:eastAsia="宋体" w:hAnsi="Times New Roman" w:cs="Times New Roman"/>
                <w:bCs/>
                <w:sz w:val="24"/>
                <w:szCs w:val="24"/>
              </w:rPr>
              <w:t>2.20</w:t>
            </w:r>
            <w:r w:rsidRPr="00705094">
              <w:rPr>
                <w:rFonts w:ascii="Times New Roman" w:eastAsia="宋体" w:hAnsi="Times New Roman" w:cs="Times New Roman"/>
                <w:bCs/>
                <w:sz w:val="24"/>
                <w:szCs w:val="24"/>
              </w:rPr>
              <w:t>万吨，同比大幅增长</w:t>
            </w:r>
            <w:r w:rsidRPr="00705094">
              <w:rPr>
                <w:rFonts w:ascii="Times New Roman" w:eastAsia="宋体" w:hAnsi="Times New Roman" w:cs="Times New Roman"/>
                <w:bCs/>
                <w:sz w:val="24"/>
                <w:szCs w:val="24"/>
              </w:rPr>
              <w:t>2,170.77%</w:t>
            </w:r>
            <w:r w:rsidRPr="00705094">
              <w:rPr>
                <w:rFonts w:ascii="Times New Roman" w:eastAsia="宋体" w:hAnsi="Times New Roman" w:cs="Times New Roman"/>
                <w:bCs/>
                <w:sz w:val="24"/>
                <w:szCs w:val="24"/>
              </w:rPr>
              <w:t>。</w:t>
            </w:r>
          </w:p>
          <w:p w14:paraId="7EB1B241" w14:textId="7C6EAE7B" w:rsidR="00705094" w:rsidRDefault="00705094" w:rsidP="00805930">
            <w:pPr>
              <w:snapToGrid w:val="0"/>
              <w:spacing w:line="360" w:lineRule="auto"/>
              <w:ind w:firstLineChars="200" w:firstLine="480"/>
              <w:rPr>
                <w:rFonts w:ascii="Times New Roman" w:eastAsia="宋体" w:hAnsi="Times New Roman" w:cs="Times New Roman"/>
                <w:bCs/>
                <w:sz w:val="24"/>
                <w:szCs w:val="24"/>
              </w:rPr>
            </w:pPr>
            <w:r w:rsidRPr="00705094">
              <w:rPr>
                <w:rFonts w:ascii="Times New Roman" w:eastAsia="宋体" w:hAnsi="Times New Roman" w:cs="Times New Roman"/>
                <w:bCs/>
                <w:sz w:val="24"/>
                <w:szCs w:val="24"/>
              </w:rPr>
              <w:lastRenderedPageBreak/>
              <w:t>在氢能材料领域：公司建立了价格、技术、质量三位一体的核心竞争优势，在车载销量保持稳定的同时，积极稳固民品客户结构及市场份额，全年实现氢能材料销量</w:t>
            </w:r>
            <w:r w:rsidRPr="00705094">
              <w:rPr>
                <w:rFonts w:ascii="Times New Roman" w:eastAsia="宋体" w:hAnsi="Times New Roman" w:cs="Times New Roman"/>
                <w:bCs/>
                <w:sz w:val="24"/>
                <w:szCs w:val="24"/>
              </w:rPr>
              <w:t>4,179</w:t>
            </w:r>
            <w:r w:rsidRPr="00705094">
              <w:rPr>
                <w:rFonts w:ascii="Times New Roman" w:eastAsia="宋体" w:hAnsi="Times New Roman" w:cs="Times New Roman"/>
                <w:bCs/>
                <w:sz w:val="24"/>
                <w:szCs w:val="24"/>
              </w:rPr>
              <w:t>吨，同比增长</w:t>
            </w:r>
            <w:r w:rsidRPr="00705094">
              <w:rPr>
                <w:rFonts w:ascii="Times New Roman" w:eastAsia="宋体" w:hAnsi="Times New Roman" w:cs="Times New Roman"/>
                <w:bCs/>
                <w:sz w:val="24"/>
                <w:szCs w:val="24"/>
              </w:rPr>
              <w:t>8.41%</w:t>
            </w:r>
            <w:r w:rsidRPr="00705094">
              <w:rPr>
                <w:rFonts w:ascii="Times New Roman" w:eastAsia="宋体" w:hAnsi="Times New Roman" w:cs="Times New Roman"/>
                <w:bCs/>
                <w:sz w:val="24"/>
                <w:szCs w:val="24"/>
              </w:rPr>
              <w:t>，市场份额稳居国内第一。</w:t>
            </w:r>
          </w:p>
          <w:p w14:paraId="6C4AC03F" w14:textId="56691681" w:rsidR="00D047C8" w:rsidRPr="0097232B" w:rsidRDefault="00805930" w:rsidP="00D047C8">
            <w:pPr>
              <w:snapToGri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2</w:t>
            </w:r>
            <w:r w:rsidR="00D047C8" w:rsidRPr="0097232B">
              <w:rPr>
                <w:rFonts w:ascii="Times New Roman" w:eastAsia="宋体" w:hAnsi="Times New Roman" w:cs="Times New Roman"/>
                <w:b/>
                <w:bCs/>
                <w:sz w:val="24"/>
                <w:szCs w:val="24"/>
              </w:rPr>
              <w:t>、</w:t>
            </w:r>
            <w:r w:rsidR="002F7CBC">
              <w:rPr>
                <w:rFonts w:ascii="Times New Roman" w:eastAsia="宋体" w:hAnsi="Times New Roman" w:cs="Times New Roman" w:hint="eastAsia"/>
                <w:b/>
                <w:bCs/>
                <w:sz w:val="24"/>
                <w:szCs w:val="24"/>
              </w:rPr>
              <w:t>介绍公司</w:t>
            </w:r>
            <w:r w:rsidR="002F7CBC">
              <w:rPr>
                <w:rFonts w:ascii="Times New Roman" w:eastAsia="宋体" w:hAnsi="Times New Roman" w:cs="Times New Roman" w:hint="eastAsia"/>
                <w:b/>
                <w:bCs/>
                <w:sz w:val="24"/>
                <w:szCs w:val="24"/>
              </w:rPr>
              <w:t>2026</w:t>
            </w:r>
            <w:r w:rsidR="002F7CBC">
              <w:rPr>
                <w:rFonts w:ascii="Times New Roman" w:eastAsia="宋体" w:hAnsi="Times New Roman" w:cs="Times New Roman" w:hint="eastAsia"/>
                <w:b/>
                <w:bCs/>
                <w:sz w:val="24"/>
                <w:szCs w:val="24"/>
              </w:rPr>
              <w:t>年一季度业绩情况。</w:t>
            </w:r>
          </w:p>
          <w:p w14:paraId="2F78921A" w14:textId="77777777" w:rsidR="002F7CBC" w:rsidRDefault="002F7CBC" w:rsidP="00D047C8">
            <w:pPr>
              <w:snapToGrid w:val="0"/>
              <w:spacing w:line="360" w:lineRule="auto"/>
              <w:ind w:firstLineChars="200" w:firstLine="480"/>
              <w:rPr>
                <w:rFonts w:ascii="Times New Roman" w:eastAsia="宋体" w:hAnsi="Times New Roman" w:cs="Times New Roman"/>
                <w:bCs/>
                <w:sz w:val="24"/>
                <w:szCs w:val="24"/>
              </w:rPr>
            </w:pPr>
            <w:r w:rsidRPr="002F7CBC">
              <w:rPr>
                <w:rFonts w:ascii="Times New Roman" w:eastAsia="宋体" w:hAnsi="Times New Roman" w:cs="Times New Roman"/>
                <w:bCs/>
                <w:sz w:val="24"/>
                <w:szCs w:val="24"/>
              </w:rPr>
              <w:t>2026</w:t>
            </w:r>
            <w:r w:rsidRPr="002F7CBC">
              <w:rPr>
                <w:rFonts w:ascii="Times New Roman" w:eastAsia="宋体" w:hAnsi="Times New Roman" w:cs="Times New Roman"/>
                <w:bCs/>
                <w:sz w:val="24"/>
                <w:szCs w:val="24"/>
              </w:rPr>
              <w:t>年第一季度，公司累计实现锂离子正极材料销量为</w:t>
            </w:r>
            <w:r w:rsidRPr="002F7CBC">
              <w:rPr>
                <w:rFonts w:ascii="Times New Roman" w:eastAsia="宋体" w:hAnsi="Times New Roman" w:cs="Times New Roman"/>
                <w:bCs/>
                <w:sz w:val="24"/>
                <w:szCs w:val="24"/>
              </w:rPr>
              <w:t>3.04</w:t>
            </w:r>
            <w:r w:rsidRPr="002F7CBC">
              <w:rPr>
                <w:rFonts w:ascii="Times New Roman" w:eastAsia="宋体" w:hAnsi="Times New Roman" w:cs="Times New Roman"/>
                <w:bCs/>
                <w:sz w:val="24"/>
                <w:szCs w:val="24"/>
              </w:rPr>
              <w:t>万吨，其中钴酸锂销量为</w:t>
            </w:r>
            <w:r w:rsidRPr="002F7CBC">
              <w:rPr>
                <w:rFonts w:ascii="Times New Roman" w:eastAsia="宋体" w:hAnsi="Times New Roman" w:cs="Times New Roman"/>
                <w:bCs/>
                <w:sz w:val="24"/>
                <w:szCs w:val="24"/>
              </w:rPr>
              <w:t>1.47</w:t>
            </w:r>
            <w:r w:rsidRPr="002F7CBC">
              <w:rPr>
                <w:rFonts w:ascii="Times New Roman" w:eastAsia="宋体" w:hAnsi="Times New Roman" w:cs="Times New Roman"/>
                <w:bCs/>
                <w:sz w:val="24"/>
                <w:szCs w:val="24"/>
              </w:rPr>
              <w:t>万吨，同比增长</w:t>
            </w:r>
            <w:r w:rsidRPr="002F7CBC">
              <w:rPr>
                <w:rFonts w:ascii="Times New Roman" w:eastAsia="宋体" w:hAnsi="Times New Roman" w:cs="Times New Roman"/>
                <w:bCs/>
                <w:sz w:val="24"/>
                <w:szCs w:val="24"/>
              </w:rPr>
              <w:t>19.81%</w:t>
            </w:r>
            <w:r w:rsidRPr="002F7CBC">
              <w:rPr>
                <w:rFonts w:ascii="Times New Roman" w:eastAsia="宋体" w:hAnsi="Times New Roman" w:cs="Times New Roman"/>
                <w:bCs/>
                <w:sz w:val="24"/>
                <w:szCs w:val="24"/>
              </w:rPr>
              <w:t>，动力电池正极材料（含三元材料、磷酸铁锂）销量</w:t>
            </w:r>
            <w:r w:rsidRPr="002F7CBC">
              <w:rPr>
                <w:rFonts w:ascii="Times New Roman" w:eastAsia="宋体" w:hAnsi="Times New Roman" w:cs="Times New Roman"/>
                <w:bCs/>
                <w:sz w:val="24"/>
                <w:szCs w:val="24"/>
              </w:rPr>
              <w:t>1.57</w:t>
            </w:r>
            <w:r w:rsidRPr="002F7CBC">
              <w:rPr>
                <w:rFonts w:ascii="Times New Roman" w:eastAsia="宋体" w:hAnsi="Times New Roman" w:cs="Times New Roman"/>
                <w:bCs/>
                <w:sz w:val="24"/>
                <w:szCs w:val="24"/>
              </w:rPr>
              <w:t>万吨，同比增长</w:t>
            </w:r>
            <w:r w:rsidRPr="002F7CBC">
              <w:rPr>
                <w:rFonts w:ascii="Times New Roman" w:eastAsia="宋体" w:hAnsi="Times New Roman" w:cs="Times New Roman"/>
                <w:bCs/>
                <w:sz w:val="24"/>
                <w:szCs w:val="24"/>
              </w:rPr>
              <w:t>25.74%</w:t>
            </w:r>
            <w:r w:rsidRPr="002F7CBC">
              <w:rPr>
                <w:rFonts w:ascii="Times New Roman" w:eastAsia="宋体" w:hAnsi="Times New Roman" w:cs="Times New Roman"/>
                <w:bCs/>
                <w:sz w:val="24"/>
                <w:szCs w:val="24"/>
              </w:rPr>
              <w:t>。</w:t>
            </w:r>
          </w:p>
          <w:p w14:paraId="0ABE1F09" w14:textId="33ABAD3F" w:rsidR="00D047C8" w:rsidRPr="0097232B" w:rsidRDefault="002F7CBC" w:rsidP="00D047C8">
            <w:pPr>
              <w:snapToGrid w:val="0"/>
              <w:spacing w:line="360" w:lineRule="auto"/>
              <w:ind w:firstLineChars="200" w:firstLine="480"/>
              <w:rPr>
                <w:rFonts w:ascii="Times New Roman" w:eastAsia="宋体" w:hAnsi="Times New Roman" w:cs="Times New Roman"/>
                <w:bCs/>
                <w:sz w:val="24"/>
                <w:szCs w:val="24"/>
              </w:rPr>
            </w:pPr>
            <w:r w:rsidRPr="002F7CBC">
              <w:rPr>
                <w:rFonts w:ascii="Times New Roman" w:eastAsia="宋体" w:hAnsi="Times New Roman" w:cs="Times New Roman"/>
                <w:bCs/>
                <w:sz w:val="24"/>
                <w:szCs w:val="24"/>
              </w:rPr>
              <w:t>报告期内，公司实现营业收入</w:t>
            </w:r>
            <w:r w:rsidRPr="002F7CBC">
              <w:rPr>
                <w:rFonts w:ascii="Times New Roman" w:eastAsia="宋体" w:hAnsi="Times New Roman" w:cs="Times New Roman"/>
                <w:bCs/>
                <w:sz w:val="24"/>
                <w:szCs w:val="24"/>
              </w:rPr>
              <w:t>65.85</w:t>
            </w:r>
            <w:r w:rsidRPr="002F7CBC">
              <w:rPr>
                <w:rFonts w:ascii="Times New Roman" w:eastAsia="宋体" w:hAnsi="Times New Roman" w:cs="Times New Roman"/>
                <w:bCs/>
                <w:sz w:val="24"/>
                <w:szCs w:val="24"/>
              </w:rPr>
              <w:t>亿元，同比增长</w:t>
            </w:r>
            <w:r w:rsidRPr="002F7CBC">
              <w:rPr>
                <w:rFonts w:ascii="Times New Roman" w:eastAsia="宋体" w:hAnsi="Times New Roman" w:cs="Times New Roman"/>
                <w:bCs/>
                <w:sz w:val="24"/>
                <w:szCs w:val="24"/>
              </w:rPr>
              <w:t>117.82%</w:t>
            </w:r>
            <w:r w:rsidRPr="002F7CBC">
              <w:rPr>
                <w:rFonts w:ascii="Times New Roman" w:eastAsia="宋体" w:hAnsi="Times New Roman" w:cs="Times New Roman"/>
                <w:bCs/>
                <w:sz w:val="24"/>
                <w:szCs w:val="24"/>
              </w:rPr>
              <w:t>；实现利润总额</w:t>
            </w:r>
            <w:r w:rsidRPr="002F7CBC">
              <w:rPr>
                <w:rFonts w:ascii="Times New Roman" w:eastAsia="宋体" w:hAnsi="Times New Roman" w:cs="Times New Roman"/>
                <w:bCs/>
                <w:sz w:val="24"/>
                <w:szCs w:val="24"/>
              </w:rPr>
              <w:t>2.60</w:t>
            </w:r>
            <w:r w:rsidRPr="002F7CBC">
              <w:rPr>
                <w:rFonts w:ascii="Times New Roman" w:eastAsia="宋体" w:hAnsi="Times New Roman" w:cs="Times New Roman"/>
                <w:bCs/>
                <w:sz w:val="24"/>
                <w:szCs w:val="24"/>
              </w:rPr>
              <w:t>亿元左右，同比增长</w:t>
            </w:r>
            <w:r w:rsidRPr="002F7CBC">
              <w:rPr>
                <w:rFonts w:ascii="Times New Roman" w:eastAsia="宋体" w:hAnsi="Times New Roman" w:cs="Times New Roman"/>
                <w:bCs/>
                <w:sz w:val="24"/>
                <w:szCs w:val="24"/>
              </w:rPr>
              <w:t>94.24%</w:t>
            </w:r>
            <w:r w:rsidRPr="002F7CBC">
              <w:rPr>
                <w:rFonts w:ascii="Times New Roman" w:eastAsia="宋体" w:hAnsi="Times New Roman" w:cs="Times New Roman"/>
                <w:bCs/>
                <w:sz w:val="24"/>
                <w:szCs w:val="24"/>
              </w:rPr>
              <w:t>；实现归属于母公司所有者的净利润</w:t>
            </w:r>
            <w:r w:rsidRPr="002F7CBC">
              <w:rPr>
                <w:rFonts w:ascii="Times New Roman" w:eastAsia="宋体" w:hAnsi="Times New Roman" w:cs="Times New Roman"/>
                <w:bCs/>
                <w:sz w:val="24"/>
                <w:szCs w:val="24"/>
              </w:rPr>
              <w:t>2.20</w:t>
            </w:r>
            <w:r w:rsidRPr="002F7CBC">
              <w:rPr>
                <w:rFonts w:ascii="Times New Roman" w:eastAsia="宋体" w:hAnsi="Times New Roman" w:cs="Times New Roman"/>
                <w:bCs/>
                <w:sz w:val="24"/>
                <w:szCs w:val="24"/>
              </w:rPr>
              <w:t>亿元左右，同比增长</w:t>
            </w:r>
            <w:r w:rsidRPr="002F7CBC">
              <w:rPr>
                <w:rFonts w:ascii="Times New Roman" w:eastAsia="宋体" w:hAnsi="Times New Roman" w:cs="Times New Roman"/>
                <w:bCs/>
                <w:sz w:val="24"/>
                <w:szCs w:val="24"/>
              </w:rPr>
              <w:t>79.17%</w:t>
            </w:r>
            <w:r w:rsidRPr="002F7CBC">
              <w:rPr>
                <w:rFonts w:ascii="Times New Roman" w:eastAsia="宋体" w:hAnsi="Times New Roman" w:cs="Times New Roman"/>
                <w:bCs/>
                <w:sz w:val="24"/>
                <w:szCs w:val="24"/>
              </w:rPr>
              <w:t>；实现归属于母公司所有者的扣除非经常性损益的净利润</w:t>
            </w:r>
            <w:r w:rsidRPr="002F7CBC">
              <w:rPr>
                <w:rFonts w:ascii="Times New Roman" w:eastAsia="宋体" w:hAnsi="Times New Roman" w:cs="Times New Roman"/>
                <w:bCs/>
                <w:sz w:val="24"/>
                <w:szCs w:val="24"/>
              </w:rPr>
              <w:t>2.18</w:t>
            </w:r>
            <w:r w:rsidRPr="002F7CBC">
              <w:rPr>
                <w:rFonts w:ascii="Times New Roman" w:eastAsia="宋体" w:hAnsi="Times New Roman" w:cs="Times New Roman"/>
                <w:bCs/>
                <w:sz w:val="24"/>
                <w:szCs w:val="24"/>
              </w:rPr>
              <w:t>亿元左右，同比增长</w:t>
            </w:r>
            <w:r w:rsidRPr="002F7CBC">
              <w:rPr>
                <w:rFonts w:ascii="Times New Roman" w:eastAsia="宋体" w:hAnsi="Times New Roman" w:cs="Times New Roman"/>
                <w:bCs/>
                <w:sz w:val="24"/>
                <w:szCs w:val="24"/>
              </w:rPr>
              <w:t>95.73%</w:t>
            </w:r>
            <w:r w:rsidRPr="002F7CBC">
              <w:rPr>
                <w:rFonts w:ascii="Times New Roman" w:eastAsia="宋体" w:hAnsi="Times New Roman" w:cs="Times New Roman"/>
                <w:bCs/>
                <w:sz w:val="24"/>
                <w:szCs w:val="24"/>
              </w:rPr>
              <w:t>。</w:t>
            </w:r>
          </w:p>
          <w:p w14:paraId="3AB95058" w14:textId="41A2FBA0" w:rsidR="00D047C8" w:rsidRPr="0097232B" w:rsidRDefault="00805930" w:rsidP="00D047C8">
            <w:pPr>
              <w:snapToGri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3</w:t>
            </w:r>
            <w:r w:rsidR="00D047C8" w:rsidRPr="0097232B">
              <w:rPr>
                <w:rFonts w:ascii="Times New Roman" w:eastAsia="宋体" w:hAnsi="Times New Roman" w:cs="Times New Roman"/>
                <w:b/>
                <w:bCs/>
                <w:sz w:val="24"/>
                <w:szCs w:val="24"/>
              </w:rPr>
              <w:t>、</w:t>
            </w:r>
            <w:r w:rsidR="00D047C8" w:rsidRPr="00822853">
              <w:rPr>
                <w:rFonts w:ascii="Times New Roman" w:eastAsia="宋体" w:hAnsi="Times New Roman" w:cs="Times New Roman" w:hint="eastAsia"/>
                <w:b/>
                <w:bCs/>
                <w:sz w:val="24"/>
                <w:szCs w:val="24"/>
              </w:rPr>
              <w:t>钴</w:t>
            </w:r>
            <w:r w:rsidR="00D047C8">
              <w:rPr>
                <w:rFonts w:ascii="Times New Roman" w:eastAsia="宋体" w:hAnsi="Times New Roman" w:cs="Times New Roman" w:hint="eastAsia"/>
                <w:b/>
                <w:bCs/>
                <w:sz w:val="24"/>
                <w:szCs w:val="24"/>
              </w:rPr>
              <w:t>原料涨价的影响</w:t>
            </w:r>
            <w:r w:rsidR="00D047C8" w:rsidRPr="0097232B">
              <w:rPr>
                <w:rFonts w:ascii="Times New Roman" w:eastAsia="宋体" w:hAnsi="Times New Roman" w:cs="Times New Roman"/>
                <w:b/>
                <w:bCs/>
                <w:sz w:val="24"/>
                <w:szCs w:val="24"/>
              </w:rPr>
              <w:t>？</w:t>
            </w:r>
          </w:p>
          <w:p w14:paraId="6DE87BF6" w14:textId="5467CC2D" w:rsidR="00D047C8" w:rsidRDefault="00D047C8" w:rsidP="00D047C8">
            <w:pPr>
              <w:snapToGrid w:val="0"/>
              <w:spacing w:line="360" w:lineRule="auto"/>
              <w:ind w:firstLineChars="200" w:firstLine="480"/>
              <w:rPr>
                <w:rFonts w:ascii="Times New Roman" w:eastAsia="宋体" w:hAnsi="Times New Roman" w:cs="Times New Roman"/>
                <w:bCs/>
                <w:sz w:val="24"/>
                <w:szCs w:val="24"/>
              </w:rPr>
            </w:pPr>
            <w:r w:rsidRPr="00822853">
              <w:rPr>
                <w:rFonts w:ascii="Times New Roman" w:eastAsia="宋体" w:hAnsi="Times New Roman" w:cs="Times New Roman" w:hint="eastAsia"/>
                <w:bCs/>
                <w:sz w:val="24"/>
                <w:szCs w:val="24"/>
              </w:rPr>
              <w:t>公司是全球用钴量较大的厂商，与上游企业保持长期紧密的合作，公司钴原料供应稳定。在</w:t>
            </w:r>
            <w:r w:rsidRPr="00822853">
              <w:rPr>
                <w:rFonts w:ascii="Times New Roman" w:eastAsia="宋体" w:hAnsi="Times New Roman" w:cs="Times New Roman"/>
                <w:bCs/>
                <w:sz w:val="24"/>
                <w:szCs w:val="24"/>
              </w:rPr>
              <w:t>3C</w:t>
            </w:r>
            <w:r w:rsidRPr="00822853">
              <w:rPr>
                <w:rFonts w:ascii="Times New Roman" w:eastAsia="宋体" w:hAnsi="Times New Roman" w:cs="Times New Roman"/>
                <w:bCs/>
                <w:sz w:val="24"/>
                <w:szCs w:val="24"/>
              </w:rPr>
              <w:t>消费领域，客户对钴酸锂性能更为关注，因此钴原料价格上涨对公司经营</w:t>
            </w:r>
            <w:r>
              <w:rPr>
                <w:rFonts w:ascii="Times New Roman" w:eastAsia="宋体" w:hAnsi="Times New Roman" w:cs="Times New Roman" w:hint="eastAsia"/>
                <w:bCs/>
                <w:sz w:val="24"/>
                <w:szCs w:val="24"/>
              </w:rPr>
              <w:t>的负面影响较小</w:t>
            </w:r>
            <w:r w:rsidRPr="0097232B">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在库存管理方面，公司</w:t>
            </w:r>
            <w:r w:rsidRPr="0052547B">
              <w:rPr>
                <w:rFonts w:ascii="Times New Roman" w:eastAsia="宋体" w:hAnsi="Times New Roman" w:cs="Times New Roman" w:hint="eastAsia"/>
                <w:bCs/>
                <w:sz w:val="24"/>
                <w:szCs w:val="24"/>
              </w:rPr>
              <w:t>坚持“</w:t>
            </w:r>
            <w:r w:rsidR="00705094">
              <w:rPr>
                <w:rFonts w:ascii="Times New Roman" w:eastAsia="宋体" w:hAnsi="Times New Roman" w:cs="Times New Roman" w:hint="eastAsia"/>
                <w:bCs/>
                <w:sz w:val="24"/>
                <w:szCs w:val="24"/>
              </w:rPr>
              <w:t>短交期</w:t>
            </w:r>
            <w:r w:rsidRPr="0052547B">
              <w:rPr>
                <w:rFonts w:ascii="Times New Roman" w:eastAsia="宋体" w:hAnsi="Times New Roman" w:cs="Times New Roman" w:hint="eastAsia"/>
                <w:bCs/>
                <w:sz w:val="24"/>
                <w:szCs w:val="24"/>
              </w:rPr>
              <w:t>，快周转”的经营策略，构建稳健的原料供应保障链。</w:t>
            </w:r>
          </w:p>
          <w:p w14:paraId="35C86DD8" w14:textId="71D99D26" w:rsidR="00D047C8" w:rsidRPr="0097232B" w:rsidRDefault="000215AF" w:rsidP="00D047C8">
            <w:pPr>
              <w:snapToGri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4</w:t>
            </w:r>
            <w:r w:rsidR="00D047C8" w:rsidRPr="0097232B">
              <w:rPr>
                <w:rFonts w:ascii="Times New Roman" w:eastAsia="宋体" w:hAnsi="Times New Roman" w:cs="Times New Roman"/>
                <w:b/>
                <w:sz w:val="24"/>
                <w:szCs w:val="24"/>
              </w:rPr>
              <w:t>、</w:t>
            </w:r>
            <w:r w:rsidR="00D047C8" w:rsidRPr="00FE6EDE">
              <w:rPr>
                <w:rFonts w:ascii="Times New Roman" w:eastAsia="宋体" w:hAnsi="Times New Roman" w:cs="Times New Roman"/>
                <w:b/>
                <w:sz w:val="24"/>
                <w:szCs w:val="24"/>
              </w:rPr>
              <w:t>公司</w:t>
            </w:r>
            <w:r w:rsidR="00D047C8" w:rsidRPr="00FE6EDE">
              <w:rPr>
                <w:rFonts w:ascii="Times New Roman" w:eastAsia="宋体" w:hAnsi="Times New Roman" w:cs="Times New Roman"/>
                <w:b/>
                <w:sz w:val="24"/>
                <w:szCs w:val="24"/>
              </w:rPr>
              <w:t>NL</w:t>
            </w:r>
            <w:r w:rsidR="00D047C8" w:rsidRPr="00FE6EDE">
              <w:rPr>
                <w:rFonts w:ascii="Times New Roman" w:eastAsia="宋体" w:hAnsi="Times New Roman" w:cs="Times New Roman"/>
                <w:b/>
                <w:sz w:val="24"/>
                <w:szCs w:val="24"/>
              </w:rPr>
              <w:t>新材料产业化进度？</w:t>
            </w:r>
          </w:p>
          <w:p w14:paraId="652ABD3A" w14:textId="77777777" w:rsidR="00D047C8" w:rsidRPr="0097232B" w:rsidRDefault="00D047C8" w:rsidP="00D047C8">
            <w:pPr>
              <w:snapToGrid w:val="0"/>
              <w:spacing w:line="360" w:lineRule="auto"/>
              <w:ind w:firstLineChars="200" w:firstLine="480"/>
              <w:rPr>
                <w:rFonts w:ascii="Times New Roman" w:eastAsia="宋体" w:hAnsi="Times New Roman" w:cs="Times New Roman"/>
                <w:bCs/>
                <w:sz w:val="24"/>
                <w:szCs w:val="24"/>
              </w:rPr>
            </w:pPr>
            <w:r w:rsidRPr="00FE6EDE">
              <w:rPr>
                <w:rFonts w:ascii="Times New Roman" w:eastAsia="宋体" w:hAnsi="Times New Roman" w:cs="Times New Roman" w:hint="eastAsia"/>
                <w:bCs/>
                <w:sz w:val="24"/>
                <w:szCs w:val="24"/>
              </w:rPr>
              <w:t>公司重点推进</w:t>
            </w:r>
            <w:r w:rsidRPr="00FE6EDE">
              <w:rPr>
                <w:rFonts w:ascii="Times New Roman" w:eastAsia="宋体" w:hAnsi="Times New Roman" w:cs="Times New Roman"/>
                <w:bCs/>
                <w:sz w:val="24"/>
                <w:szCs w:val="24"/>
              </w:rPr>
              <w:t>NL</w:t>
            </w:r>
            <w:r w:rsidRPr="00FE6EDE">
              <w:rPr>
                <w:rFonts w:ascii="Times New Roman" w:eastAsia="宋体" w:hAnsi="Times New Roman" w:cs="Times New Roman"/>
                <w:bCs/>
                <w:sz w:val="24"/>
                <w:szCs w:val="24"/>
              </w:rPr>
              <w:t>全新结构正极材料在</w:t>
            </w:r>
            <w:r w:rsidRPr="00FE6EDE">
              <w:rPr>
                <w:rFonts w:ascii="Times New Roman" w:eastAsia="宋体" w:hAnsi="Times New Roman" w:cs="Times New Roman"/>
                <w:bCs/>
                <w:sz w:val="24"/>
                <w:szCs w:val="24"/>
              </w:rPr>
              <w:t>3C</w:t>
            </w:r>
            <w:r w:rsidRPr="00FE6EDE">
              <w:rPr>
                <w:rFonts w:ascii="Times New Roman" w:eastAsia="宋体" w:hAnsi="Times New Roman" w:cs="Times New Roman"/>
                <w:bCs/>
                <w:sz w:val="24"/>
                <w:szCs w:val="24"/>
              </w:rPr>
              <w:t>消费领域中的应用，并针对</w:t>
            </w:r>
            <w:r w:rsidRPr="00FE6EDE">
              <w:rPr>
                <w:rFonts w:ascii="Times New Roman" w:eastAsia="宋体" w:hAnsi="Times New Roman" w:cs="Times New Roman" w:hint="eastAsia"/>
                <w:bCs/>
                <w:sz w:val="24"/>
                <w:szCs w:val="24"/>
              </w:rPr>
              <w:t>低空飞行、电动工具、全固态电池等领域积极开发相应的</w:t>
            </w:r>
            <w:r w:rsidRPr="00FE6EDE">
              <w:rPr>
                <w:rFonts w:ascii="Times New Roman" w:eastAsia="宋体" w:hAnsi="Times New Roman" w:cs="Times New Roman"/>
                <w:bCs/>
                <w:sz w:val="24"/>
                <w:szCs w:val="24"/>
              </w:rPr>
              <w:t>NL</w:t>
            </w:r>
            <w:r w:rsidRPr="00FE6EDE">
              <w:rPr>
                <w:rFonts w:ascii="Times New Roman" w:eastAsia="宋体" w:hAnsi="Times New Roman" w:cs="Times New Roman"/>
                <w:bCs/>
                <w:sz w:val="24"/>
                <w:szCs w:val="24"/>
              </w:rPr>
              <w:t>全新结构正极材料。</w:t>
            </w:r>
            <w:r w:rsidRPr="00FE6EDE">
              <w:rPr>
                <w:rFonts w:ascii="Times New Roman" w:eastAsia="宋体" w:hAnsi="Times New Roman" w:cs="Times New Roman"/>
                <w:bCs/>
                <w:sz w:val="24"/>
                <w:szCs w:val="24"/>
              </w:rPr>
              <w:t>NL</w:t>
            </w:r>
            <w:r w:rsidRPr="00FE6EDE">
              <w:rPr>
                <w:rFonts w:ascii="Times New Roman" w:eastAsia="宋体" w:hAnsi="Times New Roman" w:cs="Times New Roman"/>
                <w:bCs/>
                <w:sz w:val="24"/>
                <w:szCs w:val="24"/>
              </w:rPr>
              <w:t>新材料相较传统正极材料体系，其能量密度和倍率性能都有显著的提升，同时，可以用廉价金属元素逐渐替代贵重金属，未来有较大的降本空间。鉴于目前工艺的特殊性和需求的急迫性会优</w:t>
            </w:r>
            <w:r>
              <w:rPr>
                <w:rFonts w:ascii="Times New Roman" w:eastAsia="宋体" w:hAnsi="Times New Roman" w:cs="Times New Roman"/>
                <w:bCs/>
                <w:sz w:val="24"/>
                <w:szCs w:val="24"/>
              </w:rPr>
              <w:t>先在低空和消费领域使用，最终再往动力领域发展</w:t>
            </w:r>
            <w:r w:rsidRPr="0097232B">
              <w:rPr>
                <w:rFonts w:ascii="Times New Roman" w:eastAsia="宋体" w:hAnsi="Times New Roman" w:cs="Times New Roman"/>
                <w:bCs/>
                <w:sz w:val="24"/>
                <w:szCs w:val="24"/>
              </w:rPr>
              <w:t>。</w:t>
            </w:r>
          </w:p>
          <w:p w14:paraId="33AA3808" w14:textId="638835D2" w:rsidR="00D047C8" w:rsidRPr="00527E79" w:rsidRDefault="000215AF" w:rsidP="00D047C8">
            <w:pPr>
              <w:snapToGri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5</w:t>
            </w:r>
            <w:r w:rsidR="00D047C8" w:rsidRPr="0097232B">
              <w:rPr>
                <w:rFonts w:ascii="Times New Roman" w:eastAsia="宋体" w:hAnsi="Times New Roman" w:cs="Times New Roman"/>
                <w:b/>
                <w:sz w:val="24"/>
                <w:szCs w:val="24"/>
              </w:rPr>
              <w:t>、</w:t>
            </w:r>
            <w:r w:rsidR="00B371D2" w:rsidRPr="00B371D2">
              <w:rPr>
                <w:rFonts w:ascii="Times New Roman" w:eastAsia="宋体" w:hAnsi="Times New Roman" w:cs="Times New Roman"/>
                <w:b/>
                <w:sz w:val="24"/>
                <w:szCs w:val="24"/>
              </w:rPr>
              <w:t>公司固态电池的布局情况？能否介绍一下具体的思路和方案？</w:t>
            </w:r>
          </w:p>
          <w:p w14:paraId="5FA0ACE7" w14:textId="0E7E8414" w:rsidR="00B371D2" w:rsidRPr="00B371D2" w:rsidRDefault="00B371D2" w:rsidP="00B371D2">
            <w:pPr>
              <w:snapToGrid w:val="0"/>
              <w:spacing w:line="360" w:lineRule="auto"/>
              <w:ind w:firstLineChars="200" w:firstLine="480"/>
              <w:rPr>
                <w:rFonts w:ascii="Times New Roman" w:eastAsia="宋体" w:hAnsi="Times New Roman" w:cs="Times New Roman"/>
                <w:sz w:val="24"/>
                <w:szCs w:val="24"/>
              </w:rPr>
            </w:pPr>
            <w:r w:rsidRPr="00B371D2">
              <w:rPr>
                <w:rFonts w:ascii="Times New Roman" w:eastAsia="宋体" w:hAnsi="Times New Roman" w:cs="Times New Roman" w:hint="eastAsia"/>
                <w:sz w:val="24"/>
                <w:szCs w:val="24"/>
              </w:rPr>
              <w:t>公司专注于固态电池正极材料和固态电解质</w:t>
            </w:r>
            <w:r w:rsidR="00D10ABC">
              <w:rPr>
                <w:rFonts w:ascii="Times New Roman" w:eastAsia="宋体" w:hAnsi="Times New Roman" w:cs="Times New Roman" w:hint="eastAsia"/>
                <w:sz w:val="24"/>
                <w:szCs w:val="24"/>
              </w:rPr>
              <w:t>关键材料</w:t>
            </w:r>
            <w:r w:rsidRPr="00B371D2">
              <w:rPr>
                <w:rFonts w:ascii="Times New Roman" w:eastAsia="宋体" w:hAnsi="Times New Roman" w:cs="Times New Roman" w:hint="eastAsia"/>
                <w:sz w:val="24"/>
                <w:szCs w:val="24"/>
              </w:rPr>
              <w:t>的研发。</w:t>
            </w:r>
          </w:p>
          <w:p w14:paraId="3215F914" w14:textId="77777777" w:rsidR="00B371D2" w:rsidRPr="00B371D2" w:rsidRDefault="00B371D2" w:rsidP="00B371D2">
            <w:pPr>
              <w:snapToGrid w:val="0"/>
              <w:spacing w:line="360" w:lineRule="auto"/>
              <w:ind w:firstLineChars="200" w:firstLine="480"/>
              <w:rPr>
                <w:rFonts w:ascii="Times New Roman" w:eastAsia="宋体" w:hAnsi="Times New Roman" w:cs="Times New Roman"/>
                <w:sz w:val="24"/>
                <w:szCs w:val="24"/>
              </w:rPr>
            </w:pPr>
            <w:r w:rsidRPr="00B371D2">
              <w:rPr>
                <w:rFonts w:ascii="Times New Roman" w:eastAsia="宋体" w:hAnsi="Times New Roman" w:cs="Times New Roman" w:hint="eastAsia"/>
                <w:sz w:val="24"/>
                <w:szCs w:val="24"/>
              </w:rPr>
              <w:t>正极材料方面，公司通过形貌设计和可形变快离子导体包覆等创新技术，有效降低固</w:t>
            </w:r>
            <w:r w:rsidRPr="00B371D2">
              <w:rPr>
                <w:rFonts w:ascii="Times New Roman" w:eastAsia="宋体" w:hAnsi="Times New Roman" w:cs="Times New Roman" w:hint="eastAsia"/>
                <w:sz w:val="24"/>
                <w:szCs w:val="24"/>
              </w:rPr>
              <w:t>-</w:t>
            </w:r>
            <w:r w:rsidRPr="00B371D2">
              <w:rPr>
                <w:rFonts w:ascii="Times New Roman" w:eastAsia="宋体" w:hAnsi="Times New Roman" w:cs="Times New Roman" w:hint="eastAsia"/>
                <w:sz w:val="24"/>
                <w:szCs w:val="24"/>
              </w:rPr>
              <w:t>固界面问题，实现正极材料的批量供货，多款全固态正极材料通过客户测试。</w:t>
            </w:r>
          </w:p>
          <w:p w14:paraId="74F84B1B" w14:textId="621ACCC9" w:rsidR="00E41A03" w:rsidRDefault="00B371D2" w:rsidP="00B371D2">
            <w:pPr>
              <w:snapToGrid w:val="0"/>
              <w:spacing w:line="360" w:lineRule="auto"/>
              <w:ind w:firstLineChars="200" w:firstLine="480"/>
              <w:rPr>
                <w:rFonts w:ascii="Times New Roman" w:eastAsia="宋体" w:hAnsi="Times New Roman" w:cs="Times New Roman"/>
                <w:sz w:val="24"/>
                <w:szCs w:val="24"/>
              </w:rPr>
            </w:pPr>
            <w:r w:rsidRPr="00B371D2">
              <w:rPr>
                <w:rFonts w:ascii="Times New Roman" w:eastAsia="宋体" w:hAnsi="Times New Roman" w:cs="Times New Roman" w:hint="eastAsia"/>
                <w:sz w:val="24"/>
                <w:szCs w:val="24"/>
              </w:rPr>
              <w:t>固态电解质关键材料方面，公司凭借深厚的技术沉淀，采用比较特殊的金属冶炼方法进行硫化锂生产。公司生产的硫化锂具备纯度和成本上的优势，在客户端测试良好，所采用的生产工艺适合产业化，未来将根据市场情况及客户需求进行扩产</w:t>
            </w:r>
            <w:r w:rsidR="00D047C8">
              <w:rPr>
                <w:rFonts w:ascii="Times New Roman" w:eastAsia="宋体" w:hAnsi="Times New Roman" w:cs="Times New Roman" w:hint="eastAsia"/>
                <w:sz w:val="24"/>
                <w:szCs w:val="24"/>
              </w:rPr>
              <w:t>。</w:t>
            </w:r>
          </w:p>
          <w:p w14:paraId="74665400" w14:textId="525B1D44" w:rsidR="00D73995" w:rsidRDefault="000215AF" w:rsidP="00D73995">
            <w:pPr>
              <w:snapToGri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6</w:t>
            </w:r>
            <w:r w:rsidR="00D73995" w:rsidRPr="0097232B">
              <w:rPr>
                <w:rFonts w:ascii="Times New Roman" w:eastAsia="宋体" w:hAnsi="Times New Roman" w:cs="Times New Roman"/>
                <w:b/>
                <w:sz w:val="24"/>
                <w:szCs w:val="24"/>
              </w:rPr>
              <w:t>、</w:t>
            </w:r>
            <w:r w:rsidR="00D73995">
              <w:rPr>
                <w:rFonts w:ascii="Times New Roman" w:eastAsia="宋体" w:hAnsi="Times New Roman" w:cs="Times New Roman" w:hint="eastAsia"/>
                <w:b/>
                <w:bCs/>
                <w:sz w:val="24"/>
              </w:rPr>
              <w:t>公司磷酸铁锂业务现状</w:t>
            </w:r>
            <w:r w:rsidR="00D73995" w:rsidRPr="00CD4CEC">
              <w:rPr>
                <w:rFonts w:ascii="Times New Roman" w:eastAsia="宋体" w:hAnsi="Times New Roman" w:cs="Times New Roman" w:hint="eastAsia"/>
                <w:b/>
                <w:bCs/>
                <w:sz w:val="24"/>
              </w:rPr>
              <w:t>？什么时候能实现盈利？</w:t>
            </w:r>
            <w:r w:rsidR="00D73995">
              <w:rPr>
                <w:rFonts w:ascii="Times New Roman" w:eastAsia="宋体" w:hAnsi="Times New Roman" w:cs="Times New Roman"/>
                <w:b/>
                <w:sz w:val="24"/>
                <w:szCs w:val="24"/>
              </w:rPr>
              <w:t xml:space="preserve"> </w:t>
            </w:r>
          </w:p>
          <w:p w14:paraId="35E60248" w14:textId="77777777" w:rsidR="000215AF" w:rsidRPr="000215AF" w:rsidRDefault="000215AF" w:rsidP="000215AF">
            <w:pPr>
              <w:snapToGrid w:val="0"/>
              <w:spacing w:line="360" w:lineRule="auto"/>
              <w:ind w:firstLineChars="200" w:firstLine="480"/>
              <w:rPr>
                <w:rFonts w:ascii="Times New Roman" w:eastAsia="宋体" w:hAnsi="Times New Roman" w:cs="Times New Roman"/>
                <w:sz w:val="24"/>
              </w:rPr>
            </w:pPr>
            <w:r w:rsidRPr="000215AF">
              <w:rPr>
                <w:rFonts w:ascii="Times New Roman" w:eastAsia="宋体" w:hAnsi="Times New Roman" w:cs="Times New Roman" w:hint="eastAsia"/>
                <w:sz w:val="24"/>
              </w:rPr>
              <w:t>公司是行业内首家大规模应用水热法工艺生产磷酸铁锂的企业，公司水热法产品围</w:t>
            </w:r>
            <w:r w:rsidRPr="000215AF">
              <w:rPr>
                <w:rFonts w:ascii="Times New Roman" w:eastAsia="宋体" w:hAnsi="Times New Roman" w:cs="Times New Roman" w:hint="eastAsia"/>
                <w:sz w:val="24"/>
              </w:rPr>
              <w:lastRenderedPageBreak/>
              <w:t>绕差异化市场，持续推进技术创新和品质提升，致力于打造中高端产品，抢占动力市场并逐步切入储能市场。但由于技术和工艺难度较高等因素，在产业化初期难免面临些许困难。经过不断努力，产品竞争力持续向好，良品率逐步改善，订单需求旺盛。</w:t>
            </w:r>
          </w:p>
          <w:p w14:paraId="4C8E640C" w14:textId="77777777" w:rsidR="000215AF" w:rsidRDefault="000215AF" w:rsidP="000215AF">
            <w:pPr>
              <w:snapToGrid w:val="0"/>
              <w:spacing w:line="360" w:lineRule="auto"/>
              <w:ind w:firstLineChars="200" w:firstLine="480"/>
              <w:rPr>
                <w:rFonts w:ascii="Times New Roman" w:eastAsia="宋体" w:hAnsi="Times New Roman" w:cs="Times New Roman"/>
                <w:sz w:val="24"/>
              </w:rPr>
            </w:pPr>
            <w:r w:rsidRPr="000215AF">
              <w:rPr>
                <w:rFonts w:ascii="Times New Roman" w:eastAsia="宋体" w:hAnsi="Times New Roman" w:cs="Times New Roman" w:hint="eastAsia"/>
                <w:sz w:val="24"/>
              </w:rPr>
              <w:t>2026</w:t>
            </w:r>
            <w:r w:rsidRPr="000215AF">
              <w:rPr>
                <w:rFonts w:ascii="Times New Roman" w:eastAsia="宋体" w:hAnsi="Times New Roman" w:cs="Times New Roman" w:hint="eastAsia"/>
                <w:sz w:val="24"/>
              </w:rPr>
              <w:t>年，为紧抓磷酸铁（锰）锂市场机遇，公司控股子公司雅安厦钨新能拟在原有年产</w:t>
            </w:r>
            <w:r w:rsidRPr="000215AF">
              <w:rPr>
                <w:rFonts w:ascii="Times New Roman" w:eastAsia="宋体" w:hAnsi="Times New Roman" w:cs="Times New Roman" w:hint="eastAsia"/>
                <w:sz w:val="24"/>
              </w:rPr>
              <w:t>40,000</w:t>
            </w:r>
            <w:r w:rsidRPr="000215AF">
              <w:rPr>
                <w:rFonts w:ascii="Times New Roman" w:eastAsia="宋体" w:hAnsi="Times New Roman" w:cs="Times New Roman" w:hint="eastAsia"/>
                <w:sz w:val="24"/>
              </w:rPr>
              <w:t>吨磷酸铁锂基础上，投资新建年产</w:t>
            </w:r>
            <w:r w:rsidRPr="000215AF">
              <w:rPr>
                <w:rFonts w:ascii="Times New Roman" w:eastAsia="宋体" w:hAnsi="Times New Roman" w:cs="Times New Roman" w:hint="eastAsia"/>
                <w:sz w:val="24"/>
              </w:rPr>
              <w:t>40,000</w:t>
            </w:r>
            <w:r w:rsidRPr="000215AF">
              <w:rPr>
                <w:rFonts w:ascii="Times New Roman" w:eastAsia="宋体" w:hAnsi="Times New Roman" w:cs="Times New Roman" w:hint="eastAsia"/>
                <w:sz w:val="24"/>
              </w:rPr>
              <w:t>吨磷酸铁（锰）锂产线项目，该项目建成后，雅安厦钨新能磷酸铁（锰）锂产能将达到</w:t>
            </w:r>
            <w:r w:rsidRPr="000215AF">
              <w:rPr>
                <w:rFonts w:ascii="Times New Roman" w:eastAsia="宋体" w:hAnsi="Times New Roman" w:cs="Times New Roman" w:hint="eastAsia"/>
                <w:sz w:val="24"/>
              </w:rPr>
              <w:t>80,000</w:t>
            </w:r>
            <w:r w:rsidRPr="000215AF">
              <w:rPr>
                <w:rFonts w:ascii="Times New Roman" w:eastAsia="宋体" w:hAnsi="Times New Roman" w:cs="Times New Roman" w:hint="eastAsia"/>
                <w:sz w:val="24"/>
              </w:rPr>
              <w:t>吨</w:t>
            </w:r>
            <w:r w:rsidRPr="000215AF">
              <w:rPr>
                <w:rFonts w:ascii="Times New Roman" w:eastAsia="宋体" w:hAnsi="Times New Roman" w:cs="Times New Roman" w:hint="eastAsia"/>
                <w:sz w:val="24"/>
              </w:rPr>
              <w:t>/</w:t>
            </w:r>
            <w:r w:rsidRPr="000215AF">
              <w:rPr>
                <w:rFonts w:ascii="Times New Roman" w:eastAsia="宋体" w:hAnsi="Times New Roman" w:cs="Times New Roman" w:hint="eastAsia"/>
                <w:sz w:val="24"/>
              </w:rPr>
              <w:t>年。</w:t>
            </w:r>
          </w:p>
          <w:p w14:paraId="3A95AA31" w14:textId="7092BA49" w:rsidR="00607F0B" w:rsidRDefault="000215AF" w:rsidP="000215AF">
            <w:pPr>
              <w:snapToGri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7</w:t>
            </w:r>
            <w:r w:rsidR="00607F0B" w:rsidRPr="0097232B">
              <w:rPr>
                <w:rFonts w:ascii="Times New Roman" w:eastAsia="宋体" w:hAnsi="Times New Roman" w:cs="Times New Roman"/>
                <w:b/>
                <w:sz w:val="24"/>
                <w:szCs w:val="24"/>
              </w:rPr>
              <w:t>、</w:t>
            </w:r>
            <w:r w:rsidR="00607F0B">
              <w:rPr>
                <w:rFonts w:ascii="Times New Roman" w:eastAsia="宋体" w:hAnsi="Times New Roman" w:cs="Times New Roman" w:hint="eastAsia"/>
                <w:b/>
                <w:bCs/>
                <w:sz w:val="24"/>
              </w:rPr>
              <w:t>公司的补锂剂产品目前进展如何？</w:t>
            </w:r>
          </w:p>
          <w:p w14:paraId="6B9BBEBC" w14:textId="255BA754" w:rsidR="00607F0B" w:rsidRDefault="002051AD" w:rsidP="00FF525C">
            <w:pPr>
              <w:snapToGrid w:val="0"/>
              <w:spacing w:line="360" w:lineRule="auto"/>
              <w:ind w:firstLineChars="200" w:firstLine="480"/>
              <w:rPr>
                <w:rFonts w:ascii="Times New Roman" w:eastAsia="宋体" w:hAnsi="Times New Roman" w:cs="Times New Roman"/>
                <w:bCs/>
                <w:sz w:val="24"/>
                <w:szCs w:val="24"/>
              </w:rPr>
            </w:pPr>
            <w:r w:rsidRPr="002051AD">
              <w:rPr>
                <w:rFonts w:ascii="Times New Roman" w:eastAsia="宋体" w:hAnsi="Times New Roman" w:cs="Times New Roman"/>
                <w:bCs/>
                <w:sz w:val="24"/>
                <w:szCs w:val="24"/>
              </w:rPr>
              <w:t>公司经过多年的技术研发，补锂剂产品性能良好，并且对下游加工较友好，客户无需大幅改造产线厂房便可使产品适用补锂剂。目前公司的补锂剂产品已实现在储能等领域中应用，出货量尚处在爬坡阶段</w:t>
            </w:r>
            <w:r w:rsidR="00D10ABC" w:rsidRPr="00D10ABC">
              <w:rPr>
                <w:rFonts w:ascii="Times New Roman" w:eastAsia="宋体" w:hAnsi="Times New Roman" w:cs="Times New Roman"/>
                <w:bCs/>
                <w:sz w:val="24"/>
                <w:szCs w:val="24"/>
              </w:rPr>
              <w:t>，今年将积极拓展在消费、动力领域的应用</w:t>
            </w:r>
            <w:r w:rsidRPr="002051AD">
              <w:rPr>
                <w:rFonts w:ascii="Times New Roman" w:eastAsia="宋体" w:hAnsi="Times New Roman" w:cs="Times New Roman"/>
                <w:bCs/>
                <w:sz w:val="24"/>
                <w:szCs w:val="24"/>
              </w:rPr>
              <w:t>。</w:t>
            </w:r>
          </w:p>
          <w:p w14:paraId="6AF9857E" w14:textId="790172FE" w:rsidR="00B203C9" w:rsidRPr="00B203C9" w:rsidRDefault="000215AF" w:rsidP="00B203C9">
            <w:pPr>
              <w:snapToGri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8</w:t>
            </w:r>
            <w:r>
              <w:rPr>
                <w:rFonts w:ascii="Times New Roman" w:eastAsia="宋体" w:hAnsi="Times New Roman" w:cs="Times New Roman" w:hint="eastAsia"/>
                <w:b/>
                <w:sz w:val="24"/>
                <w:szCs w:val="24"/>
              </w:rPr>
              <w:t>、</w:t>
            </w:r>
            <w:r w:rsidR="00B203C9" w:rsidRPr="00B203C9">
              <w:rPr>
                <w:rFonts w:ascii="Times New Roman" w:eastAsia="宋体" w:hAnsi="Times New Roman" w:cs="Times New Roman"/>
                <w:b/>
                <w:sz w:val="24"/>
                <w:szCs w:val="24"/>
              </w:rPr>
              <w:t>公司在同业竞争问题上有什么布局或计划安排？</w:t>
            </w:r>
          </w:p>
          <w:p w14:paraId="447F5D5D" w14:textId="77777777" w:rsidR="00B203C9" w:rsidRDefault="002F7CBC" w:rsidP="00FF525C">
            <w:pPr>
              <w:snapToGrid w:val="0"/>
              <w:spacing w:line="360" w:lineRule="auto"/>
              <w:ind w:firstLineChars="200" w:firstLine="480"/>
              <w:rPr>
                <w:rFonts w:ascii="Times New Roman" w:eastAsia="宋体" w:hAnsi="Times New Roman" w:cs="Times New Roman"/>
                <w:bCs/>
                <w:sz w:val="24"/>
                <w:szCs w:val="24"/>
              </w:rPr>
            </w:pPr>
            <w:r w:rsidRPr="002F7CBC">
              <w:rPr>
                <w:rFonts w:ascii="Times New Roman" w:eastAsia="宋体" w:hAnsi="Times New Roman" w:cs="Times New Roman"/>
                <w:bCs/>
                <w:sz w:val="24"/>
                <w:szCs w:val="24"/>
              </w:rPr>
              <w:t>尊敬的投资者，您好！公司直接控股股东厦门钨业股份有限公司及间接控股股东福建省稀有稀土（集团）有限公司、福建省冶金（控股）有限责任公司、福建省工业控股集团有限公司均不存在同业竞争的情形，并且前述直接及间接控股股东均已就同业竞争问题出具承诺。感谢您对公司的关注！</w:t>
            </w:r>
          </w:p>
          <w:p w14:paraId="434756A1" w14:textId="05C598BF" w:rsidR="002F7CBC" w:rsidRPr="002F7CBC" w:rsidRDefault="000215AF" w:rsidP="002F7CBC">
            <w:pPr>
              <w:snapToGri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9</w:t>
            </w:r>
            <w:r>
              <w:rPr>
                <w:rFonts w:ascii="Times New Roman" w:eastAsia="宋体" w:hAnsi="Times New Roman" w:cs="Times New Roman" w:hint="eastAsia"/>
                <w:b/>
                <w:sz w:val="24"/>
                <w:szCs w:val="24"/>
              </w:rPr>
              <w:t>、</w:t>
            </w:r>
            <w:r w:rsidR="002F7CBC" w:rsidRPr="002F7CBC">
              <w:rPr>
                <w:rFonts w:ascii="Times New Roman" w:eastAsia="宋体" w:hAnsi="Times New Roman" w:cs="Times New Roman"/>
                <w:b/>
                <w:sz w:val="24"/>
                <w:szCs w:val="24"/>
              </w:rPr>
              <w:t>公司分红策略如何，未来会提高分红比例吗？</w:t>
            </w:r>
          </w:p>
          <w:p w14:paraId="3F97A02B" w14:textId="6E6D9370" w:rsidR="002F7CBC" w:rsidRPr="00FF525C" w:rsidRDefault="002F7CBC" w:rsidP="002F7CBC">
            <w:pPr>
              <w:snapToGrid w:val="0"/>
              <w:spacing w:line="360" w:lineRule="auto"/>
              <w:ind w:firstLineChars="200" w:firstLine="480"/>
              <w:rPr>
                <w:rFonts w:ascii="Times New Roman" w:eastAsia="宋体" w:hAnsi="Times New Roman" w:cs="Times New Roman"/>
                <w:bCs/>
                <w:sz w:val="24"/>
                <w:szCs w:val="24"/>
              </w:rPr>
            </w:pPr>
            <w:r w:rsidRPr="002F7CBC">
              <w:rPr>
                <w:rFonts w:ascii="Times New Roman" w:eastAsia="宋体" w:hAnsi="Times New Roman" w:cs="Times New Roman" w:hint="eastAsia"/>
                <w:bCs/>
                <w:sz w:val="24"/>
                <w:szCs w:val="24"/>
              </w:rPr>
              <w:t>尊敬的投资者，您好</w:t>
            </w:r>
            <w:r w:rsidRPr="002F7CBC">
              <w:rPr>
                <w:rFonts w:ascii="Times New Roman" w:eastAsia="宋体" w:hAnsi="Times New Roman" w:cs="Times New Roman"/>
                <w:bCs/>
                <w:sz w:val="24"/>
                <w:szCs w:val="24"/>
              </w:rPr>
              <w:t>！</w:t>
            </w:r>
            <w:r w:rsidRPr="002F7CBC">
              <w:rPr>
                <w:rFonts w:ascii="Times New Roman" w:eastAsia="宋体" w:hAnsi="Times New Roman" w:cs="Times New Roman" w:hint="eastAsia"/>
                <w:bCs/>
                <w:sz w:val="24"/>
                <w:szCs w:val="24"/>
              </w:rPr>
              <w:t>厦钨新能长期以来致力于成为负责任的公众公司，实行持续、稳定的分红政策，重视对投资者的合理回报。公司自上市以来，每年对全体股东派发现金红利，最近三年分红比例均超过</w:t>
            </w:r>
            <w:r w:rsidRPr="002F7CBC">
              <w:rPr>
                <w:rFonts w:ascii="Times New Roman" w:eastAsia="宋体" w:hAnsi="Times New Roman" w:cs="Times New Roman" w:hint="eastAsia"/>
                <w:bCs/>
                <w:sz w:val="24"/>
                <w:szCs w:val="24"/>
              </w:rPr>
              <w:t>30%</w:t>
            </w:r>
            <w:r w:rsidRPr="002F7CBC">
              <w:rPr>
                <w:rFonts w:ascii="Times New Roman" w:eastAsia="宋体" w:hAnsi="Times New Roman" w:cs="Times New Roman" w:hint="eastAsia"/>
                <w:bCs/>
                <w:sz w:val="24"/>
                <w:szCs w:val="24"/>
              </w:rPr>
              <w:t>，为股东提供了持续的良好回报。未来，公司将坚持以现金分红为主，保持利润分配政策的连续性和稳定性</w:t>
            </w:r>
            <w:r>
              <w:rPr>
                <w:rFonts w:ascii="Times New Roman" w:eastAsia="宋体" w:hAnsi="Times New Roman" w:cs="Times New Roman" w:hint="eastAsia"/>
                <w:bCs/>
                <w:sz w:val="24"/>
                <w:szCs w:val="24"/>
              </w:rPr>
              <w:t>，</w:t>
            </w:r>
            <w:r w:rsidRPr="002F7CBC">
              <w:rPr>
                <w:rFonts w:ascii="Times New Roman" w:eastAsia="宋体" w:hAnsi="Times New Roman" w:cs="Times New Roman" w:hint="eastAsia"/>
                <w:bCs/>
                <w:sz w:val="24"/>
                <w:szCs w:val="24"/>
              </w:rPr>
              <w:t>在保证正常经营的前提下，坚持为投资者提供持续、稳定的现金分红。感谢您对公司的关注</w:t>
            </w:r>
            <w:r>
              <w:rPr>
                <w:rFonts w:ascii="Times New Roman" w:eastAsia="宋体" w:hAnsi="Times New Roman" w:cs="Times New Roman" w:hint="eastAsia"/>
                <w:bCs/>
                <w:sz w:val="24"/>
                <w:szCs w:val="24"/>
              </w:rPr>
              <w:t>。</w:t>
            </w:r>
          </w:p>
        </w:tc>
      </w:tr>
      <w:tr w:rsidR="004252AF" w:rsidRPr="00A20C5E" w14:paraId="020E6C8A" w14:textId="77777777" w:rsidTr="00D047C8">
        <w:trPr>
          <w:jc w:val="center"/>
        </w:trPr>
        <w:tc>
          <w:tcPr>
            <w:tcW w:w="2537" w:type="dxa"/>
            <w:vAlign w:val="center"/>
          </w:tcPr>
          <w:p w14:paraId="0A50437F" w14:textId="77777777" w:rsidR="004252AF" w:rsidRPr="00A20C5E" w:rsidRDefault="004252AF" w:rsidP="005C398B">
            <w:pPr>
              <w:spacing w:line="360" w:lineRule="auto"/>
              <w:jc w:val="center"/>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lastRenderedPageBreak/>
              <w:t>附件清单（如有）</w:t>
            </w:r>
          </w:p>
        </w:tc>
        <w:tc>
          <w:tcPr>
            <w:tcW w:w="6787" w:type="dxa"/>
          </w:tcPr>
          <w:p w14:paraId="443A0CEB" w14:textId="4366E5B7" w:rsidR="004252AF" w:rsidRPr="00A20C5E" w:rsidRDefault="00E02507" w:rsidP="002A2202">
            <w:pPr>
              <w:spacing w:line="360" w:lineRule="auto"/>
              <w:rPr>
                <w:rFonts w:ascii="Times New Roman" w:eastAsia="宋体" w:hAnsi="Times New Roman" w:cs="Times New Roman"/>
                <w:bCs/>
                <w:iCs/>
                <w:color w:val="000000"/>
                <w:sz w:val="24"/>
                <w:szCs w:val="24"/>
              </w:rPr>
            </w:pPr>
            <w:r w:rsidRPr="00A20C5E">
              <w:rPr>
                <w:rFonts w:ascii="Times New Roman" w:eastAsia="宋体" w:hAnsi="Times New Roman" w:cs="Times New Roman"/>
                <w:bCs/>
                <w:iCs/>
                <w:color w:val="000000"/>
                <w:sz w:val="24"/>
                <w:szCs w:val="24"/>
              </w:rPr>
              <w:t>参会名单</w:t>
            </w:r>
          </w:p>
        </w:tc>
      </w:tr>
      <w:tr w:rsidR="004D0883" w:rsidRPr="00A20C5E" w14:paraId="3A162142" w14:textId="77777777" w:rsidTr="00D047C8">
        <w:trPr>
          <w:jc w:val="center"/>
        </w:trPr>
        <w:tc>
          <w:tcPr>
            <w:tcW w:w="2537" w:type="dxa"/>
            <w:vAlign w:val="center"/>
          </w:tcPr>
          <w:p w14:paraId="3220482C" w14:textId="645368EC" w:rsidR="004D0883" w:rsidRPr="00A20C5E" w:rsidRDefault="004D0883" w:rsidP="005C398B">
            <w:pPr>
              <w:spacing w:line="360" w:lineRule="auto"/>
              <w:jc w:val="center"/>
              <w:rPr>
                <w:rFonts w:ascii="Times New Roman" w:eastAsia="宋体" w:hAnsi="Times New Roman" w:cs="Times New Roman"/>
                <w:b/>
                <w:iCs/>
                <w:color w:val="000000"/>
                <w:sz w:val="24"/>
                <w:szCs w:val="24"/>
              </w:rPr>
            </w:pPr>
            <w:r w:rsidRPr="00A20C5E">
              <w:rPr>
                <w:rFonts w:ascii="Times New Roman" w:eastAsia="宋体" w:hAnsi="Times New Roman" w:cs="Times New Roman"/>
                <w:b/>
                <w:iCs/>
                <w:color w:val="000000"/>
                <w:sz w:val="24"/>
                <w:szCs w:val="24"/>
              </w:rPr>
              <w:t>风险提示</w:t>
            </w:r>
          </w:p>
        </w:tc>
        <w:tc>
          <w:tcPr>
            <w:tcW w:w="6787" w:type="dxa"/>
          </w:tcPr>
          <w:p w14:paraId="1B7D89A4" w14:textId="5BD95CAD" w:rsidR="004D0883" w:rsidRPr="00A20C5E" w:rsidRDefault="004D0883" w:rsidP="004D0883">
            <w:pPr>
              <w:spacing w:line="360" w:lineRule="auto"/>
              <w:rPr>
                <w:rFonts w:ascii="Times New Roman" w:eastAsia="宋体" w:hAnsi="Times New Roman" w:cs="Times New Roman"/>
                <w:b/>
                <w:iCs/>
                <w:color w:val="000000"/>
                <w:sz w:val="24"/>
                <w:szCs w:val="24"/>
                <w:em w:val="dot"/>
              </w:rPr>
            </w:pPr>
            <w:r w:rsidRPr="00A20C5E">
              <w:rPr>
                <w:rFonts w:ascii="Times New Roman" w:eastAsia="宋体" w:hAnsi="Times New Roman" w:cs="Times New Roman"/>
                <w:b/>
                <w:iCs/>
                <w:color w:val="000000"/>
                <w:sz w:val="24"/>
                <w:szCs w:val="24"/>
                <w:em w:val="dot"/>
              </w:rPr>
              <w:t>以上如涉及对行业的预测、公司发展战略规划等相关内容，不能视作公司或公司管理层对行业、公司发展的承诺和保证；敬请广大投资者注意投资风险。</w:t>
            </w:r>
          </w:p>
        </w:tc>
      </w:tr>
    </w:tbl>
    <w:p w14:paraId="431F1F43" w14:textId="77777777" w:rsidR="00607F0B" w:rsidRDefault="00607F0B" w:rsidP="00E02507">
      <w:pPr>
        <w:spacing w:line="480" w:lineRule="atLeast"/>
        <w:rPr>
          <w:rFonts w:ascii="Times New Roman" w:eastAsia="宋体" w:hAnsi="Times New Roman" w:cs="Times New Roman"/>
          <w:b/>
          <w:iCs/>
          <w:color w:val="000000"/>
          <w:sz w:val="24"/>
          <w:szCs w:val="24"/>
        </w:rPr>
      </w:pPr>
    </w:p>
    <w:p w14:paraId="254A1000" w14:textId="77777777" w:rsidR="00607F0B" w:rsidRDefault="00607F0B">
      <w:pPr>
        <w:widowControl/>
        <w:jc w:val="left"/>
        <w:rPr>
          <w:rFonts w:ascii="Times New Roman" w:eastAsia="宋体" w:hAnsi="Times New Roman" w:cs="Times New Roman"/>
          <w:b/>
          <w:iCs/>
          <w:color w:val="000000"/>
          <w:sz w:val="24"/>
          <w:szCs w:val="24"/>
        </w:rPr>
      </w:pPr>
      <w:r>
        <w:rPr>
          <w:rFonts w:ascii="Times New Roman" w:eastAsia="宋体" w:hAnsi="Times New Roman" w:cs="Times New Roman"/>
          <w:b/>
          <w:iCs/>
          <w:color w:val="000000"/>
          <w:sz w:val="24"/>
          <w:szCs w:val="24"/>
        </w:rPr>
        <w:br w:type="page"/>
      </w:r>
    </w:p>
    <w:p w14:paraId="3955DB65" w14:textId="1BFF1EB7" w:rsidR="00E02507" w:rsidRPr="00A20C5E" w:rsidRDefault="00E02507" w:rsidP="00E02507">
      <w:pPr>
        <w:spacing w:line="480" w:lineRule="atLeast"/>
        <w:rPr>
          <w:rFonts w:ascii="Times New Roman" w:eastAsia="宋体" w:hAnsi="Times New Roman" w:cs="Times New Roman"/>
          <w:b/>
          <w:iCs/>
          <w:color w:val="000000"/>
          <w:sz w:val="24"/>
          <w:szCs w:val="24"/>
        </w:rPr>
      </w:pPr>
      <w:r w:rsidRPr="00A20C5E">
        <w:rPr>
          <w:rFonts w:ascii="Times New Roman" w:eastAsia="宋体" w:hAnsi="Times New Roman" w:cs="Times New Roman"/>
          <w:b/>
          <w:iCs/>
          <w:color w:val="000000"/>
          <w:sz w:val="24"/>
          <w:szCs w:val="24"/>
        </w:rPr>
        <w:lastRenderedPageBreak/>
        <w:t>附件：参会名单</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solid" w:color="FFFFFF" w:fill="FFFFFF"/>
        <w:tblLook w:val="04A0" w:firstRow="1" w:lastRow="0" w:firstColumn="1" w:lastColumn="0" w:noHBand="0" w:noVBand="1"/>
      </w:tblPr>
      <w:tblGrid>
        <w:gridCol w:w="2624"/>
        <w:gridCol w:w="6700"/>
      </w:tblGrid>
      <w:tr w:rsidR="00F11D82" w:rsidRPr="000215AF" w14:paraId="5008A4AA" w14:textId="77777777" w:rsidTr="00A20C5E">
        <w:trPr>
          <w:cantSplit/>
          <w:trHeight w:val="397"/>
        </w:trPr>
        <w:tc>
          <w:tcPr>
            <w:tcW w:w="1407" w:type="pct"/>
            <w:shd w:val="solid" w:color="FFFFFF" w:fill="FFFFFF"/>
            <w:vAlign w:val="center"/>
          </w:tcPr>
          <w:p w14:paraId="21031E6A" w14:textId="77777777" w:rsidR="00F11D82" w:rsidRPr="000215AF" w:rsidRDefault="00F11D82" w:rsidP="00CE72A4">
            <w:pPr>
              <w:widowControl/>
              <w:spacing w:line="360" w:lineRule="auto"/>
              <w:jc w:val="center"/>
              <w:rPr>
                <w:rFonts w:ascii="Times New Roman" w:eastAsia="宋体" w:hAnsi="Times New Roman" w:cs="Times New Roman"/>
                <w:b/>
                <w:bCs/>
                <w:color w:val="000000"/>
                <w:szCs w:val="21"/>
              </w:rPr>
            </w:pPr>
            <w:r w:rsidRPr="000215AF">
              <w:rPr>
                <w:rFonts w:ascii="Times New Roman" w:eastAsia="宋体" w:hAnsi="Times New Roman" w:cs="Times New Roman"/>
                <w:b/>
                <w:bCs/>
                <w:color w:val="000000"/>
                <w:szCs w:val="21"/>
              </w:rPr>
              <w:t>序号</w:t>
            </w:r>
          </w:p>
        </w:tc>
        <w:tc>
          <w:tcPr>
            <w:tcW w:w="3593" w:type="pct"/>
            <w:shd w:val="solid" w:color="FFFFFF" w:fill="FFFFFF"/>
            <w:vAlign w:val="center"/>
          </w:tcPr>
          <w:p w14:paraId="0FB28E45" w14:textId="77777777" w:rsidR="00F11D82" w:rsidRPr="000215AF" w:rsidRDefault="00F11D82" w:rsidP="00CE72A4">
            <w:pPr>
              <w:widowControl/>
              <w:spacing w:line="360" w:lineRule="auto"/>
              <w:jc w:val="center"/>
              <w:rPr>
                <w:rFonts w:ascii="Times New Roman" w:eastAsia="宋体" w:hAnsi="Times New Roman" w:cs="Times New Roman"/>
                <w:b/>
                <w:bCs/>
                <w:color w:val="000000"/>
                <w:szCs w:val="21"/>
              </w:rPr>
            </w:pPr>
            <w:r w:rsidRPr="000215AF">
              <w:rPr>
                <w:rFonts w:ascii="Times New Roman" w:eastAsia="宋体" w:hAnsi="Times New Roman" w:cs="Times New Roman"/>
                <w:b/>
                <w:bCs/>
                <w:color w:val="000000"/>
                <w:szCs w:val="21"/>
              </w:rPr>
              <w:t>公司</w:t>
            </w:r>
          </w:p>
        </w:tc>
      </w:tr>
      <w:tr w:rsidR="000215AF" w:rsidRPr="000215AF" w14:paraId="2FBB3178" w14:textId="77777777" w:rsidTr="00090BE0">
        <w:trPr>
          <w:cantSplit/>
          <w:trHeight w:val="397"/>
        </w:trPr>
        <w:tc>
          <w:tcPr>
            <w:tcW w:w="1407" w:type="pct"/>
            <w:shd w:val="solid" w:color="FFFFFF" w:fill="FFFFFF"/>
            <w:vAlign w:val="center"/>
          </w:tcPr>
          <w:p w14:paraId="76A1DF0D" w14:textId="0F5A8334"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1</w:t>
            </w:r>
          </w:p>
        </w:tc>
        <w:tc>
          <w:tcPr>
            <w:tcW w:w="3593" w:type="pct"/>
            <w:shd w:val="solid" w:color="FFFFFF" w:fill="FFFFFF"/>
            <w:vAlign w:val="center"/>
          </w:tcPr>
          <w:p w14:paraId="3AF6F8FF" w14:textId="1DB19EAA"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上海正心谷资本有限公司</w:t>
            </w:r>
          </w:p>
        </w:tc>
      </w:tr>
      <w:tr w:rsidR="000215AF" w:rsidRPr="000215AF" w14:paraId="1CC7EE51" w14:textId="77777777" w:rsidTr="00090BE0">
        <w:trPr>
          <w:cantSplit/>
          <w:trHeight w:val="397"/>
        </w:trPr>
        <w:tc>
          <w:tcPr>
            <w:tcW w:w="1407" w:type="pct"/>
            <w:shd w:val="solid" w:color="FFFFFF" w:fill="FFFFFF"/>
            <w:vAlign w:val="center"/>
          </w:tcPr>
          <w:p w14:paraId="3B659279" w14:textId="768F3889"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2</w:t>
            </w:r>
          </w:p>
        </w:tc>
        <w:tc>
          <w:tcPr>
            <w:tcW w:w="3593" w:type="pct"/>
            <w:shd w:val="solid" w:color="FFFFFF" w:fill="FFFFFF"/>
            <w:vAlign w:val="center"/>
          </w:tcPr>
          <w:p w14:paraId="42B1098B" w14:textId="0985F89B"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财通证券</w:t>
            </w:r>
          </w:p>
        </w:tc>
      </w:tr>
      <w:tr w:rsidR="000215AF" w:rsidRPr="000215AF" w14:paraId="57192EB2" w14:textId="77777777" w:rsidTr="00090BE0">
        <w:trPr>
          <w:cantSplit/>
          <w:trHeight w:val="397"/>
        </w:trPr>
        <w:tc>
          <w:tcPr>
            <w:tcW w:w="1407" w:type="pct"/>
            <w:shd w:val="solid" w:color="FFFFFF" w:fill="FFFFFF"/>
            <w:vAlign w:val="center"/>
          </w:tcPr>
          <w:p w14:paraId="3D0E6494" w14:textId="38516ED0"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3</w:t>
            </w:r>
          </w:p>
        </w:tc>
        <w:tc>
          <w:tcPr>
            <w:tcW w:w="3593" w:type="pct"/>
            <w:shd w:val="solid" w:color="FFFFFF" w:fill="FFFFFF"/>
            <w:vAlign w:val="center"/>
          </w:tcPr>
          <w:p w14:paraId="6C3562B8" w14:textId="66FE1E21"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长江证券</w:t>
            </w:r>
          </w:p>
        </w:tc>
      </w:tr>
      <w:tr w:rsidR="000215AF" w:rsidRPr="000215AF" w14:paraId="1C95CB30" w14:textId="77777777" w:rsidTr="00090BE0">
        <w:trPr>
          <w:cantSplit/>
          <w:trHeight w:val="397"/>
        </w:trPr>
        <w:tc>
          <w:tcPr>
            <w:tcW w:w="1407" w:type="pct"/>
            <w:shd w:val="solid" w:color="FFFFFF" w:fill="FFFFFF"/>
            <w:vAlign w:val="center"/>
          </w:tcPr>
          <w:p w14:paraId="7C213442" w14:textId="71C4146D"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4</w:t>
            </w:r>
          </w:p>
        </w:tc>
        <w:tc>
          <w:tcPr>
            <w:tcW w:w="3593" w:type="pct"/>
            <w:shd w:val="solid" w:color="FFFFFF" w:fill="FFFFFF"/>
            <w:vAlign w:val="center"/>
          </w:tcPr>
          <w:p w14:paraId="20DEC0C3" w14:textId="4D354CBE"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华富基金管理有限公司</w:t>
            </w:r>
          </w:p>
        </w:tc>
      </w:tr>
      <w:tr w:rsidR="000215AF" w:rsidRPr="000215AF" w14:paraId="754CF4B8" w14:textId="77777777" w:rsidTr="00090BE0">
        <w:trPr>
          <w:cantSplit/>
          <w:trHeight w:val="397"/>
        </w:trPr>
        <w:tc>
          <w:tcPr>
            <w:tcW w:w="1407" w:type="pct"/>
            <w:shd w:val="solid" w:color="FFFFFF" w:fill="FFFFFF"/>
            <w:vAlign w:val="center"/>
          </w:tcPr>
          <w:p w14:paraId="39A0BBD1" w14:textId="4737871F"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5</w:t>
            </w:r>
          </w:p>
        </w:tc>
        <w:tc>
          <w:tcPr>
            <w:tcW w:w="3593" w:type="pct"/>
            <w:shd w:val="solid" w:color="FFFFFF" w:fill="FFFFFF"/>
            <w:vAlign w:val="center"/>
          </w:tcPr>
          <w:p w14:paraId="6652106C" w14:textId="2B47BC18"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浙商证券</w:t>
            </w:r>
          </w:p>
        </w:tc>
      </w:tr>
      <w:tr w:rsidR="000215AF" w:rsidRPr="000215AF" w14:paraId="39EFCBAA" w14:textId="77777777" w:rsidTr="00090BE0">
        <w:trPr>
          <w:cantSplit/>
          <w:trHeight w:val="397"/>
        </w:trPr>
        <w:tc>
          <w:tcPr>
            <w:tcW w:w="1407" w:type="pct"/>
            <w:shd w:val="solid" w:color="FFFFFF" w:fill="FFFFFF"/>
            <w:vAlign w:val="center"/>
          </w:tcPr>
          <w:p w14:paraId="24552FDB" w14:textId="130A0973"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6</w:t>
            </w:r>
          </w:p>
        </w:tc>
        <w:tc>
          <w:tcPr>
            <w:tcW w:w="3593" w:type="pct"/>
            <w:shd w:val="solid" w:color="FFFFFF" w:fill="FFFFFF"/>
            <w:vAlign w:val="center"/>
          </w:tcPr>
          <w:p w14:paraId="7319A585" w14:textId="7780C418"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申万宏源证券</w:t>
            </w:r>
          </w:p>
        </w:tc>
      </w:tr>
      <w:tr w:rsidR="000215AF" w:rsidRPr="000215AF" w14:paraId="47A94F3F" w14:textId="77777777" w:rsidTr="00090BE0">
        <w:trPr>
          <w:cantSplit/>
          <w:trHeight w:val="397"/>
        </w:trPr>
        <w:tc>
          <w:tcPr>
            <w:tcW w:w="1407" w:type="pct"/>
            <w:shd w:val="solid" w:color="FFFFFF" w:fill="FFFFFF"/>
            <w:vAlign w:val="center"/>
          </w:tcPr>
          <w:p w14:paraId="3F650569" w14:textId="07506584"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7</w:t>
            </w:r>
          </w:p>
        </w:tc>
        <w:tc>
          <w:tcPr>
            <w:tcW w:w="3593" w:type="pct"/>
            <w:shd w:val="solid" w:color="FFFFFF" w:fill="FFFFFF"/>
            <w:vAlign w:val="center"/>
          </w:tcPr>
          <w:p w14:paraId="218D6004" w14:textId="3DC213C7"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开源证券</w:t>
            </w:r>
          </w:p>
        </w:tc>
      </w:tr>
      <w:tr w:rsidR="000215AF" w:rsidRPr="000215AF" w14:paraId="2F2F45F5" w14:textId="77777777" w:rsidTr="00090BE0">
        <w:trPr>
          <w:cantSplit/>
          <w:trHeight w:val="397"/>
        </w:trPr>
        <w:tc>
          <w:tcPr>
            <w:tcW w:w="1407" w:type="pct"/>
            <w:shd w:val="solid" w:color="FFFFFF" w:fill="FFFFFF"/>
            <w:vAlign w:val="center"/>
          </w:tcPr>
          <w:p w14:paraId="73070E26" w14:textId="408DFC04"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8</w:t>
            </w:r>
          </w:p>
        </w:tc>
        <w:tc>
          <w:tcPr>
            <w:tcW w:w="3593" w:type="pct"/>
            <w:shd w:val="solid" w:color="FFFFFF" w:fill="FFFFFF"/>
            <w:vAlign w:val="center"/>
          </w:tcPr>
          <w:p w14:paraId="70B6C84E" w14:textId="75430A07"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国联民生证券</w:t>
            </w:r>
          </w:p>
        </w:tc>
      </w:tr>
      <w:tr w:rsidR="000215AF" w:rsidRPr="000215AF" w14:paraId="6F5F01BC" w14:textId="77777777" w:rsidTr="00090BE0">
        <w:trPr>
          <w:cantSplit/>
          <w:trHeight w:val="397"/>
        </w:trPr>
        <w:tc>
          <w:tcPr>
            <w:tcW w:w="1407" w:type="pct"/>
            <w:shd w:val="solid" w:color="FFFFFF" w:fill="FFFFFF"/>
            <w:vAlign w:val="center"/>
          </w:tcPr>
          <w:p w14:paraId="420233CD" w14:textId="07D1EC96"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9</w:t>
            </w:r>
          </w:p>
        </w:tc>
        <w:tc>
          <w:tcPr>
            <w:tcW w:w="3593" w:type="pct"/>
            <w:shd w:val="solid" w:color="FFFFFF" w:fill="FFFFFF"/>
            <w:vAlign w:val="center"/>
          </w:tcPr>
          <w:p w14:paraId="698A07ED" w14:textId="64FD2683"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招商基金</w:t>
            </w:r>
          </w:p>
        </w:tc>
      </w:tr>
      <w:tr w:rsidR="000215AF" w:rsidRPr="000215AF" w14:paraId="786D34FD" w14:textId="77777777" w:rsidTr="00090BE0">
        <w:trPr>
          <w:cantSplit/>
          <w:trHeight w:val="397"/>
        </w:trPr>
        <w:tc>
          <w:tcPr>
            <w:tcW w:w="1407" w:type="pct"/>
            <w:shd w:val="solid" w:color="FFFFFF" w:fill="FFFFFF"/>
            <w:vAlign w:val="center"/>
          </w:tcPr>
          <w:p w14:paraId="1491EC08" w14:textId="5308269B"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10</w:t>
            </w:r>
          </w:p>
        </w:tc>
        <w:tc>
          <w:tcPr>
            <w:tcW w:w="3593" w:type="pct"/>
            <w:shd w:val="solid" w:color="FFFFFF" w:fill="FFFFFF"/>
            <w:vAlign w:val="center"/>
          </w:tcPr>
          <w:p w14:paraId="3D18B890" w14:textId="6196BD9B"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国华兴益保险资产管理有限公司</w:t>
            </w:r>
          </w:p>
        </w:tc>
      </w:tr>
      <w:tr w:rsidR="000215AF" w:rsidRPr="000215AF" w14:paraId="1B97E753" w14:textId="77777777" w:rsidTr="00090BE0">
        <w:trPr>
          <w:cantSplit/>
          <w:trHeight w:val="397"/>
        </w:trPr>
        <w:tc>
          <w:tcPr>
            <w:tcW w:w="1407" w:type="pct"/>
            <w:shd w:val="solid" w:color="FFFFFF" w:fill="FFFFFF"/>
            <w:vAlign w:val="center"/>
          </w:tcPr>
          <w:p w14:paraId="76F59FD9" w14:textId="3E98E603"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11</w:t>
            </w:r>
          </w:p>
        </w:tc>
        <w:tc>
          <w:tcPr>
            <w:tcW w:w="3593" w:type="pct"/>
            <w:shd w:val="solid" w:color="FFFFFF" w:fill="FFFFFF"/>
            <w:vAlign w:val="center"/>
          </w:tcPr>
          <w:p w14:paraId="48024EDA" w14:textId="07F4477C"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上海禾昇投资管理有限公司</w:t>
            </w:r>
          </w:p>
        </w:tc>
      </w:tr>
      <w:tr w:rsidR="000215AF" w:rsidRPr="000215AF" w14:paraId="5FFF1DFD" w14:textId="77777777" w:rsidTr="00090BE0">
        <w:trPr>
          <w:cantSplit/>
          <w:trHeight w:val="397"/>
        </w:trPr>
        <w:tc>
          <w:tcPr>
            <w:tcW w:w="1407" w:type="pct"/>
            <w:shd w:val="solid" w:color="FFFFFF" w:fill="FFFFFF"/>
            <w:vAlign w:val="center"/>
          </w:tcPr>
          <w:p w14:paraId="003A3BEF" w14:textId="2AA40A82"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12</w:t>
            </w:r>
          </w:p>
        </w:tc>
        <w:tc>
          <w:tcPr>
            <w:tcW w:w="3593" w:type="pct"/>
            <w:shd w:val="solid" w:color="FFFFFF" w:fill="FFFFFF"/>
            <w:vAlign w:val="center"/>
          </w:tcPr>
          <w:p w14:paraId="5519F5FF" w14:textId="4C7231AE"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中国证券报</w:t>
            </w:r>
          </w:p>
        </w:tc>
      </w:tr>
      <w:tr w:rsidR="000215AF" w:rsidRPr="000215AF" w14:paraId="5986F5BD" w14:textId="77777777" w:rsidTr="00090BE0">
        <w:trPr>
          <w:cantSplit/>
          <w:trHeight w:val="397"/>
        </w:trPr>
        <w:tc>
          <w:tcPr>
            <w:tcW w:w="1407" w:type="pct"/>
            <w:shd w:val="solid" w:color="FFFFFF" w:fill="FFFFFF"/>
            <w:vAlign w:val="center"/>
          </w:tcPr>
          <w:p w14:paraId="6DA9F827" w14:textId="2002EFBF"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13</w:t>
            </w:r>
          </w:p>
        </w:tc>
        <w:tc>
          <w:tcPr>
            <w:tcW w:w="3593" w:type="pct"/>
            <w:shd w:val="solid" w:color="FFFFFF" w:fill="FFFFFF"/>
            <w:vAlign w:val="center"/>
          </w:tcPr>
          <w:p w14:paraId="2CA1E2CF" w14:textId="395C9E1D"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中粮资本控股</w:t>
            </w:r>
          </w:p>
        </w:tc>
      </w:tr>
      <w:tr w:rsidR="000215AF" w:rsidRPr="000215AF" w14:paraId="28D09BE7" w14:textId="77777777" w:rsidTr="00090BE0">
        <w:trPr>
          <w:cantSplit/>
          <w:trHeight w:val="397"/>
        </w:trPr>
        <w:tc>
          <w:tcPr>
            <w:tcW w:w="1407" w:type="pct"/>
            <w:shd w:val="solid" w:color="FFFFFF" w:fill="FFFFFF"/>
            <w:vAlign w:val="center"/>
          </w:tcPr>
          <w:p w14:paraId="515029E8" w14:textId="47FC8561"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14</w:t>
            </w:r>
          </w:p>
        </w:tc>
        <w:tc>
          <w:tcPr>
            <w:tcW w:w="3593" w:type="pct"/>
            <w:shd w:val="solid" w:color="FFFFFF" w:fill="FFFFFF"/>
            <w:vAlign w:val="center"/>
          </w:tcPr>
          <w:p w14:paraId="0B647B08" w14:textId="30F10E8C"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兴业证券</w:t>
            </w:r>
          </w:p>
        </w:tc>
      </w:tr>
      <w:tr w:rsidR="000215AF" w:rsidRPr="000215AF" w14:paraId="3FB6B254" w14:textId="77777777" w:rsidTr="00090BE0">
        <w:trPr>
          <w:cantSplit/>
          <w:trHeight w:val="397"/>
        </w:trPr>
        <w:tc>
          <w:tcPr>
            <w:tcW w:w="1407" w:type="pct"/>
            <w:shd w:val="solid" w:color="FFFFFF" w:fill="FFFFFF"/>
            <w:vAlign w:val="center"/>
          </w:tcPr>
          <w:p w14:paraId="60969EC8" w14:textId="4E3F57D8"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15</w:t>
            </w:r>
          </w:p>
        </w:tc>
        <w:tc>
          <w:tcPr>
            <w:tcW w:w="3593" w:type="pct"/>
            <w:shd w:val="solid" w:color="FFFFFF" w:fill="FFFFFF"/>
            <w:vAlign w:val="center"/>
          </w:tcPr>
          <w:p w14:paraId="0D563833" w14:textId="4BB29C0B"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华泰证券</w:t>
            </w:r>
          </w:p>
        </w:tc>
      </w:tr>
      <w:tr w:rsidR="000215AF" w:rsidRPr="000215AF" w14:paraId="423B25AD" w14:textId="77777777" w:rsidTr="00090BE0">
        <w:trPr>
          <w:cantSplit/>
          <w:trHeight w:val="397"/>
        </w:trPr>
        <w:tc>
          <w:tcPr>
            <w:tcW w:w="1407" w:type="pct"/>
            <w:shd w:val="solid" w:color="FFFFFF" w:fill="FFFFFF"/>
            <w:vAlign w:val="center"/>
          </w:tcPr>
          <w:p w14:paraId="511E6F56" w14:textId="49AA6046"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16</w:t>
            </w:r>
          </w:p>
        </w:tc>
        <w:tc>
          <w:tcPr>
            <w:tcW w:w="3593" w:type="pct"/>
            <w:shd w:val="solid" w:color="FFFFFF" w:fill="FFFFFF"/>
            <w:vAlign w:val="center"/>
          </w:tcPr>
          <w:p w14:paraId="17A22391" w14:textId="3A8EC195"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甬兴证券</w:t>
            </w:r>
          </w:p>
        </w:tc>
      </w:tr>
      <w:tr w:rsidR="000215AF" w:rsidRPr="000215AF" w14:paraId="5F67A418" w14:textId="77777777" w:rsidTr="00090BE0">
        <w:trPr>
          <w:cantSplit/>
          <w:trHeight w:val="397"/>
        </w:trPr>
        <w:tc>
          <w:tcPr>
            <w:tcW w:w="1407" w:type="pct"/>
            <w:shd w:val="solid" w:color="FFFFFF" w:fill="FFFFFF"/>
            <w:vAlign w:val="center"/>
          </w:tcPr>
          <w:p w14:paraId="0063A2AA" w14:textId="01C3B16D"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17</w:t>
            </w:r>
          </w:p>
        </w:tc>
        <w:tc>
          <w:tcPr>
            <w:tcW w:w="3593" w:type="pct"/>
            <w:shd w:val="solid" w:color="FFFFFF" w:fill="FFFFFF"/>
            <w:vAlign w:val="center"/>
          </w:tcPr>
          <w:p w14:paraId="09641433" w14:textId="2FB223AA"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国盛证券</w:t>
            </w:r>
          </w:p>
        </w:tc>
      </w:tr>
      <w:tr w:rsidR="000215AF" w:rsidRPr="000215AF" w14:paraId="42DD3311" w14:textId="77777777" w:rsidTr="00090BE0">
        <w:trPr>
          <w:cantSplit/>
          <w:trHeight w:val="397"/>
        </w:trPr>
        <w:tc>
          <w:tcPr>
            <w:tcW w:w="1407" w:type="pct"/>
            <w:shd w:val="solid" w:color="FFFFFF" w:fill="FFFFFF"/>
            <w:vAlign w:val="center"/>
          </w:tcPr>
          <w:p w14:paraId="27A84294" w14:textId="393F21F9"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18</w:t>
            </w:r>
          </w:p>
        </w:tc>
        <w:tc>
          <w:tcPr>
            <w:tcW w:w="3593" w:type="pct"/>
            <w:shd w:val="solid" w:color="FFFFFF" w:fill="FFFFFF"/>
            <w:vAlign w:val="center"/>
          </w:tcPr>
          <w:p w14:paraId="7D0EFBC2" w14:textId="1C6FB54A"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上海证券报</w:t>
            </w:r>
          </w:p>
        </w:tc>
      </w:tr>
      <w:tr w:rsidR="000215AF" w:rsidRPr="000215AF" w14:paraId="2AA81F7A" w14:textId="77777777" w:rsidTr="00090BE0">
        <w:trPr>
          <w:cantSplit/>
          <w:trHeight w:val="397"/>
        </w:trPr>
        <w:tc>
          <w:tcPr>
            <w:tcW w:w="1407" w:type="pct"/>
            <w:shd w:val="solid" w:color="FFFFFF" w:fill="FFFFFF"/>
            <w:vAlign w:val="center"/>
          </w:tcPr>
          <w:p w14:paraId="373BD632" w14:textId="56FF0152"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19</w:t>
            </w:r>
          </w:p>
        </w:tc>
        <w:tc>
          <w:tcPr>
            <w:tcW w:w="3593" w:type="pct"/>
            <w:shd w:val="solid" w:color="FFFFFF" w:fill="FFFFFF"/>
            <w:vAlign w:val="center"/>
          </w:tcPr>
          <w:p w14:paraId="0D951089" w14:textId="7E735D68"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新华社《经济参考报》</w:t>
            </w:r>
          </w:p>
        </w:tc>
      </w:tr>
      <w:tr w:rsidR="000215AF" w:rsidRPr="000215AF" w14:paraId="550D81EB" w14:textId="77777777" w:rsidTr="00090BE0">
        <w:trPr>
          <w:cantSplit/>
          <w:trHeight w:val="397"/>
        </w:trPr>
        <w:tc>
          <w:tcPr>
            <w:tcW w:w="1407" w:type="pct"/>
            <w:shd w:val="solid" w:color="FFFFFF" w:fill="FFFFFF"/>
            <w:vAlign w:val="center"/>
          </w:tcPr>
          <w:p w14:paraId="0EB6BF02" w14:textId="0BDB4542"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20</w:t>
            </w:r>
          </w:p>
        </w:tc>
        <w:tc>
          <w:tcPr>
            <w:tcW w:w="3593" w:type="pct"/>
            <w:shd w:val="solid" w:color="FFFFFF" w:fill="FFFFFF"/>
            <w:vAlign w:val="center"/>
          </w:tcPr>
          <w:p w14:paraId="13CA5AE3" w14:textId="78BD5CF9"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光大证券</w:t>
            </w:r>
          </w:p>
        </w:tc>
      </w:tr>
      <w:tr w:rsidR="000215AF" w:rsidRPr="000215AF" w14:paraId="507FF993" w14:textId="77777777" w:rsidTr="00090BE0">
        <w:trPr>
          <w:cantSplit/>
          <w:trHeight w:val="397"/>
        </w:trPr>
        <w:tc>
          <w:tcPr>
            <w:tcW w:w="1407" w:type="pct"/>
            <w:shd w:val="solid" w:color="FFFFFF" w:fill="FFFFFF"/>
            <w:vAlign w:val="center"/>
          </w:tcPr>
          <w:p w14:paraId="1192A925" w14:textId="31A733FD"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21</w:t>
            </w:r>
          </w:p>
        </w:tc>
        <w:tc>
          <w:tcPr>
            <w:tcW w:w="3593" w:type="pct"/>
            <w:shd w:val="solid" w:color="FFFFFF" w:fill="FFFFFF"/>
            <w:vAlign w:val="center"/>
          </w:tcPr>
          <w:p w14:paraId="426FA7AA" w14:textId="7CCB7854"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证券时报</w:t>
            </w:r>
          </w:p>
        </w:tc>
      </w:tr>
      <w:tr w:rsidR="000215AF" w:rsidRPr="000215AF" w14:paraId="2EF1827D" w14:textId="77777777" w:rsidTr="00090BE0">
        <w:trPr>
          <w:cantSplit/>
          <w:trHeight w:val="397"/>
        </w:trPr>
        <w:tc>
          <w:tcPr>
            <w:tcW w:w="1407" w:type="pct"/>
            <w:shd w:val="solid" w:color="FFFFFF" w:fill="FFFFFF"/>
            <w:vAlign w:val="center"/>
          </w:tcPr>
          <w:p w14:paraId="1B1DDD32" w14:textId="7922B0D5"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22</w:t>
            </w:r>
          </w:p>
        </w:tc>
        <w:tc>
          <w:tcPr>
            <w:tcW w:w="3593" w:type="pct"/>
            <w:shd w:val="solid" w:color="FFFFFF" w:fill="FFFFFF"/>
            <w:vAlign w:val="center"/>
          </w:tcPr>
          <w:p w14:paraId="63BB9935" w14:textId="2B7A6C5C"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中国银河证券</w:t>
            </w:r>
          </w:p>
        </w:tc>
      </w:tr>
      <w:tr w:rsidR="000215AF" w:rsidRPr="000215AF" w14:paraId="6A249101" w14:textId="77777777" w:rsidTr="00090BE0">
        <w:trPr>
          <w:cantSplit/>
          <w:trHeight w:val="397"/>
        </w:trPr>
        <w:tc>
          <w:tcPr>
            <w:tcW w:w="1407" w:type="pct"/>
            <w:shd w:val="solid" w:color="FFFFFF" w:fill="FFFFFF"/>
            <w:vAlign w:val="center"/>
          </w:tcPr>
          <w:p w14:paraId="2FDCD47D" w14:textId="7FA30C96"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23</w:t>
            </w:r>
          </w:p>
        </w:tc>
        <w:tc>
          <w:tcPr>
            <w:tcW w:w="3593" w:type="pct"/>
            <w:shd w:val="solid" w:color="FFFFFF" w:fill="FFFFFF"/>
            <w:vAlign w:val="center"/>
          </w:tcPr>
          <w:p w14:paraId="45D07BA7" w14:textId="47910A9E"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华创证券</w:t>
            </w:r>
          </w:p>
        </w:tc>
      </w:tr>
      <w:tr w:rsidR="000215AF" w:rsidRPr="000215AF" w14:paraId="54C1A2B6" w14:textId="77777777" w:rsidTr="00090BE0">
        <w:trPr>
          <w:cantSplit/>
          <w:trHeight w:val="397"/>
        </w:trPr>
        <w:tc>
          <w:tcPr>
            <w:tcW w:w="1407" w:type="pct"/>
            <w:shd w:val="solid" w:color="FFFFFF" w:fill="FFFFFF"/>
            <w:vAlign w:val="center"/>
          </w:tcPr>
          <w:p w14:paraId="5188BA91" w14:textId="203768DC"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24</w:t>
            </w:r>
          </w:p>
        </w:tc>
        <w:tc>
          <w:tcPr>
            <w:tcW w:w="3593" w:type="pct"/>
            <w:shd w:val="solid" w:color="FFFFFF" w:fill="FFFFFF"/>
            <w:vAlign w:val="center"/>
          </w:tcPr>
          <w:p w14:paraId="056A295E" w14:textId="0DB13DFB"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上海宽远资产管理有限公司</w:t>
            </w:r>
          </w:p>
        </w:tc>
      </w:tr>
      <w:tr w:rsidR="000215AF" w:rsidRPr="000215AF" w14:paraId="047BAEC8" w14:textId="77777777" w:rsidTr="00090BE0">
        <w:trPr>
          <w:cantSplit/>
          <w:trHeight w:val="397"/>
        </w:trPr>
        <w:tc>
          <w:tcPr>
            <w:tcW w:w="1407" w:type="pct"/>
            <w:shd w:val="solid" w:color="FFFFFF" w:fill="FFFFFF"/>
            <w:vAlign w:val="center"/>
          </w:tcPr>
          <w:p w14:paraId="1D52284A" w14:textId="10C4427A"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25</w:t>
            </w:r>
          </w:p>
        </w:tc>
        <w:tc>
          <w:tcPr>
            <w:tcW w:w="3593" w:type="pct"/>
            <w:shd w:val="solid" w:color="FFFFFF" w:fill="FFFFFF"/>
            <w:vAlign w:val="center"/>
          </w:tcPr>
          <w:p w14:paraId="73E071D3" w14:textId="5B5546B8"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中信证券</w:t>
            </w:r>
          </w:p>
        </w:tc>
      </w:tr>
      <w:tr w:rsidR="000215AF" w:rsidRPr="000215AF" w14:paraId="51D67CF4" w14:textId="77777777" w:rsidTr="00090BE0">
        <w:trPr>
          <w:cantSplit/>
          <w:trHeight w:val="397"/>
        </w:trPr>
        <w:tc>
          <w:tcPr>
            <w:tcW w:w="1407" w:type="pct"/>
            <w:shd w:val="solid" w:color="FFFFFF" w:fill="FFFFFF"/>
            <w:vAlign w:val="center"/>
          </w:tcPr>
          <w:p w14:paraId="058BD47A" w14:textId="60F2B58B"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26</w:t>
            </w:r>
          </w:p>
        </w:tc>
        <w:tc>
          <w:tcPr>
            <w:tcW w:w="3593" w:type="pct"/>
            <w:shd w:val="solid" w:color="FFFFFF" w:fill="FFFFFF"/>
            <w:vAlign w:val="center"/>
          </w:tcPr>
          <w:p w14:paraId="6063057D" w14:textId="4F6C4723"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平安证券</w:t>
            </w:r>
          </w:p>
        </w:tc>
      </w:tr>
      <w:tr w:rsidR="000215AF" w:rsidRPr="000215AF" w14:paraId="32D8755D" w14:textId="77777777" w:rsidTr="00090BE0">
        <w:trPr>
          <w:cantSplit/>
          <w:trHeight w:val="397"/>
        </w:trPr>
        <w:tc>
          <w:tcPr>
            <w:tcW w:w="1407" w:type="pct"/>
            <w:shd w:val="solid" w:color="FFFFFF" w:fill="FFFFFF"/>
            <w:vAlign w:val="center"/>
          </w:tcPr>
          <w:p w14:paraId="6BDDDAA5" w14:textId="67AD797F"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27</w:t>
            </w:r>
          </w:p>
        </w:tc>
        <w:tc>
          <w:tcPr>
            <w:tcW w:w="3593" w:type="pct"/>
            <w:shd w:val="solid" w:color="FFFFFF" w:fill="FFFFFF"/>
            <w:vAlign w:val="center"/>
          </w:tcPr>
          <w:p w14:paraId="3919EE51" w14:textId="722EC10F"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山西证券</w:t>
            </w:r>
          </w:p>
        </w:tc>
      </w:tr>
      <w:tr w:rsidR="000215AF" w:rsidRPr="000215AF" w14:paraId="0BD3E2EF" w14:textId="77777777" w:rsidTr="00090BE0">
        <w:trPr>
          <w:cantSplit/>
          <w:trHeight w:val="397"/>
        </w:trPr>
        <w:tc>
          <w:tcPr>
            <w:tcW w:w="1407" w:type="pct"/>
            <w:shd w:val="solid" w:color="FFFFFF" w:fill="FFFFFF"/>
            <w:vAlign w:val="center"/>
          </w:tcPr>
          <w:p w14:paraId="6C7F1B44" w14:textId="06B14893"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28</w:t>
            </w:r>
          </w:p>
        </w:tc>
        <w:tc>
          <w:tcPr>
            <w:tcW w:w="3593" w:type="pct"/>
            <w:shd w:val="solid" w:color="FFFFFF" w:fill="FFFFFF"/>
            <w:vAlign w:val="center"/>
          </w:tcPr>
          <w:p w14:paraId="6345E7A0" w14:textId="5A39E713"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华福证券</w:t>
            </w:r>
          </w:p>
        </w:tc>
      </w:tr>
      <w:tr w:rsidR="000215AF" w:rsidRPr="000215AF" w14:paraId="6ADC4DE3" w14:textId="77777777" w:rsidTr="00090BE0">
        <w:trPr>
          <w:cantSplit/>
          <w:trHeight w:val="397"/>
        </w:trPr>
        <w:tc>
          <w:tcPr>
            <w:tcW w:w="1407" w:type="pct"/>
            <w:shd w:val="solid" w:color="FFFFFF" w:fill="FFFFFF"/>
            <w:vAlign w:val="center"/>
          </w:tcPr>
          <w:p w14:paraId="4C578018" w14:textId="7A629C2A"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lastRenderedPageBreak/>
              <w:t>29</w:t>
            </w:r>
          </w:p>
        </w:tc>
        <w:tc>
          <w:tcPr>
            <w:tcW w:w="3593" w:type="pct"/>
            <w:shd w:val="solid" w:color="FFFFFF" w:fill="FFFFFF"/>
            <w:vAlign w:val="center"/>
          </w:tcPr>
          <w:p w14:paraId="53D9F016" w14:textId="340DF66A"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佳鑫国际资源</w:t>
            </w:r>
          </w:p>
        </w:tc>
      </w:tr>
      <w:tr w:rsidR="000215AF" w:rsidRPr="000215AF" w14:paraId="4F11AC83" w14:textId="77777777" w:rsidTr="00090BE0">
        <w:trPr>
          <w:cantSplit/>
          <w:trHeight w:val="397"/>
        </w:trPr>
        <w:tc>
          <w:tcPr>
            <w:tcW w:w="1407" w:type="pct"/>
            <w:shd w:val="solid" w:color="FFFFFF" w:fill="FFFFFF"/>
            <w:vAlign w:val="center"/>
          </w:tcPr>
          <w:p w14:paraId="289AD432" w14:textId="16B2FD6D"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30</w:t>
            </w:r>
          </w:p>
        </w:tc>
        <w:tc>
          <w:tcPr>
            <w:tcW w:w="3593" w:type="pct"/>
            <w:shd w:val="solid" w:color="FFFFFF" w:fill="FFFFFF"/>
            <w:vAlign w:val="center"/>
          </w:tcPr>
          <w:p w14:paraId="56CB448D" w14:textId="6BB10BEC"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国泰海通证券</w:t>
            </w:r>
          </w:p>
        </w:tc>
      </w:tr>
      <w:tr w:rsidR="000215AF" w:rsidRPr="000215AF" w14:paraId="4BE9832C" w14:textId="77777777" w:rsidTr="00090BE0">
        <w:trPr>
          <w:cantSplit/>
          <w:trHeight w:val="397"/>
        </w:trPr>
        <w:tc>
          <w:tcPr>
            <w:tcW w:w="1407" w:type="pct"/>
            <w:shd w:val="solid" w:color="FFFFFF" w:fill="FFFFFF"/>
            <w:vAlign w:val="center"/>
          </w:tcPr>
          <w:p w14:paraId="3AD9149F" w14:textId="022347F6"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31</w:t>
            </w:r>
          </w:p>
        </w:tc>
        <w:tc>
          <w:tcPr>
            <w:tcW w:w="3593" w:type="pct"/>
            <w:shd w:val="solid" w:color="FFFFFF" w:fill="FFFFFF"/>
            <w:vAlign w:val="center"/>
          </w:tcPr>
          <w:p w14:paraId="34F8E803" w14:textId="1E8C5926"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博裕资本投资管理有限公司</w:t>
            </w:r>
          </w:p>
        </w:tc>
      </w:tr>
      <w:tr w:rsidR="000215AF" w:rsidRPr="000215AF" w14:paraId="1547E291" w14:textId="77777777" w:rsidTr="00090BE0">
        <w:trPr>
          <w:cantSplit/>
          <w:trHeight w:val="397"/>
        </w:trPr>
        <w:tc>
          <w:tcPr>
            <w:tcW w:w="1407" w:type="pct"/>
            <w:shd w:val="solid" w:color="FFFFFF" w:fill="FFFFFF"/>
            <w:vAlign w:val="center"/>
          </w:tcPr>
          <w:p w14:paraId="42E174E9" w14:textId="0944C3CD"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32</w:t>
            </w:r>
          </w:p>
        </w:tc>
        <w:tc>
          <w:tcPr>
            <w:tcW w:w="3593" w:type="pct"/>
            <w:shd w:val="solid" w:color="FFFFFF" w:fill="FFFFFF"/>
            <w:vAlign w:val="center"/>
          </w:tcPr>
          <w:p w14:paraId="5E4EEF86" w14:textId="2E185468"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上海证券报社有限公司</w:t>
            </w:r>
          </w:p>
        </w:tc>
      </w:tr>
      <w:tr w:rsidR="000215AF" w:rsidRPr="000215AF" w14:paraId="319199A8" w14:textId="77777777" w:rsidTr="00090BE0">
        <w:trPr>
          <w:cantSplit/>
          <w:trHeight w:val="397"/>
        </w:trPr>
        <w:tc>
          <w:tcPr>
            <w:tcW w:w="1407" w:type="pct"/>
            <w:shd w:val="solid" w:color="FFFFFF" w:fill="FFFFFF"/>
            <w:vAlign w:val="center"/>
          </w:tcPr>
          <w:p w14:paraId="68736A87" w14:textId="766AF7D0"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33</w:t>
            </w:r>
          </w:p>
        </w:tc>
        <w:tc>
          <w:tcPr>
            <w:tcW w:w="3593" w:type="pct"/>
            <w:shd w:val="solid" w:color="FFFFFF" w:fill="FFFFFF"/>
            <w:vAlign w:val="center"/>
          </w:tcPr>
          <w:p w14:paraId="2ECAB514" w14:textId="6B6C7343" w:rsidR="000215AF" w:rsidRPr="000215AF" w:rsidRDefault="006E4009" w:rsidP="000215AF">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hint="eastAsia"/>
                <w:color w:val="000000"/>
                <w:sz w:val="22"/>
              </w:rPr>
              <w:t>中金公司</w:t>
            </w:r>
          </w:p>
        </w:tc>
      </w:tr>
      <w:tr w:rsidR="000215AF" w:rsidRPr="000215AF" w14:paraId="2D0BF274" w14:textId="77777777" w:rsidTr="00090BE0">
        <w:trPr>
          <w:cantSplit/>
          <w:trHeight w:val="397"/>
        </w:trPr>
        <w:tc>
          <w:tcPr>
            <w:tcW w:w="1407" w:type="pct"/>
            <w:shd w:val="solid" w:color="FFFFFF" w:fill="FFFFFF"/>
            <w:vAlign w:val="center"/>
          </w:tcPr>
          <w:p w14:paraId="083F6DE9" w14:textId="43B261BE"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34</w:t>
            </w:r>
          </w:p>
        </w:tc>
        <w:tc>
          <w:tcPr>
            <w:tcW w:w="3593" w:type="pct"/>
            <w:shd w:val="solid" w:color="FFFFFF" w:fill="FFFFFF"/>
            <w:vAlign w:val="center"/>
          </w:tcPr>
          <w:p w14:paraId="046836D3" w14:textId="2D5C80CE"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华西证券</w:t>
            </w:r>
          </w:p>
        </w:tc>
      </w:tr>
      <w:tr w:rsidR="000215AF" w:rsidRPr="000215AF" w14:paraId="580BA32F" w14:textId="77777777" w:rsidTr="00090BE0">
        <w:trPr>
          <w:cantSplit/>
          <w:trHeight w:val="397"/>
        </w:trPr>
        <w:tc>
          <w:tcPr>
            <w:tcW w:w="1407" w:type="pct"/>
            <w:shd w:val="solid" w:color="FFFFFF" w:fill="FFFFFF"/>
            <w:vAlign w:val="center"/>
          </w:tcPr>
          <w:p w14:paraId="2949E177" w14:textId="50C6286A"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35</w:t>
            </w:r>
          </w:p>
        </w:tc>
        <w:tc>
          <w:tcPr>
            <w:tcW w:w="3593" w:type="pct"/>
            <w:shd w:val="solid" w:color="FFFFFF" w:fill="FFFFFF"/>
            <w:vAlign w:val="center"/>
          </w:tcPr>
          <w:p w14:paraId="125B6A59" w14:textId="5D095295"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天风证券</w:t>
            </w:r>
          </w:p>
        </w:tc>
      </w:tr>
      <w:tr w:rsidR="000215AF" w:rsidRPr="000215AF" w14:paraId="308637E5" w14:textId="77777777" w:rsidTr="00090BE0">
        <w:trPr>
          <w:cantSplit/>
          <w:trHeight w:val="397"/>
        </w:trPr>
        <w:tc>
          <w:tcPr>
            <w:tcW w:w="1407" w:type="pct"/>
            <w:shd w:val="solid" w:color="FFFFFF" w:fill="FFFFFF"/>
            <w:vAlign w:val="center"/>
          </w:tcPr>
          <w:p w14:paraId="57798B63" w14:textId="49B2036F"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36</w:t>
            </w:r>
          </w:p>
        </w:tc>
        <w:tc>
          <w:tcPr>
            <w:tcW w:w="3593" w:type="pct"/>
            <w:shd w:val="solid" w:color="FFFFFF" w:fill="FFFFFF"/>
            <w:vAlign w:val="center"/>
          </w:tcPr>
          <w:p w14:paraId="6CE53745" w14:textId="4D3A82FA"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圆信永丰基金管理有限公司</w:t>
            </w:r>
          </w:p>
        </w:tc>
      </w:tr>
      <w:tr w:rsidR="000215AF" w:rsidRPr="000215AF" w14:paraId="06377228" w14:textId="77777777" w:rsidTr="00090BE0">
        <w:trPr>
          <w:cantSplit/>
          <w:trHeight w:val="397"/>
        </w:trPr>
        <w:tc>
          <w:tcPr>
            <w:tcW w:w="1407" w:type="pct"/>
            <w:shd w:val="solid" w:color="FFFFFF" w:fill="FFFFFF"/>
            <w:vAlign w:val="center"/>
          </w:tcPr>
          <w:p w14:paraId="2542AD33" w14:textId="58BF9FDD"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37</w:t>
            </w:r>
          </w:p>
        </w:tc>
        <w:tc>
          <w:tcPr>
            <w:tcW w:w="3593" w:type="pct"/>
            <w:shd w:val="solid" w:color="FFFFFF" w:fill="FFFFFF"/>
            <w:vAlign w:val="center"/>
          </w:tcPr>
          <w:p w14:paraId="09FB3BF2" w14:textId="4A64C278"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上海尚颀投资管理合伙企业</w:t>
            </w:r>
            <w:r w:rsidRPr="000215AF">
              <w:rPr>
                <w:rFonts w:ascii="Times New Roman" w:eastAsia="宋体" w:hAnsi="Times New Roman" w:cs="Times New Roman"/>
                <w:color w:val="000000"/>
                <w:sz w:val="22"/>
              </w:rPr>
              <w:t>(</w:t>
            </w:r>
            <w:r w:rsidRPr="000215AF">
              <w:rPr>
                <w:rFonts w:ascii="Times New Roman" w:eastAsia="宋体" w:hAnsi="Times New Roman" w:cs="Times New Roman"/>
                <w:color w:val="000000"/>
                <w:sz w:val="22"/>
              </w:rPr>
              <w:t>有限合伙</w:t>
            </w:r>
            <w:r w:rsidRPr="000215AF">
              <w:rPr>
                <w:rFonts w:ascii="Times New Roman" w:eastAsia="宋体" w:hAnsi="Times New Roman" w:cs="Times New Roman"/>
                <w:color w:val="000000"/>
                <w:sz w:val="22"/>
              </w:rPr>
              <w:t>)</w:t>
            </w:r>
          </w:p>
        </w:tc>
      </w:tr>
      <w:tr w:rsidR="000215AF" w:rsidRPr="000215AF" w14:paraId="581F4F83" w14:textId="77777777" w:rsidTr="00090BE0">
        <w:trPr>
          <w:cantSplit/>
          <w:trHeight w:val="397"/>
        </w:trPr>
        <w:tc>
          <w:tcPr>
            <w:tcW w:w="1407" w:type="pct"/>
            <w:shd w:val="solid" w:color="FFFFFF" w:fill="FFFFFF"/>
            <w:vAlign w:val="center"/>
          </w:tcPr>
          <w:p w14:paraId="4526F66B" w14:textId="16853FA0"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38</w:t>
            </w:r>
          </w:p>
        </w:tc>
        <w:tc>
          <w:tcPr>
            <w:tcW w:w="3593" w:type="pct"/>
            <w:shd w:val="solid" w:color="FFFFFF" w:fill="FFFFFF"/>
            <w:vAlign w:val="center"/>
          </w:tcPr>
          <w:p w14:paraId="02C84582" w14:textId="10E6A249"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国泰基金管理有限公司</w:t>
            </w:r>
          </w:p>
        </w:tc>
      </w:tr>
      <w:tr w:rsidR="000215AF" w:rsidRPr="000215AF" w14:paraId="7375C985" w14:textId="77777777" w:rsidTr="00090BE0">
        <w:trPr>
          <w:cantSplit/>
          <w:trHeight w:val="397"/>
        </w:trPr>
        <w:tc>
          <w:tcPr>
            <w:tcW w:w="1407" w:type="pct"/>
            <w:shd w:val="solid" w:color="FFFFFF" w:fill="FFFFFF"/>
            <w:vAlign w:val="center"/>
          </w:tcPr>
          <w:p w14:paraId="0996D2E2" w14:textId="7AEC9718"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39</w:t>
            </w:r>
          </w:p>
        </w:tc>
        <w:tc>
          <w:tcPr>
            <w:tcW w:w="3593" w:type="pct"/>
            <w:shd w:val="solid" w:color="FFFFFF" w:fill="FFFFFF"/>
            <w:vAlign w:val="center"/>
          </w:tcPr>
          <w:p w14:paraId="7A24DE6C" w14:textId="616D65FC"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东方财富证券</w:t>
            </w:r>
          </w:p>
        </w:tc>
      </w:tr>
      <w:tr w:rsidR="000215AF" w:rsidRPr="000215AF" w14:paraId="797696C9" w14:textId="77777777" w:rsidTr="00090BE0">
        <w:trPr>
          <w:cantSplit/>
          <w:trHeight w:val="397"/>
        </w:trPr>
        <w:tc>
          <w:tcPr>
            <w:tcW w:w="1407" w:type="pct"/>
            <w:shd w:val="solid" w:color="FFFFFF" w:fill="FFFFFF"/>
            <w:vAlign w:val="center"/>
          </w:tcPr>
          <w:p w14:paraId="5FE10C64" w14:textId="3CEE4E89"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40</w:t>
            </w:r>
          </w:p>
        </w:tc>
        <w:tc>
          <w:tcPr>
            <w:tcW w:w="3593" w:type="pct"/>
            <w:shd w:val="solid" w:color="FFFFFF" w:fill="FFFFFF"/>
            <w:vAlign w:val="center"/>
          </w:tcPr>
          <w:p w14:paraId="57A53F34" w14:textId="1D47BD61" w:rsidR="000215AF" w:rsidRPr="000215AF" w:rsidRDefault="000215AF" w:rsidP="000215AF">
            <w:pPr>
              <w:widowControl/>
              <w:spacing w:line="360" w:lineRule="auto"/>
              <w:jc w:val="center"/>
              <w:rPr>
                <w:rFonts w:ascii="Times New Roman" w:eastAsia="宋体" w:hAnsi="Times New Roman" w:cs="Times New Roman"/>
                <w:color w:val="000000"/>
                <w:szCs w:val="21"/>
              </w:rPr>
            </w:pPr>
            <w:r w:rsidRPr="000215AF">
              <w:rPr>
                <w:rFonts w:ascii="Times New Roman" w:eastAsia="宋体" w:hAnsi="Times New Roman" w:cs="Times New Roman"/>
                <w:color w:val="000000"/>
                <w:sz w:val="22"/>
              </w:rPr>
              <w:t>招商证券</w:t>
            </w:r>
          </w:p>
        </w:tc>
      </w:tr>
    </w:tbl>
    <w:p w14:paraId="5F7DB9F6" w14:textId="77777777" w:rsidR="00FD5B74" w:rsidRPr="00A20C5E" w:rsidRDefault="00FD5B74" w:rsidP="00931601">
      <w:pPr>
        <w:widowControl/>
        <w:jc w:val="left"/>
        <w:rPr>
          <w:rFonts w:ascii="Times New Roman" w:eastAsia="宋体" w:hAnsi="Times New Roman" w:cs="Times New Roman"/>
          <w:b/>
          <w:iCs/>
          <w:color w:val="000000"/>
          <w:sz w:val="24"/>
          <w:szCs w:val="24"/>
        </w:rPr>
      </w:pPr>
    </w:p>
    <w:sectPr w:rsidR="00FD5B74" w:rsidRPr="00A20C5E" w:rsidSect="00E9227A">
      <w:footerReference w:type="default" r:id="rId8"/>
      <w:pgSz w:w="11906" w:h="16838"/>
      <w:pgMar w:top="1134" w:right="1134" w:bottom="1134" w:left="1418" w:header="680"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7B80" w14:textId="77777777" w:rsidR="00CC00EA" w:rsidRDefault="00CC00EA" w:rsidP="005C398B">
      <w:pPr>
        <w:rPr>
          <w:rFonts w:hint="eastAsia"/>
        </w:rPr>
      </w:pPr>
      <w:r>
        <w:separator/>
      </w:r>
    </w:p>
  </w:endnote>
  <w:endnote w:type="continuationSeparator" w:id="0">
    <w:p w14:paraId="1119AE47" w14:textId="77777777" w:rsidR="00CC00EA" w:rsidRDefault="00CC00EA" w:rsidP="005C398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9C91" w14:textId="4C4623D5" w:rsidR="00D87279" w:rsidRPr="0059768E" w:rsidRDefault="00D87279" w:rsidP="0059768E">
    <w:pPr>
      <w:pStyle w:val="a5"/>
      <w:jc w:val="center"/>
      <w:rPr>
        <w:rFonts w:hint="eastAsia"/>
      </w:rPr>
    </w:pPr>
    <w:r w:rsidRPr="0059768E">
      <w:rPr>
        <w:b/>
        <w:bCs/>
      </w:rPr>
      <w:fldChar w:fldCharType="begin"/>
    </w:r>
    <w:r w:rsidRPr="0059768E">
      <w:rPr>
        <w:b/>
        <w:bCs/>
      </w:rPr>
      <w:instrText>PAGE  \* Arabic  \* MERGEFORMAT</w:instrText>
    </w:r>
    <w:r w:rsidRPr="0059768E">
      <w:rPr>
        <w:b/>
        <w:bCs/>
      </w:rPr>
      <w:fldChar w:fldCharType="separate"/>
    </w:r>
    <w:r w:rsidR="00871522" w:rsidRPr="00871522">
      <w:rPr>
        <w:b/>
        <w:bCs/>
        <w:noProof/>
        <w:lang w:val="zh-CN"/>
      </w:rPr>
      <w:t>2</w:t>
    </w:r>
    <w:r w:rsidRPr="0059768E">
      <w:rPr>
        <w:b/>
        <w:bCs/>
      </w:rPr>
      <w:fldChar w:fldCharType="end"/>
    </w:r>
    <w:r w:rsidRPr="0059768E">
      <w:rPr>
        <w:lang w:val="zh-CN"/>
      </w:rPr>
      <w:t xml:space="preserve"> / </w:t>
    </w:r>
    <w:r w:rsidRPr="0059768E">
      <w:rPr>
        <w:b/>
        <w:bCs/>
      </w:rPr>
      <w:fldChar w:fldCharType="begin"/>
    </w:r>
    <w:r w:rsidRPr="0059768E">
      <w:rPr>
        <w:b/>
        <w:bCs/>
      </w:rPr>
      <w:instrText>NUMPAGES  \* Arabic  \* MERGEFORMAT</w:instrText>
    </w:r>
    <w:r w:rsidRPr="0059768E">
      <w:rPr>
        <w:b/>
        <w:bCs/>
      </w:rPr>
      <w:fldChar w:fldCharType="separate"/>
    </w:r>
    <w:r w:rsidR="00871522" w:rsidRPr="00871522">
      <w:rPr>
        <w:b/>
        <w:bCs/>
        <w:noProof/>
        <w:lang w:val="zh-CN"/>
      </w:rPr>
      <w:t>3</w:t>
    </w:r>
    <w:r w:rsidRPr="0059768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CD2D" w14:textId="77777777" w:rsidR="00CC00EA" w:rsidRDefault="00CC00EA" w:rsidP="005C398B">
      <w:pPr>
        <w:rPr>
          <w:rFonts w:hint="eastAsia"/>
        </w:rPr>
      </w:pPr>
      <w:r>
        <w:separator/>
      </w:r>
    </w:p>
  </w:footnote>
  <w:footnote w:type="continuationSeparator" w:id="0">
    <w:p w14:paraId="7F08B2C2" w14:textId="77777777" w:rsidR="00CC00EA" w:rsidRDefault="00CC00EA" w:rsidP="005C398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AF"/>
    <w:rsid w:val="000026C8"/>
    <w:rsid w:val="000118F4"/>
    <w:rsid w:val="00016C83"/>
    <w:rsid w:val="00021041"/>
    <w:rsid w:val="000215AF"/>
    <w:rsid w:val="000256C4"/>
    <w:rsid w:val="0003387F"/>
    <w:rsid w:val="00044C5C"/>
    <w:rsid w:val="00047663"/>
    <w:rsid w:val="00053600"/>
    <w:rsid w:val="00057008"/>
    <w:rsid w:val="0007232E"/>
    <w:rsid w:val="0007583B"/>
    <w:rsid w:val="000758CD"/>
    <w:rsid w:val="000803DA"/>
    <w:rsid w:val="00084701"/>
    <w:rsid w:val="00085376"/>
    <w:rsid w:val="000A19CF"/>
    <w:rsid w:val="000A75EE"/>
    <w:rsid w:val="000B7E0B"/>
    <w:rsid w:val="000C3C20"/>
    <w:rsid w:val="000E3EB4"/>
    <w:rsid w:val="000F5069"/>
    <w:rsid w:val="000F6672"/>
    <w:rsid w:val="00103685"/>
    <w:rsid w:val="00107118"/>
    <w:rsid w:val="00112125"/>
    <w:rsid w:val="001131B5"/>
    <w:rsid w:val="00114A08"/>
    <w:rsid w:val="00114A37"/>
    <w:rsid w:val="0011641F"/>
    <w:rsid w:val="00123871"/>
    <w:rsid w:val="00135B5F"/>
    <w:rsid w:val="00141404"/>
    <w:rsid w:val="00154171"/>
    <w:rsid w:val="0016167A"/>
    <w:rsid w:val="00172DC3"/>
    <w:rsid w:val="001758F6"/>
    <w:rsid w:val="001833FB"/>
    <w:rsid w:val="00183581"/>
    <w:rsid w:val="00191B21"/>
    <w:rsid w:val="00195D4F"/>
    <w:rsid w:val="00197E5A"/>
    <w:rsid w:val="001A0D4C"/>
    <w:rsid w:val="001A1EE2"/>
    <w:rsid w:val="001A1FB5"/>
    <w:rsid w:val="001A78CF"/>
    <w:rsid w:val="001A7DD6"/>
    <w:rsid w:val="001B5A87"/>
    <w:rsid w:val="001B683B"/>
    <w:rsid w:val="001D29D2"/>
    <w:rsid w:val="001E3FFC"/>
    <w:rsid w:val="001E5E53"/>
    <w:rsid w:val="001F2D80"/>
    <w:rsid w:val="001F3B51"/>
    <w:rsid w:val="001F58E8"/>
    <w:rsid w:val="00202A74"/>
    <w:rsid w:val="00202F47"/>
    <w:rsid w:val="002051AD"/>
    <w:rsid w:val="002061C1"/>
    <w:rsid w:val="002075B1"/>
    <w:rsid w:val="002217C9"/>
    <w:rsid w:val="002219A9"/>
    <w:rsid w:val="002224D0"/>
    <w:rsid w:val="002236DF"/>
    <w:rsid w:val="002342CE"/>
    <w:rsid w:val="002356B0"/>
    <w:rsid w:val="00242A26"/>
    <w:rsid w:val="002476A8"/>
    <w:rsid w:val="00256FB3"/>
    <w:rsid w:val="00260050"/>
    <w:rsid w:val="00261EBF"/>
    <w:rsid w:val="00266A1E"/>
    <w:rsid w:val="002829F8"/>
    <w:rsid w:val="002955BC"/>
    <w:rsid w:val="00296E8E"/>
    <w:rsid w:val="002A0CDE"/>
    <w:rsid w:val="002A2202"/>
    <w:rsid w:val="002A2F47"/>
    <w:rsid w:val="002A5DFD"/>
    <w:rsid w:val="002B6E57"/>
    <w:rsid w:val="002C28A5"/>
    <w:rsid w:val="002D348E"/>
    <w:rsid w:val="002E3831"/>
    <w:rsid w:val="002F02D3"/>
    <w:rsid w:val="002F1D18"/>
    <w:rsid w:val="002F2EE2"/>
    <w:rsid w:val="002F7CBC"/>
    <w:rsid w:val="00306405"/>
    <w:rsid w:val="00312572"/>
    <w:rsid w:val="00321170"/>
    <w:rsid w:val="00322018"/>
    <w:rsid w:val="00325269"/>
    <w:rsid w:val="00330932"/>
    <w:rsid w:val="00335C4D"/>
    <w:rsid w:val="00342CAC"/>
    <w:rsid w:val="00344BBB"/>
    <w:rsid w:val="00373AE5"/>
    <w:rsid w:val="00376C4D"/>
    <w:rsid w:val="00380075"/>
    <w:rsid w:val="0038108B"/>
    <w:rsid w:val="003857E5"/>
    <w:rsid w:val="00386461"/>
    <w:rsid w:val="00391065"/>
    <w:rsid w:val="00391468"/>
    <w:rsid w:val="003918E9"/>
    <w:rsid w:val="0039218C"/>
    <w:rsid w:val="003A7B7C"/>
    <w:rsid w:val="003B1189"/>
    <w:rsid w:val="003C5F0C"/>
    <w:rsid w:val="003D0F90"/>
    <w:rsid w:val="003D2491"/>
    <w:rsid w:val="003D3249"/>
    <w:rsid w:val="003D4F51"/>
    <w:rsid w:val="003D5DE4"/>
    <w:rsid w:val="00401976"/>
    <w:rsid w:val="00422B8E"/>
    <w:rsid w:val="00424FC3"/>
    <w:rsid w:val="004252AF"/>
    <w:rsid w:val="004258BD"/>
    <w:rsid w:val="00427A42"/>
    <w:rsid w:val="00430082"/>
    <w:rsid w:val="00430C7B"/>
    <w:rsid w:val="004450FE"/>
    <w:rsid w:val="00460F8F"/>
    <w:rsid w:val="0047011A"/>
    <w:rsid w:val="00470558"/>
    <w:rsid w:val="00472467"/>
    <w:rsid w:val="00483B8D"/>
    <w:rsid w:val="00490A4B"/>
    <w:rsid w:val="00491D1E"/>
    <w:rsid w:val="004A76E2"/>
    <w:rsid w:val="004B5446"/>
    <w:rsid w:val="004C1A4B"/>
    <w:rsid w:val="004D0883"/>
    <w:rsid w:val="004D25D9"/>
    <w:rsid w:val="004D4A77"/>
    <w:rsid w:val="004D5A21"/>
    <w:rsid w:val="004D7328"/>
    <w:rsid w:val="004E351B"/>
    <w:rsid w:val="004E5859"/>
    <w:rsid w:val="004F5113"/>
    <w:rsid w:val="004F69BE"/>
    <w:rsid w:val="00506BE1"/>
    <w:rsid w:val="0052010C"/>
    <w:rsid w:val="00520714"/>
    <w:rsid w:val="005221A5"/>
    <w:rsid w:val="00526DB3"/>
    <w:rsid w:val="00527363"/>
    <w:rsid w:val="0053012F"/>
    <w:rsid w:val="00531DAB"/>
    <w:rsid w:val="005339B2"/>
    <w:rsid w:val="00541079"/>
    <w:rsid w:val="0054251A"/>
    <w:rsid w:val="00565493"/>
    <w:rsid w:val="00565F71"/>
    <w:rsid w:val="0057204E"/>
    <w:rsid w:val="005732AB"/>
    <w:rsid w:val="00574418"/>
    <w:rsid w:val="00587D45"/>
    <w:rsid w:val="005950B1"/>
    <w:rsid w:val="0059768E"/>
    <w:rsid w:val="005B04D9"/>
    <w:rsid w:val="005B1D15"/>
    <w:rsid w:val="005C2103"/>
    <w:rsid w:val="005C398B"/>
    <w:rsid w:val="005D01EC"/>
    <w:rsid w:val="005E269E"/>
    <w:rsid w:val="005F374D"/>
    <w:rsid w:val="005F446C"/>
    <w:rsid w:val="00600B46"/>
    <w:rsid w:val="00603683"/>
    <w:rsid w:val="00604E53"/>
    <w:rsid w:val="00606069"/>
    <w:rsid w:val="00606976"/>
    <w:rsid w:val="00606B05"/>
    <w:rsid w:val="00606DE5"/>
    <w:rsid w:val="00607F0B"/>
    <w:rsid w:val="0061226D"/>
    <w:rsid w:val="0062311E"/>
    <w:rsid w:val="00625D1A"/>
    <w:rsid w:val="0063581F"/>
    <w:rsid w:val="00635E2B"/>
    <w:rsid w:val="00656E18"/>
    <w:rsid w:val="00661941"/>
    <w:rsid w:val="00665037"/>
    <w:rsid w:val="00665F5C"/>
    <w:rsid w:val="00666455"/>
    <w:rsid w:val="00676FCC"/>
    <w:rsid w:val="006861FA"/>
    <w:rsid w:val="0069494F"/>
    <w:rsid w:val="006A5D10"/>
    <w:rsid w:val="006A73F6"/>
    <w:rsid w:val="006B54D3"/>
    <w:rsid w:val="006C3673"/>
    <w:rsid w:val="006D56BE"/>
    <w:rsid w:val="006E4009"/>
    <w:rsid w:val="006F1BDE"/>
    <w:rsid w:val="006F43ED"/>
    <w:rsid w:val="007040EC"/>
    <w:rsid w:val="00704643"/>
    <w:rsid w:val="00705094"/>
    <w:rsid w:val="007073C2"/>
    <w:rsid w:val="00712691"/>
    <w:rsid w:val="00712E37"/>
    <w:rsid w:val="007137FB"/>
    <w:rsid w:val="0071473C"/>
    <w:rsid w:val="007206D3"/>
    <w:rsid w:val="007215F4"/>
    <w:rsid w:val="00721808"/>
    <w:rsid w:val="00721E1E"/>
    <w:rsid w:val="0072231E"/>
    <w:rsid w:val="00732BC1"/>
    <w:rsid w:val="00733521"/>
    <w:rsid w:val="00734DED"/>
    <w:rsid w:val="007354C2"/>
    <w:rsid w:val="007405D8"/>
    <w:rsid w:val="00757146"/>
    <w:rsid w:val="00762180"/>
    <w:rsid w:val="0077527E"/>
    <w:rsid w:val="0077541A"/>
    <w:rsid w:val="007773E6"/>
    <w:rsid w:val="007818BC"/>
    <w:rsid w:val="00790F8E"/>
    <w:rsid w:val="007A4729"/>
    <w:rsid w:val="007B05A8"/>
    <w:rsid w:val="007B5898"/>
    <w:rsid w:val="007C02A3"/>
    <w:rsid w:val="007C188E"/>
    <w:rsid w:val="007C54E8"/>
    <w:rsid w:val="007C6B13"/>
    <w:rsid w:val="007D1B0D"/>
    <w:rsid w:val="007D712A"/>
    <w:rsid w:val="007F55BB"/>
    <w:rsid w:val="007F7FA8"/>
    <w:rsid w:val="0080460B"/>
    <w:rsid w:val="00805930"/>
    <w:rsid w:val="00810C18"/>
    <w:rsid w:val="00811005"/>
    <w:rsid w:val="00812C8C"/>
    <w:rsid w:val="00813B2F"/>
    <w:rsid w:val="0081545D"/>
    <w:rsid w:val="00817FB0"/>
    <w:rsid w:val="00821C90"/>
    <w:rsid w:val="00822345"/>
    <w:rsid w:val="00823160"/>
    <w:rsid w:val="00825481"/>
    <w:rsid w:val="0083457B"/>
    <w:rsid w:val="0084228E"/>
    <w:rsid w:val="00843B5B"/>
    <w:rsid w:val="00844389"/>
    <w:rsid w:val="00844CBB"/>
    <w:rsid w:val="0085044F"/>
    <w:rsid w:val="008559D9"/>
    <w:rsid w:val="00863517"/>
    <w:rsid w:val="00871522"/>
    <w:rsid w:val="00877A37"/>
    <w:rsid w:val="00877C30"/>
    <w:rsid w:val="0088756F"/>
    <w:rsid w:val="00892F1F"/>
    <w:rsid w:val="00897649"/>
    <w:rsid w:val="008A15FC"/>
    <w:rsid w:val="008A5CAA"/>
    <w:rsid w:val="008A6851"/>
    <w:rsid w:val="008B4AEC"/>
    <w:rsid w:val="008C291A"/>
    <w:rsid w:val="008D2910"/>
    <w:rsid w:val="008E0329"/>
    <w:rsid w:val="008E3617"/>
    <w:rsid w:val="008E63B7"/>
    <w:rsid w:val="008F2DE0"/>
    <w:rsid w:val="008F6A48"/>
    <w:rsid w:val="009007BF"/>
    <w:rsid w:val="00907AD3"/>
    <w:rsid w:val="00912EDD"/>
    <w:rsid w:val="009226BA"/>
    <w:rsid w:val="00931601"/>
    <w:rsid w:val="0093403C"/>
    <w:rsid w:val="00937007"/>
    <w:rsid w:val="00937A55"/>
    <w:rsid w:val="00941575"/>
    <w:rsid w:val="00942FE7"/>
    <w:rsid w:val="00944A9C"/>
    <w:rsid w:val="009567C9"/>
    <w:rsid w:val="00956E20"/>
    <w:rsid w:val="00962960"/>
    <w:rsid w:val="009662C2"/>
    <w:rsid w:val="009739BF"/>
    <w:rsid w:val="00996156"/>
    <w:rsid w:val="009A2B8E"/>
    <w:rsid w:val="009B00DA"/>
    <w:rsid w:val="009B20CE"/>
    <w:rsid w:val="009B3852"/>
    <w:rsid w:val="009B7008"/>
    <w:rsid w:val="009C268B"/>
    <w:rsid w:val="009C4659"/>
    <w:rsid w:val="009C555B"/>
    <w:rsid w:val="009D2EA0"/>
    <w:rsid w:val="009D2FA5"/>
    <w:rsid w:val="009E0E0F"/>
    <w:rsid w:val="009F5B3A"/>
    <w:rsid w:val="00A017FD"/>
    <w:rsid w:val="00A054E8"/>
    <w:rsid w:val="00A068B7"/>
    <w:rsid w:val="00A20C5E"/>
    <w:rsid w:val="00A24739"/>
    <w:rsid w:val="00A32EAA"/>
    <w:rsid w:val="00A33B42"/>
    <w:rsid w:val="00A42295"/>
    <w:rsid w:val="00A435B7"/>
    <w:rsid w:val="00A5741B"/>
    <w:rsid w:val="00A63A3D"/>
    <w:rsid w:val="00A65EA9"/>
    <w:rsid w:val="00A71BD9"/>
    <w:rsid w:val="00A73A80"/>
    <w:rsid w:val="00A7631A"/>
    <w:rsid w:val="00A802E3"/>
    <w:rsid w:val="00A92CBC"/>
    <w:rsid w:val="00A9615F"/>
    <w:rsid w:val="00AB3E0E"/>
    <w:rsid w:val="00AC038C"/>
    <w:rsid w:val="00AC7BE6"/>
    <w:rsid w:val="00AD10BB"/>
    <w:rsid w:val="00AE3E88"/>
    <w:rsid w:val="00AE4538"/>
    <w:rsid w:val="00AE7021"/>
    <w:rsid w:val="00AE71E7"/>
    <w:rsid w:val="00AF3E69"/>
    <w:rsid w:val="00B04C81"/>
    <w:rsid w:val="00B145C1"/>
    <w:rsid w:val="00B203C9"/>
    <w:rsid w:val="00B231CC"/>
    <w:rsid w:val="00B30C1E"/>
    <w:rsid w:val="00B371D2"/>
    <w:rsid w:val="00B419AC"/>
    <w:rsid w:val="00B43C7B"/>
    <w:rsid w:val="00B447D7"/>
    <w:rsid w:val="00B453A1"/>
    <w:rsid w:val="00B47B19"/>
    <w:rsid w:val="00B550DC"/>
    <w:rsid w:val="00B623F5"/>
    <w:rsid w:val="00B62A06"/>
    <w:rsid w:val="00B62A91"/>
    <w:rsid w:val="00B64C78"/>
    <w:rsid w:val="00B726A5"/>
    <w:rsid w:val="00B774BF"/>
    <w:rsid w:val="00B77A54"/>
    <w:rsid w:val="00B83808"/>
    <w:rsid w:val="00B90278"/>
    <w:rsid w:val="00B94059"/>
    <w:rsid w:val="00BA4BD3"/>
    <w:rsid w:val="00BB0D6F"/>
    <w:rsid w:val="00BB71A8"/>
    <w:rsid w:val="00BC3B8A"/>
    <w:rsid w:val="00BC6758"/>
    <w:rsid w:val="00BC72EB"/>
    <w:rsid w:val="00BE3466"/>
    <w:rsid w:val="00BF3131"/>
    <w:rsid w:val="00BF40B0"/>
    <w:rsid w:val="00C00B07"/>
    <w:rsid w:val="00C02698"/>
    <w:rsid w:val="00C11DE4"/>
    <w:rsid w:val="00C25CE5"/>
    <w:rsid w:val="00C31BFA"/>
    <w:rsid w:val="00C3754C"/>
    <w:rsid w:val="00C402E6"/>
    <w:rsid w:val="00C42853"/>
    <w:rsid w:val="00C434F5"/>
    <w:rsid w:val="00C47281"/>
    <w:rsid w:val="00C51D3A"/>
    <w:rsid w:val="00C52BE8"/>
    <w:rsid w:val="00C52D98"/>
    <w:rsid w:val="00C578F0"/>
    <w:rsid w:val="00C61AC7"/>
    <w:rsid w:val="00C62D9C"/>
    <w:rsid w:val="00C901AE"/>
    <w:rsid w:val="00C93A94"/>
    <w:rsid w:val="00C9726D"/>
    <w:rsid w:val="00CA0E33"/>
    <w:rsid w:val="00CA3839"/>
    <w:rsid w:val="00CA4C93"/>
    <w:rsid w:val="00CA716E"/>
    <w:rsid w:val="00CB348B"/>
    <w:rsid w:val="00CC00EA"/>
    <w:rsid w:val="00CC0544"/>
    <w:rsid w:val="00CC3F24"/>
    <w:rsid w:val="00CD1298"/>
    <w:rsid w:val="00CD144A"/>
    <w:rsid w:val="00CD5410"/>
    <w:rsid w:val="00CD5BBE"/>
    <w:rsid w:val="00CE72A4"/>
    <w:rsid w:val="00CF0009"/>
    <w:rsid w:val="00D047C8"/>
    <w:rsid w:val="00D051CC"/>
    <w:rsid w:val="00D10ABC"/>
    <w:rsid w:val="00D10EE6"/>
    <w:rsid w:val="00D20583"/>
    <w:rsid w:val="00D2428B"/>
    <w:rsid w:val="00D24693"/>
    <w:rsid w:val="00D31549"/>
    <w:rsid w:val="00D32B1B"/>
    <w:rsid w:val="00D421EB"/>
    <w:rsid w:val="00D47070"/>
    <w:rsid w:val="00D5244D"/>
    <w:rsid w:val="00D545D5"/>
    <w:rsid w:val="00D55842"/>
    <w:rsid w:val="00D567C3"/>
    <w:rsid w:val="00D6205F"/>
    <w:rsid w:val="00D67C89"/>
    <w:rsid w:val="00D71721"/>
    <w:rsid w:val="00D73995"/>
    <w:rsid w:val="00D77EF7"/>
    <w:rsid w:val="00D823AC"/>
    <w:rsid w:val="00D843E2"/>
    <w:rsid w:val="00D87279"/>
    <w:rsid w:val="00D94183"/>
    <w:rsid w:val="00D97413"/>
    <w:rsid w:val="00DA25B2"/>
    <w:rsid w:val="00DA40B8"/>
    <w:rsid w:val="00DA4C59"/>
    <w:rsid w:val="00DA6658"/>
    <w:rsid w:val="00DB0DD6"/>
    <w:rsid w:val="00DB76B4"/>
    <w:rsid w:val="00DD0EDC"/>
    <w:rsid w:val="00DD3D1E"/>
    <w:rsid w:val="00DD564D"/>
    <w:rsid w:val="00DE15D4"/>
    <w:rsid w:val="00DE3E94"/>
    <w:rsid w:val="00DE5F56"/>
    <w:rsid w:val="00DF562A"/>
    <w:rsid w:val="00E00B84"/>
    <w:rsid w:val="00E02507"/>
    <w:rsid w:val="00E05C71"/>
    <w:rsid w:val="00E05FED"/>
    <w:rsid w:val="00E12AAB"/>
    <w:rsid w:val="00E17C4F"/>
    <w:rsid w:val="00E244B4"/>
    <w:rsid w:val="00E2567B"/>
    <w:rsid w:val="00E277FD"/>
    <w:rsid w:val="00E3267F"/>
    <w:rsid w:val="00E36FEB"/>
    <w:rsid w:val="00E3770F"/>
    <w:rsid w:val="00E41A03"/>
    <w:rsid w:val="00E609A7"/>
    <w:rsid w:val="00E60CCF"/>
    <w:rsid w:val="00E627EE"/>
    <w:rsid w:val="00E63631"/>
    <w:rsid w:val="00E7689A"/>
    <w:rsid w:val="00E80BC7"/>
    <w:rsid w:val="00E829BB"/>
    <w:rsid w:val="00E8367E"/>
    <w:rsid w:val="00E9227A"/>
    <w:rsid w:val="00EA2AD0"/>
    <w:rsid w:val="00EA3154"/>
    <w:rsid w:val="00EA672E"/>
    <w:rsid w:val="00ED2446"/>
    <w:rsid w:val="00ED4B29"/>
    <w:rsid w:val="00ED58BD"/>
    <w:rsid w:val="00ED5C97"/>
    <w:rsid w:val="00EE3A7B"/>
    <w:rsid w:val="00EF41D6"/>
    <w:rsid w:val="00F015D5"/>
    <w:rsid w:val="00F02843"/>
    <w:rsid w:val="00F11D82"/>
    <w:rsid w:val="00F155A3"/>
    <w:rsid w:val="00F1743C"/>
    <w:rsid w:val="00F42BD8"/>
    <w:rsid w:val="00F54AE7"/>
    <w:rsid w:val="00F65A20"/>
    <w:rsid w:val="00F70442"/>
    <w:rsid w:val="00F75C7A"/>
    <w:rsid w:val="00F83B35"/>
    <w:rsid w:val="00F9457E"/>
    <w:rsid w:val="00F95F42"/>
    <w:rsid w:val="00FA5251"/>
    <w:rsid w:val="00FB0026"/>
    <w:rsid w:val="00FB397E"/>
    <w:rsid w:val="00FC57EB"/>
    <w:rsid w:val="00FC6E49"/>
    <w:rsid w:val="00FD21E0"/>
    <w:rsid w:val="00FD5B74"/>
    <w:rsid w:val="00FF1750"/>
    <w:rsid w:val="00FF5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D6E64"/>
  <w15:chartTrackingRefBased/>
  <w15:docId w15:val="{E002EBD2-1A4E-4D91-9669-73646895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9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398B"/>
    <w:rPr>
      <w:sz w:val="18"/>
      <w:szCs w:val="18"/>
    </w:rPr>
  </w:style>
  <w:style w:type="paragraph" w:styleId="a5">
    <w:name w:val="footer"/>
    <w:basedOn w:val="a"/>
    <w:link w:val="a6"/>
    <w:uiPriority w:val="99"/>
    <w:unhideWhenUsed/>
    <w:rsid w:val="005C398B"/>
    <w:pPr>
      <w:tabs>
        <w:tab w:val="center" w:pos="4153"/>
        <w:tab w:val="right" w:pos="8306"/>
      </w:tabs>
      <w:snapToGrid w:val="0"/>
      <w:jc w:val="left"/>
    </w:pPr>
    <w:rPr>
      <w:sz w:val="18"/>
      <w:szCs w:val="18"/>
    </w:rPr>
  </w:style>
  <w:style w:type="character" w:customStyle="1" w:styleId="a6">
    <w:name w:val="页脚 字符"/>
    <w:basedOn w:val="a0"/>
    <w:link w:val="a5"/>
    <w:uiPriority w:val="99"/>
    <w:rsid w:val="005C398B"/>
    <w:rPr>
      <w:sz w:val="18"/>
      <w:szCs w:val="18"/>
    </w:rPr>
  </w:style>
  <w:style w:type="table" w:styleId="a7">
    <w:name w:val="Table Grid"/>
    <w:basedOn w:val="a1"/>
    <w:uiPriority w:val="39"/>
    <w:rsid w:val="00597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3D3249"/>
    <w:rPr>
      <w:color w:val="0563C1"/>
      <w:u w:val="single"/>
    </w:rPr>
  </w:style>
  <w:style w:type="character" w:styleId="a9">
    <w:name w:val="FollowedHyperlink"/>
    <w:basedOn w:val="a0"/>
    <w:uiPriority w:val="99"/>
    <w:semiHidden/>
    <w:unhideWhenUsed/>
    <w:rsid w:val="003D3249"/>
    <w:rPr>
      <w:color w:val="954F72"/>
      <w:u w:val="single"/>
    </w:rPr>
  </w:style>
  <w:style w:type="paragraph" w:customStyle="1" w:styleId="msonormal0">
    <w:name w:val="msonormal"/>
    <w:basedOn w:val="a"/>
    <w:rsid w:val="003D324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3D3249"/>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3D3249"/>
    <w:pPr>
      <w:widowControl/>
      <w:spacing w:before="100" w:beforeAutospacing="1" w:after="100" w:afterAutospacing="1"/>
      <w:jc w:val="left"/>
    </w:pPr>
    <w:rPr>
      <w:rFonts w:ascii="Calibri" w:eastAsia="宋体" w:hAnsi="Calibri" w:cs="Calibri"/>
      <w:color w:val="000000"/>
      <w:kern w:val="0"/>
      <w:sz w:val="16"/>
      <w:szCs w:val="16"/>
    </w:rPr>
  </w:style>
  <w:style w:type="paragraph" w:customStyle="1" w:styleId="xl64">
    <w:name w:val="xl64"/>
    <w:basedOn w:val="a"/>
    <w:rsid w:val="003D3249"/>
    <w:pPr>
      <w:widowControl/>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65">
    <w:name w:val="xl65"/>
    <w:basedOn w:val="a"/>
    <w:rsid w:val="003D3249"/>
    <w:pPr>
      <w:widowControl/>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66">
    <w:name w:val="xl66"/>
    <w:basedOn w:val="a"/>
    <w:rsid w:val="003D3249"/>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cs="宋体"/>
      <w:kern w:val="0"/>
      <w:szCs w:val="21"/>
    </w:rPr>
  </w:style>
  <w:style w:type="paragraph" w:customStyle="1" w:styleId="xl67">
    <w:name w:val="xl67"/>
    <w:basedOn w:val="a"/>
    <w:rsid w:val="003D3249"/>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cs="宋体"/>
      <w:kern w:val="0"/>
      <w:szCs w:val="21"/>
    </w:rPr>
  </w:style>
  <w:style w:type="paragraph" w:customStyle="1" w:styleId="xl68">
    <w:name w:val="xl68"/>
    <w:basedOn w:val="a"/>
    <w:rsid w:val="003D3249"/>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69">
    <w:name w:val="xl69"/>
    <w:basedOn w:val="a"/>
    <w:rsid w:val="003D3249"/>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70">
    <w:name w:val="xl70"/>
    <w:basedOn w:val="a"/>
    <w:rsid w:val="003D324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Cs w:val="21"/>
    </w:rPr>
  </w:style>
  <w:style w:type="paragraph" w:customStyle="1" w:styleId="xl63">
    <w:name w:val="xl63"/>
    <w:basedOn w:val="a"/>
    <w:rsid w:val="002224D0"/>
    <w:pPr>
      <w:widowControl/>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宋体" w:eastAsia="宋体" w:hAnsi="宋体" w:cs="宋体"/>
      <w:b/>
      <w:bCs/>
      <w:color w:val="000000"/>
      <w:kern w:val="0"/>
      <w:sz w:val="24"/>
      <w:szCs w:val="24"/>
    </w:rPr>
  </w:style>
  <w:style w:type="paragraph" w:styleId="aa">
    <w:name w:val="Balloon Text"/>
    <w:basedOn w:val="a"/>
    <w:link w:val="ab"/>
    <w:uiPriority w:val="99"/>
    <w:semiHidden/>
    <w:unhideWhenUsed/>
    <w:rsid w:val="00E36FEB"/>
    <w:rPr>
      <w:sz w:val="18"/>
      <w:szCs w:val="18"/>
    </w:rPr>
  </w:style>
  <w:style w:type="character" w:customStyle="1" w:styleId="ab">
    <w:name w:val="批注框文本 字符"/>
    <w:basedOn w:val="a0"/>
    <w:link w:val="aa"/>
    <w:uiPriority w:val="99"/>
    <w:semiHidden/>
    <w:rsid w:val="00E36FEB"/>
    <w:rPr>
      <w:sz w:val="18"/>
      <w:szCs w:val="18"/>
    </w:rPr>
  </w:style>
  <w:style w:type="paragraph" w:styleId="ac">
    <w:name w:val="Revision"/>
    <w:hidden/>
    <w:uiPriority w:val="99"/>
    <w:semiHidden/>
    <w:rsid w:val="00FA5251"/>
  </w:style>
  <w:style w:type="paragraph" w:styleId="ad">
    <w:name w:val="No Spacing"/>
    <w:uiPriority w:val="1"/>
    <w:qFormat/>
    <w:rsid w:val="0038108B"/>
    <w:pPr>
      <w:widowControl w:val="0"/>
      <w:jc w:val="both"/>
    </w:pPr>
    <w:rPr>
      <w:rFonts w:ascii="Calibri" w:eastAsia="宋体" w:hAnsi="Calibri" w:cs="Times New Roman"/>
    </w:rPr>
  </w:style>
  <w:style w:type="paragraph" w:customStyle="1" w:styleId="1">
    <w:name w:val="列出段落1"/>
    <w:basedOn w:val="a"/>
    <w:uiPriority w:val="34"/>
    <w:qFormat/>
    <w:rsid w:val="0038108B"/>
    <w:pPr>
      <w:ind w:firstLineChars="200" w:firstLine="420"/>
    </w:pPr>
  </w:style>
  <w:style w:type="character" w:styleId="ae">
    <w:name w:val="annotation reference"/>
    <w:basedOn w:val="a0"/>
    <w:uiPriority w:val="99"/>
    <w:semiHidden/>
    <w:unhideWhenUsed/>
    <w:rsid w:val="00B623F5"/>
    <w:rPr>
      <w:sz w:val="21"/>
      <w:szCs w:val="21"/>
    </w:rPr>
  </w:style>
  <w:style w:type="paragraph" w:styleId="af">
    <w:name w:val="annotation text"/>
    <w:basedOn w:val="a"/>
    <w:link w:val="af0"/>
    <w:uiPriority w:val="99"/>
    <w:semiHidden/>
    <w:unhideWhenUsed/>
    <w:rsid w:val="00B623F5"/>
    <w:pPr>
      <w:jc w:val="left"/>
    </w:pPr>
  </w:style>
  <w:style w:type="character" w:customStyle="1" w:styleId="af0">
    <w:name w:val="批注文字 字符"/>
    <w:basedOn w:val="a0"/>
    <w:link w:val="af"/>
    <w:uiPriority w:val="99"/>
    <w:semiHidden/>
    <w:rsid w:val="00B623F5"/>
  </w:style>
  <w:style w:type="paragraph" w:styleId="af1">
    <w:name w:val="annotation subject"/>
    <w:basedOn w:val="af"/>
    <w:next w:val="af"/>
    <w:link w:val="af2"/>
    <w:uiPriority w:val="99"/>
    <w:semiHidden/>
    <w:unhideWhenUsed/>
    <w:rsid w:val="00B623F5"/>
    <w:rPr>
      <w:b/>
      <w:bCs/>
    </w:rPr>
  </w:style>
  <w:style w:type="character" w:customStyle="1" w:styleId="af2">
    <w:name w:val="批注主题 字符"/>
    <w:basedOn w:val="af0"/>
    <w:link w:val="af1"/>
    <w:uiPriority w:val="99"/>
    <w:semiHidden/>
    <w:rsid w:val="00B623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2867">
      <w:bodyDiv w:val="1"/>
      <w:marLeft w:val="0"/>
      <w:marRight w:val="0"/>
      <w:marTop w:val="0"/>
      <w:marBottom w:val="0"/>
      <w:divBdr>
        <w:top w:val="none" w:sz="0" w:space="0" w:color="auto"/>
        <w:left w:val="none" w:sz="0" w:space="0" w:color="auto"/>
        <w:bottom w:val="none" w:sz="0" w:space="0" w:color="auto"/>
        <w:right w:val="none" w:sz="0" w:space="0" w:color="auto"/>
      </w:divBdr>
    </w:div>
    <w:div w:id="162362530">
      <w:bodyDiv w:val="1"/>
      <w:marLeft w:val="0"/>
      <w:marRight w:val="0"/>
      <w:marTop w:val="0"/>
      <w:marBottom w:val="0"/>
      <w:divBdr>
        <w:top w:val="none" w:sz="0" w:space="0" w:color="auto"/>
        <w:left w:val="none" w:sz="0" w:space="0" w:color="auto"/>
        <w:bottom w:val="none" w:sz="0" w:space="0" w:color="auto"/>
        <w:right w:val="none" w:sz="0" w:space="0" w:color="auto"/>
      </w:divBdr>
    </w:div>
    <w:div w:id="408044662">
      <w:bodyDiv w:val="1"/>
      <w:marLeft w:val="0"/>
      <w:marRight w:val="0"/>
      <w:marTop w:val="0"/>
      <w:marBottom w:val="0"/>
      <w:divBdr>
        <w:top w:val="none" w:sz="0" w:space="0" w:color="auto"/>
        <w:left w:val="none" w:sz="0" w:space="0" w:color="auto"/>
        <w:bottom w:val="none" w:sz="0" w:space="0" w:color="auto"/>
        <w:right w:val="none" w:sz="0" w:space="0" w:color="auto"/>
      </w:divBdr>
    </w:div>
    <w:div w:id="528565508">
      <w:bodyDiv w:val="1"/>
      <w:marLeft w:val="0"/>
      <w:marRight w:val="0"/>
      <w:marTop w:val="0"/>
      <w:marBottom w:val="0"/>
      <w:divBdr>
        <w:top w:val="none" w:sz="0" w:space="0" w:color="auto"/>
        <w:left w:val="none" w:sz="0" w:space="0" w:color="auto"/>
        <w:bottom w:val="none" w:sz="0" w:space="0" w:color="auto"/>
        <w:right w:val="none" w:sz="0" w:space="0" w:color="auto"/>
      </w:divBdr>
    </w:div>
    <w:div w:id="571307226">
      <w:bodyDiv w:val="1"/>
      <w:marLeft w:val="0"/>
      <w:marRight w:val="0"/>
      <w:marTop w:val="0"/>
      <w:marBottom w:val="0"/>
      <w:divBdr>
        <w:top w:val="none" w:sz="0" w:space="0" w:color="auto"/>
        <w:left w:val="none" w:sz="0" w:space="0" w:color="auto"/>
        <w:bottom w:val="none" w:sz="0" w:space="0" w:color="auto"/>
        <w:right w:val="none" w:sz="0" w:space="0" w:color="auto"/>
      </w:divBdr>
    </w:div>
    <w:div w:id="683826618">
      <w:bodyDiv w:val="1"/>
      <w:marLeft w:val="0"/>
      <w:marRight w:val="0"/>
      <w:marTop w:val="0"/>
      <w:marBottom w:val="0"/>
      <w:divBdr>
        <w:top w:val="none" w:sz="0" w:space="0" w:color="auto"/>
        <w:left w:val="none" w:sz="0" w:space="0" w:color="auto"/>
        <w:bottom w:val="none" w:sz="0" w:space="0" w:color="auto"/>
        <w:right w:val="none" w:sz="0" w:space="0" w:color="auto"/>
      </w:divBdr>
    </w:div>
    <w:div w:id="774792455">
      <w:bodyDiv w:val="1"/>
      <w:marLeft w:val="0"/>
      <w:marRight w:val="0"/>
      <w:marTop w:val="0"/>
      <w:marBottom w:val="0"/>
      <w:divBdr>
        <w:top w:val="none" w:sz="0" w:space="0" w:color="auto"/>
        <w:left w:val="none" w:sz="0" w:space="0" w:color="auto"/>
        <w:bottom w:val="none" w:sz="0" w:space="0" w:color="auto"/>
        <w:right w:val="none" w:sz="0" w:space="0" w:color="auto"/>
      </w:divBdr>
    </w:div>
    <w:div w:id="907811475">
      <w:bodyDiv w:val="1"/>
      <w:marLeft w:val="0"/>
      <w:marRight w:val="0"/>
      <w:marTop w:val="0"/>
      <w:marBottom w:val="0"/>
      <w:divBdr>
        <w:top w:val="none" w:sz="0" w:space="0" w:color="auto"/>
        <w:left w:val="none" w:sz="0" w:space="0" w:color="auto"/>
        <w:bottom w:val="none" w:sz="0" w:space="0" w:color="auto"/>
        <w:right w:val="none" w:sz="0" w:space="0" w:color="auto"/>
      </w:divBdr>
    </w:div>
    <w:div w:id="978919515">
      <w:bodyDiv w:val="1"/>
      <w:marLeft w:val="0"/>
      <w:marRight w:val="0"/>
      <w:marTop w:val="0"/>
      <w:marBottom w:val="0"/>
      <w:divBdr>
        <w:top w:val="none" w:sz="0" w:space="0" w:color="auto"/>
        <w:left w:val="none" w:sz="0" w:space="0" w:color="auto"/>
        <w:bottom w:val="none" w:sz="0" w:space="0" w:color="auto"/>
        <w:right w:val="none" w:sz="0" w:space="0" w:color="auto"/>
      </w:divBdr>
    </w:div>
    <w:div w:id="988628558">
      <w:bodyDiv w:val="1"/>
      <w:marLeft w:val="0"/>
      <w:marRight w:val="0"/>
      <w:marTop w:val="0"/>
      <w:marBottom w:val="0"/>
      <w:divBdr>
        <w:top w:val="none" w:sz="0" w:space="0" w:color="auto"/>
        <w:left w:val="none" w:sz="0" w:space="0" w:color="auto"/>
        <w:bottom w:val="none" w:sz="0" w:space="0" w:color="auto"/>
        <w:right w:val="none" w:sz="0" w:space="0" w:color="auto"/>
      </w:divBdr>
    </w:div>
    <w:div w:id="1159465416">
      <w:bodyDiv w:val="1"/>
      <w:marLeft w:val="0"/>
      <w:marRight w:val="0"/>
      <w:marTop w:val="0"/>
      <w:marBottom w:val="0"/>
      <w:divBdr>
        <w:top w:val="none" w:sz="0" w:space="0" w:color="auto"/>
        <w:left w:val="none" w:sz="0" w:space="0" w:color="auto"/>
        <w:bottom w:val="none" w:sz="0" w:space="0" w:color="auto"/>
        <w:right w:val="none" w:sz="0" w:space="0" w:color="auto"/>
      </w:divBdr>
    </w:div>
    <w:div w:id="1180587390">
      <w:bodyDiv w:val="1"/>
      <w:marLeft w:val="0"/>
      <w:marRight w:val="0"/>
      <w:marTop w:val="0"/>
      <w:marBottom w:val="0"/>
      <w:divBdr>
        <w:top w:val="none" w:sz="0" w:space="0" w:color="auto"/>
        <w:left w:val="none" w:sz="0" w:space="0" w:color="auto"/>
        <w:bottom w:val="none" w:sz="0" w:space="0" w:color="auto"/>
        <w:right w:val="none" w:sz="0" w:space="0" w:color="auto"/>
      </w:divBdr>
    </w:div>
    <w:div w:id="1185826515">
      <w:bodyDiv w:val="1"/>
      <w:marLeft w:val="0"/>
      <w:marRight w:val="0"/>
      <w:marTop w:val="0"/>
      <w:marBottom w:val="0"/>
      <w:divBdr>
        <w:top w:val="none" w:sz="0" w:space="0" w:color="auto"/>
        <w:left w:val="none" w:sz="0" w:space="0" w:color="auto"/>
        <w:bottom w:val="none" w:sz="0" w:space="0" w:color="auto"/>
        <w:right w:val="none" w:sz="0" w:space="0" w:color="auto"/>
      </w:divBdr>
    </w:div>
    <w:div w:id="1217547493">
      <w:bodyDiv w:val="1"/>
      <w:marLeft w:val="0"/>
      <w:marRight w:val="0"/>
      <w:marTop w:val="0"/>
      <w:marBottom w:val="0"/>
      <w:divBdr>
        <w:top w:val="none" w:sz="0" w:space="0" w:color="auto"/>
        <w:left w:val="none" w:sz="0" w:space="0" w:color="auto"/>
        <w:bottom w:val="none" w:sz="0" w:space="0" w:color="auto"/>
        <w:right w:val="none" w:sz="0" w:space="0" w:color="auto"/>
      </w:divBdr>
    </w:div>
    <w:div w:id="1280259771">
      <w:bodyDiv w:val="1"/>
      <w:marLeft w:val="0"/>
      <w:marRight w:val="0"/>
      <w:marTop w:val="0"/>
      <w:marBottom w:val="0"/>
      <w:divBdr>
        <w:top w:val="none" w:sz="0" w:space="0" w:color="auto"/>
        <w:left w:val="none" w:sz="0" w:space="0" w:color="auto"/>
        <w:bottom w:val="none" w:sz="0" w:space="0" w:color="auto"/>
        <w:right w:val="none" w:sz="0" w:space="0" w:color="auto"/>
      </w:divBdr>
    </w:div>
    <w:div w:id="1301959682">
      <w:bodyDiv w:val="1"/>
      <w:marLeft w:val="0"/>
      <w:marRight w:val="0"/>
      <w:marTop w:val="0"/>
      <w:marBottom w:val="0"/>
      <w:divBdr>
        <w:top w:val="none" w:sz="0" w:space="0" w:color="auto"/>
        <w:left w:val="none" w:sz="0" w:space="0" w:color="auto"/>
        <w:bottom w:val="none" w:sz="0" w:space="0" w:color="auto"/>
        <w:right w:val="none" w:sz="0" w:space="0" w:color="auto"/>
      </w:divBdr>
    </w:div>
    <w:div w:id="1493375072">
      <w:bodyDiv w:val="1"/>
      <w:marLeft w:val="0"/>
      <w:marRight w:val="0"/>
      <w:marTop w:val="0"/>
      <w:marBottom w:val="0"/>
      <w:divBdr>
        <w:top w:val="none" w:sz="0" w:space="0" w:color="auto"/>
        <w:left w:val="none" w:sz="0" w:space="0" w:color="auto"/>
        <w:bottom w:val="none" w:sz="0" w:space="0" w:color="auto"/>
        <w:right w:val="none" w:sz="0" w:space="0" w:color="auto"/>
      </w:divBdr>
    </w:div>
    <w:div w:id="1529639925">
      <w:bodyDiv w:val="1"/>
      <w:marLeft w:val="0"/>
      <w:marRight w:val="0"/>
      <w:marTop w:val="0"/>
      <w:marBottom w:val="0"/>
      <w:divBdr>
        <w:top w:val="none" w:sz="0" w:space="0" w:color="auto"/>
        <w:left w:val="none" w:sz="0" w:space="0" w:color="auto"/>
        <w:bottom w:val="none" w:sz="0" w:space="0" w:color="auto"/>
        <w:right w:val="none" w:sz="0" w:space="0" w:color="auto"/>
      </w:divBdr>
    </w:div>
    <w:div w:id="1636372028">
      <w:bodyDiv w:val="1"/>
      <w:marLeft w:val="0"/>
      <w:marRight w:val="0"/>
      <w:marTop w:val="0"/>
      <w:marBottom w:val="0"/>
      <w:divBdr>
        <w:top w:val="none" w:sz="0" w:space="0" w:color="auto"/>
        <w:left w:val="none" w:sz="0" w:space="0" w:color="auto"/>
        <w:bottom w:val="none" w:sz="0" w:space="0" w:color="auto"/>
        <w:right w:val="none" w:sz="0" w:space="0" w:color="auto"/>
      </w:divBdr>
    </w:div>
    <w:div w:id="1652754385">
      <w:bodyDiv w:val="1"/>
      <w:marLeft w:val="0"/>
      <w:marRight w:val="0"/>
      <w:marTop w:val="0"/>
      <w:marBottom w:val="0"/>
      <w:divBdr>
        <w:top w:val="none" w:sz="0" w:space="0" w:color="auto"/>
        <w:left w:val="none" w:sz="0" w:space="0" w:color="auto"/>
        <w:bottom w:val="none" w:sz="0" w:space="0" w:color="auto"/>
        <w:right w:val="none" w:sz="0" w:space="0" w:color="auto"/>
      </w:divBdr>
    </w:div>
    <w:div w:id="1687096251">
      <w:bodyDiv w:val="1"/>
      <w:marLeft w:val="0"/>
      <w:marRight w:val="0"/>
      <w:marTop w:val="0"/>
      <w:marBottom w:val="0"/>
      <w:divBdr>
        <w:top w:val="none" w:sz="0" w:space="0" w:color="auto"/>
        <w:left w:val="none" w:sz="0" w:space="0" w:color="auto"/>
        <w:bottom w:val="none" w:sz="0" w:space="0" w:color="auto"/>
        <w:right w:val="none" w:sz="0" w:space="0" w:color="auto"/>
      </w:divBdr>
    </w:div>
    <w:div w:id="1786998256">
      <w:bodyDiv w:val="1"/>
      <w:marLeft w:val="0"/>
      <w:marRight w:val="0"/>
      <w:marTop w:val="0"/>
      <w:marBottom w:val="0"/>
      <w:divBdr>
        <w:top w:val="none" w:sz="0" w:space="0" w:color="auto"/>
        <w:left w:val="none" w:sz="0" w:space="0" w:color="auto"/>
        <w:bottom w:val="none" w:sz="0" w:space="0" w:color="auto"/>
        <w:right w:val="none" w:sz="0" w:space="0" w:color="auto"/>
      </w:divBdr>
    </w:div>
    <w:div w:id="1822381775">
      <w:bodyDiv w:val="1"/>
      <w:marLeft w:val="0"/>
      <w:marRight w:val="0"/>
      <w:marTop w:val="0"/>
      <w:marBottom w:val="0"/>
      <w:divBdr>
        <w:top w:val="none" w:sz="0" w:space="0" w:color="auto"/>
        <w:left w:val="none" w:sz="0" w:space="0" w:color="auto"/>
        <w:bottom w:val="none" w:sz="0" w:space="0" w:color="auto"/>
        <w:right w:val="none" w:sz="0" w:space="0" w:color="auto"/>
      </w:divBdr>
      <w:divsChild>
        <w:div w:id="1316647177">
          <w:marLeft w:val="0"/>
          <w:marRight w:val="0"/>
          <w:marTop w:val="75"/>
          <w:marBottom w:val="75"/>
          <w:divBdr>
            <w:top w:val="none" w:sz="0" w:space="0" w:color="auto"/>
            <w:left w:val="none" w:sz="0" w:space="0" w:color="auto"/>
            <w:bottom w:val="none" w:sz="0" w:space="0" w:color="auto"/>
            <w:right w:val="none" w:sz="0" w:space="0" w:color="auto"/>
          </w:divBdr>
          <w:divsChild>
            <w:div w:id="12351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0271">
      <w:bodyDiv w:val="1"/>
      <w:marLeft w:val="0"/>
      <w:marRight w:val="0"/>
      <w:marTop w:val="0"/>
      <w:marBottom w:val="0"/>
      <w:divBdr>
        <w:top w:val="none" w:sz="0" w:space="0" w:color="auto"/>
        <w:left w:val="none" w:sz="0" w:space="0" w:color="auto"/>
        <w:bottom w:val="none" w:sz="0" w:space="0" w:color="auto"/>
        <w:right w:val="none" w:sz="0" w:space="0" w:color="auto"/>
      </w:divBdr>
    </w:div>
    <w:div w:id="1941181732">
      <w:bodyDiv w:val="1"/>
      <w:marLeft w:val="0"/>
      <w:marRight w:val="0"/>
      <w:marTop w:val="0"/>
      <w:marBottom w:val="0"/>
      <w:divBdr>
        <w:top w:val="none" w:sz="0" w:space="0" w:color="auto"/>
        <w:left w:val="none" w:sz="0" w:space="0" w:color="auto"/>
        <w:bottom w:val="none" w:sz="0" w:space="0" w:color="auto"/>
        <w:right w:val="none" w:sz="0" w:space="0" w:color="auto"/>
      </w:divBdr>
    </w:div>
    <w:div w:id="1956715890">
      <w:bodyDiv w:val="1"/>
      <w:marLeft w:val="0"/>
      <w:marRight w:val="0"/>
      <w:marTop w:val="0"/>
      <w:marBottom w:val="0"/>
      <w:divBdr>
        <w:top w:val="none" w:sz="0" w:space="0" w:color="auto"/>
        <w:left w:val="none" w:sz="0" w:space="0" w:color="auto"/>
        <w:bottom w:val="none" w:sz="0" w:space="0" w:color="auto"/>
        <w:right w:val="none" w:sz="0" w:space="0" w:color="auto"/>
      </w:divBdr>
    </w:div>
    <w:div w:id="2020038654">
      <w:bodyDiv w:val="1"/>
      <w:marLeft w:val="0"/>
      <w:marRight w:val="0"/>
      <w:marTop w:val="0"/>
      <w:marBottom w:val="0"/>
      <w:divBdr>
        <w:top w:val="none" w:sz="0" w:space="0" w:color="auto"/>
        <w:left w:val="none" w:sz="0" w:space="0" w:color="auto"/>
        <w:bottom w:val="none" w:sz="0" w:space="0" w:color="auto"/>
        <w:right w:val="none" w:sz="0" w:space="0" w:color="auto"/>
      </w:divBdr>
    </w:div>
    <w:div w:id="2038503929">
      <w:bodyDiv w:val="1"/>
      <w:marLeft w:val="0"/>
      <w:marRight w:val="0"/>
      <w:marTop w:val="0"/>
      <w:marBottom w:val="0"/>
      <w:divBdr>
        <w:top w:val="none" w:sz="0" w:space="0" w:color="auto"/>
        <w:left w:val="none" w:sz="0" w:space="0" w:color="auto"/>
        <w:bottom w:val="none" w:sz="0" w:space="0" w:color="auto"/>
        <w:right w:val="none" w:sz="0" w:space="0" w:color="auto"/>
      </w:divBdr>
    </w:div>
    <w:div w:id="209638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https://easyview.deepfos.com/">
  <ev_doc_local_id xmlns="">25-B0-39-83-21-89-97-30-39-60</ev_doc_local_id>
</root>
</file>

<file path=customXml/itemProps1.xml><?xml version="1.0" encoding="utf-8"?>
<ds:datastoreItem xmlns:ds="http://schemas.openxmlformats.org/officeDocument/2006/customXml" ds:itemID="{713331D1-89E7-4E51-B0AB-8E68A4300597}">
  <ds:schemaRefs>
    <ds:schemaRef ds:uri="http://schemas.openxmlformats.org/officeDocument/2006/bibliography"/>
  </ds:schemaRefs>
</ds:datastoreItem>
</file>

<file path=customXml/itemProps2.xml><?xml version="1.0" encoding="utf-8"?>
<ds:datastoreItem xmlns:ds="http://schemas.openxmlformats.org/officeDocument/2006/customXml" ds:itemID="{5DD4ACAD-0269-44E9-B4AC-6A544A5BC156}">
  <ds:schemaRefs>
    <ds:schemaRef ds:uri="https://easyview.deepfos.com/"/>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卢焱军</dc:creator>
  <cp:keywords/>
  <dc:description/>
  <cp:lastModifiedBy>xuzhi cheng</cp:lastModifiedBy>
  <cp:revision>39</cp:revision>
  <cp:lastPrinted>2024-11-29T06:42:00Z</cp:lastPrinted>
  <dcterms:created xsi:type="dcterms:W3CDTF">2026-01-29T06:56:00Z</dcterms:created>
  <dcterms:modified xsi:type="dcterms:W3CDTF">2026-05-11T00:13:00Z</dcterms:modified>
</cp:coreProperties>
</file>