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B53B20" w14:textId="77777777" w:rsidR="00F01DD2" w:rsidRPr="00552CF7" w:rsidRDefault="00AF34FA">
      <w:pPr>
        <w:spacing w:line="360" w:lineRule="auto"/>
        <w:jc w:val="both"/>
        <w:rPr>
          <w:rFonts w:eastAsia="等线"/>
        </w:rPr>
      </w:pPr>
      <w:r w:rsidRPr="00552CF7">
        <w:rPr>
          <w:sz w:val="24"/>
        </w:rPr>
        <w:t>证券代码：</w:t>
      </w:r>
      <w:r w:rsidRPr="00552CF7">
        <w:rPr>
          <w:sz w:val="24"/>
        </w:rPr>
        <w:t xml:space="preserve">688520                                               </w:t>
      </w:r>
      <w:r w:rsidRPr="00552CF7">
        <w:rPr>
          <w:sz w:val="24"/>
        </w:rPr>
        <w:t>证券简称：神州细胞</w:t>
      </w:r>
      <w:r w:rsidRPr="00552CF7">
        <w:rPr>
          <w:sz w:val="24"/>
        </w:rPr>
        <w:t xml:space="preserve">                           </w:t>
      </w:r>
    </w:p>
    <w:p w14:paraId="3DAA1D02" w14:textId="77777777" w:rsidR="00F01DD2" w:rsidRPr="00552CF7" w:rsidRDefault="00AF34FA">
      <w:pPr>
        <w:spacing w:beforeLines="100" w:before="312" w:line="360" w:lineRule="auto"/>
        <w:jc w:val="center"/>
        <w:rPr>
          <w:rFonts w:eastAsia="黑体"/>
          <w:b/>
          <w:sz w:val="30"/>
          <w:szCs w:val="30"/>
        </w:rPr>
      </w:pPr>
      <w:r w:rsidRPr="00552CF7">
        <w:rPr>
          <w:rFonts w:eastAsia="黑体"/>
          <w:b/>
          <w:sz w:val="30"/>
          <w:szCs w:val="30"/>
        </w:rPr>
        <w:t>北京神州细胞生物技术集团股份公司</w:t>
      </w:r>
    </w:p>
    <w:p w14:paraId="42279C29" w14:textId="77777777" w:rsidR="00F01DD2" w:rsidRPr="00552CF7" w:rsidRDefault="00AF34FA">
      <w:pPr>
        <w:spacing w:afterLines="50" w:after="156" w:line="360" w:lineRule="auto"/>
        <w:jc w:val="center"/>
        <w:rPr>
          <w:rFonts w:eastAsia="黑体"/>
          <w:b/>
          <w:sz w:val="30"/>
          <w:szCs w:val="30"/>
        </w:rPr>
      </w:pPr>
      <w:r w:rsidRPr="00552CF7">
        <w:rPr>
          <w:rFonts w:eastAsia="黑体"/>
          <w:b/>
          <w:sz w:val="30"/>
          <w:szCs w:val="30"/>
        </w:rPr>
        <w:t>投资者关系活动记录表</w:t>
      </w:r>
    </w:p>
    <w:p w14:paraId="049EA0D9" w14:textId="4E82EAE9" w:rsidR="00F01DD2" w:rsidRPr="00552CF7" w:rsidRDefault="00AF34FA">
      <w:pPr>
        <w:wordWrap w:val="0"/>
        <w:spacing w:afterLines="20" w:after="62"/>
        <w:jc w:val="right"/>
        <w:rPr>
          <w:sz w:val="24"/>
          <w:szCs w:val="24"/>
        </w:rPr>
      </w:pPr>
      <w:r w:rsidRPr="00552CF7">
        <w:rPr>
          <w:sz w:val="21"/>
        </w:rPr>
        <w:t xml:space="preserve">     </w:t>
      </w:r>
      <w:r w:rsidRPr="00552CF7">
        <w:rPr>
          <w:sz w:val="24"/>
          <w:szCs w:val="24"/>
        </w:rPr>
        <w:t>编号：</w:t>
      </w:r>
      <w:r w:rsidR="00BD6E37" w:rsidRPr="00552CF7">
        <w:rPr>
          <w:sz w:val="24"/>
          <w:szCs w:val="24"/>
        </w:rPr>
        <w:t>202</w:t>
      </w:r>
      <w:r w:rsidR="00A745C9">
        <w:rPr>
          <w:rFonts w:hint="eastAsia"/>
          <w:sz w:val="24"/>
          <w:szCs w:val="24"/>
        </w:rPr>
        <w:t>6</w:t>
      </w:r>
      <w:r w:rsidR="00811B99" w:rsidRPr="00552CF7">
        <w:rPr>
          <w:sz w:val="24"/>
          <w:szCs w:val="24"/>
        </w:rPr>
        <w:t>-</w:t>
      </w:r>
      <w:r w:rsidR="00F10581">
        <w:rPr>
          <w:sz w:val="24"/>
          <w:szCs w:val="24"/>
        </w:rPr>
        <w:t>0</w:t>
      </w:r>
      <w:r w:rsidR="00A745C9">
        <w:rPr>
          <w:rFonts w:hint="eastAsia"/>
          <w:sz w:val="24"/>
          <w:szCs w:val="24"/>
        </w:rPr>
        <w:t>03</w:t>
      </w:r>
    </w:p>
    <w:tbl>
      <w:tblPr>
        <w:tblStyle w:val="TableGrid"/>
        <w:tblW w:w="5000" w:type="pct"/>
        <w:tblInd w:w="0" w:type="dxa"/>
        <w:tblCellMar>
          <w:left w:w="108" w:type="dxa"/>
          <w:bottom w:w="41" w:type="dxa"/>
        </w:tblCellMar>
        <w:tblLook w:val="04A0" w:firstRow="1" w:lastRow="0" w:firstColumn="1" w:lastColumn="0" w:noHBand="0" w:noVBand="1"/>
      </w:tblPr>
      <w:tblGrid>
        <w:gridCol w:w="1414"/>
        <w:gridCol w:w="8322"/>
      </w:tblGrid>
      <w:tr w:rsidR="00F01DD2" w:rsidRPr="00552CF7" w14:paraId="778F08FA" w14:textId="77777777" w:rsidTr="004E5ADE">
        <w:trPr>
          <w:trHeight w:val="397"/>
        </w:trPr>
        <w:tc>
          <w:tcPr>
            <w:tcW w:w="726" w:type="pct"/>
            <w:tcBorders>
              <w:top w:val="single" w:sz="4" w:space="0" w:color="000000"/>
              <w:left w:val="single" w:sz="4" w:space="0" w:color="000000"/>
              <w:bottom w:val="single" w:sz="4" w:space="0" w:color="000000"/>
              <w:right w:val="single" w:sz="4" w:space="0" w:color="000000"/>
            </w:tcBorders>
            <w:vAlign w:val="center"/>
          </w:tcPr>
          <w:p w14:paraId="548D510A" w14:textId="77777777" w:rsidR="00F01DD2" w:rsidRPr="00552CF7" w:rsidRDefault="00AF34FA">
            <w:pPr>
              <w:snapToGrid w:val="0"/>
              <w:ind w:rightChars="50" w:right="100"/>
              <w:jc w:val="center"/>
              <w:rPr>
                <w:b/>
                <w:sz w:val="24"/>
                <w:szCs w:val="24"/>
              </w:rPr>
            </w:pPr>
            <w:r w:rsidRPr="00552CF7">
              <w:rPr>
                <w:b/>
                <w:sz w:val="24"/>
                <w:szCs w:val="24"/>
              </w:rPr>
              <w:t>投资者关系</w:t>
            </w:r>
          </w:p>
          <w:p w14:paraId="4C6ACCEA" w14:textId="77777777" w:rsidR="00F01DD2" w:rsidRPr="00552CF7" w:rsidRDefault="00AF34FA">
            <w:pPr>
              <w:snapToGrid w:val="0"/>
              <w:ind w:rightChars="50" w:right="100"/>
              <w:jc w:val="center"/>
              <w:rPr>
                <w:b/>
                <w:sz w:val="24"/>
                <w:szCs w:val="24"/>
              </w:rPr>
            </w:pPr>
            <w:r w:rsidRPr="00552CF7">
              <w:rPr>
                <w:b/>
                <w:sz w:val="24"/>
                <w:szCs w:val="24"/>
              </w:rPr>
              <w:t>活动类别</w:t>
            </w:r>
          </w:p>
        </w:tc>
        <w:tc>
          <w:tcPr>
            <w:tcW w:w="4274" w:type="pct"/>
            <w:tcBorders>
              <w:top w:val="single" w:sz="4" w:space="0" w:color="000000"/>
              <w:left w:val="single" w:sz="4" w:space="0" w:color="000000"/>
              <w:bottom w:val="single" w:sz="4" w:space="0" w:color="000000"/>
              <w:right w:val="single" w:sz="4" w:space="0" w:color="000000"/>
            </w:tcBorders>
            <w:vAlign w:val="center"/>
          </w:tcPr>
          <w:p w14:paraId="38441682" w14:textId="2221FEA0" w:rsidR="00F01DD2" w:rsidRPr="00552CF7" w:rsidRDefault="0040425D">
            <w:pPr>
              <w:snapToGrid w:val="0"/>
              <w:spacing w:beforeLines="40" w:before="124" w:line="360" w:lineRule="auto"/>
              <w:ind w:firstLineChars="100" w:firstLine="240"/>
              <w:rPr>
                <w:sz w:val="24"/>
                <w:szCs w:val="24"/>
              </w:rPr>
            </w:pPr>
            <w:r w:rsidRPr="00552CF7">
              <w:rPr>
                <w:sz w:val="24"/>
                <w:szCs w:val="24"/>
              </w:rPr>
              <w:sym w:font="Wingdings 2" w:char="F0A3"/>
            </w:r>
            <w:r w:rsidR="00AF34FA" w:rsidRPr="00552CF7">
              <w:rPr>
                <w:sz w:val="24"/>
                <w:szCs w:val="24"/>
              </w:rPr>
              <w:t>特定对象调研</w:t>
            </w:r>
            <w:r w:rsidR="00AF34FA" w:rsidRPr="00552CF7">
              <w:rPr>
                <w:sz w:val="24"/>
                <w:szCs w:val="24"/>
              </w:rPr>
              <w:t xml:space="preserve">         </w:t>
            </w:r>
            <w:r w:rsidR="00FA062B" w:rsidRPr="00552CF7">
              <w:rPr>
                <w:sz w:val="24"/>
                <w:szCs w:val="24"/>
              </w:rPr>
              <w:sym w:font="Wingdings 2" w:char="F0A3"/>
            </w:r>
            <w:r w:rsidR="00AF34FA" w:rsidRPr="00552CF7">
              <w:rPr>
                <w:sz w:val="24"/>
                <w:szCs w:val="24"/>
              </w:rPr>
              <w:t>分析师会议</w:t>
            </w:r>
          </w:p>
          <w:p w14:paraId="2720497A" w14:textId="2650ED11" w:rsidR="00F01DD2" w:rsidRPr="00552CF7" w:rsidRDefault="00AF34FA">
            <w:pPr>
              <w:snapToGrid w:val="0"/>
              <w:spacing w:line="360" w:lineRule="auto"/>
              <w:ind w:firstLineChars="100" w:firstLine="240"/>
              <w:rPr>
                <w:sz w:val="24"/>
                <w:szCs w:val="24"/>
              </w:rPr>
            </w:pPr>
            <w:r w:rsidRPr="00552CF7">
              <w:rPr>
                <w:sz w:val="24"/>
                <w:szCs w:val="24"/>
              </w:rPr>
              <w:sym w:font="Wingdings 2" w:char="F0A3"/>
            </w:r>
            <w:r w:rsidRPr="00552CF7">
              <w:rPr>
                <w:sz w:val="24"/>
                <w:szCs w:val="24"/>
              </w:rPr>
              <w:t>媒体采访</w:t>
            </w:r>
            <w:r w:rsidRPr="00552CF7">
              <w:rPr>
                <w:sz w:val="24"/>
                <w:szCs w:val="24"/>
              </w:rPr>
              <w:t xml:space="preserve">             </w:t>
            </w:r>
            <w:r w:rsidR="0040425D" w:rsidRPr="00552CF7">
              <w:rPr>
                <w:sz w:val="24"/>
                <w:szCs w:val="24"/>
              </w:rPr>
              <w:sym w:font="Wingdings 2" w:char="F052"/>
            </w:r>
            <w:r w:rsidRPr="00552CF7">
              <w:rPr>
                <w:sz w:val="24"/>
                <w:szCs w:val="24"/>
              </w:rPr>
              <w:t>业绩说明会</w:t>
            </w:r>
          </w:p>
          <w:p w14:paraId="1CAF9567" w14:textId="4D1C3E9F" w:rsidR="00F01DD2" w:rsidRPr="00552CF7" w:rsidRDefault="00AF34FA">
            <w:pPr>
              <w:snapToGrid w:val="0"/>
              <w:spacing w:line="360" w:lineRule="auto"/>
              <w:ind w:firstLineChars="100" w:firstLine="240"/>
              <w:rPr>
                <w:sz w:val="24"/>
                <w:szCs w:val="24"/>
              </w:rPr>
            </w:pPr>
            <w:r w:rsidRPr="00552CF7">
              <w:rPr>
                <w:sz w:val="24"/>
                <w:szCs w:val="24"/>
              </w:rPr>
              <w:sym w:font="Wingdings 2" w:char="F0A3"/>
            </w:r>
            <w:r w:rsidRPr="00552CF7">
              <w:rPr>
                <w:sz w:val="24"/>
                <w:szCs w:val="24"/>
              </w:rPr>
              <w:t>新闻发布会</w:t>
            </w:r>
            <w:r w:rsidRPr="00552CF7">
              <w:rPr>
                <w:sz w:val="24"/>
                <w:szCs w:val="24"/>
              </w:rPr>
              <w:t xml:space="preserve">          </w:t>
            </w:r>
            <w:r w:rsidR="00400D2A" w:rsidRPr="00552CF7">
              <w:rPr>
                <w:sz w:val="24"/>
                <w:szCs w:val="24"/>
              </w:rPr>
              <w:t xml:space="preserve"> </w:t>
            </w:r>
            <w:r w:rsidR="00FF569B" w:rsidRPr="00552CF7">
              <w:rPr>
                <w:sz w:val="24"/>
                <w:szCs w:val="24"/>
              </w:rPr>
              <w:sym w:font="Wingdings 2" w:char="F0A3"/>
            </w:r>
            <w:r w:rsidRPr="00552CF7">
              <w:rPr>
                <w:sz w:val="24"/>
                <w:szCs w:val="24"/>
              </w:rPr>
              <w:t>路演活动</w:t>
            </w:r>
          </w:p>
          <w:p w14:paraId="17036038" w14:textId="77777777" w:rsidR="00F01DD2" w:rsidRPr="00552CF7" w:rsidRDefault="00AF34FA">
            <w:pPr>
              <w:snapToGrid w:val="0"/>
              <w:spacing w:line="300" w:lineRule="auto"/>
              <w:ind w:firstLineChars="100" w:firstLine="240"/>
              <w:jc w:val="both"/>
              <w:rPr>
                <w:sz w:val="24"/>
                <w:szCs w:val="24"/>
              </w:rPr>
            </w:pPr>
            <w:r w:rsidRPr="00552CF7">
              <w:rPr>
                <w:sz w:val="24"/>
                <w:szCs w:val="24"/>
              </w:rPr>
              <w:sym w:font="Wingdings 2" w:char="F0A3"/>
            </w:r>
            <w:r w:rsidRPr="00552CF7">
              <w:rPr>
                <w:sz w:val="24"/>
                <w:szCs w:val="24"/>
              </w:rPr>
              <w:t>现场参观</w:t>
            </w:r>
            <w:r w:rsidRPr="00552CF7">
              <w:rPr>
                <w:sz w:val="24"/>
                <w:szCs w:val="24"/>
              </w:rPr>
              <w:t xml:space="preserve">             </w:t>
            </w:r>
            <w:r w:rsidRPr="00552CF7">
              <w:rPr>
                <w:sz w:val="24"/>
                <w:szCs w:val="24"/>
              </w:rPr>
              <w:sym w:font="Wingdings 2" w:char="F0A3"/>
            </w:r>
            <w:r w:rsidRPr="00552CF7">
              <w:rPr>
                <w:sz w:val="24"/>
                <w:szCs w:val="24"/>
              </w:rPr>
              <w:t>其他</w:t>
            </w:r>
            <w:r w:rsidRPr="00552CF7">
              <w:rPr>
                <w:sz w:val="24"/>
                <w:szCs w:val="24"/>
                <w:u w:val="single"/>
              </w:rPr>
              <w:t xml:space="preserve">             </w:t>
            </w:r>
            <w:r w:rsidRPr="00552CF7">
              <w:rPr>
                <w:sz w:val="24"/>
                <w:szCs w:val="24"/>
              </w:rPr>
              <w:t xml:space="preserve">      </w:t>
            </w:r>
          </w:p>
        </w:tc>
      </w:tr>
      <w:tr w:rsidR="00F01DD2" w:rsidRPr="00552CF7" w14:paraId="31293089" w14:textId="77777777" w:rsidTr="004E5ADE">
        <w:trPr>
          <w:trHeight w:val="680"/>
        </w:trPr>
        <w:tc>
          <w:tcPr>
            <w:tcW w:w="726" w:type="pct"/>
            <w:tcBorders>
              <w:top w:val="single" w:sz="4" w:space="0" w:color="000000"/>
              <w:left w:val="single" w:sz="4" w:space="0" w:color="000000"/>
              <w:bottom w:val="single" w:sz="4" w:space="0" w:color="000000"/>
              <w:right w:val="single" w:sz="4" w:space="0" w:color="000000"/>
            </w:tcBorders>
            <w:vAlign w:val="center"/>
          </w:tcPr>
          <w:p w14:paraId="66B5E3CB" w14:textId="052B4657" w:rsidR="00F01DD2" w:rsidRPr="00552CF7" w:rsidRDefault="004C1C06" w:rsidP="00A80934">
            <w:pPr>
              <w:snapToGrid w:val="0"/>
              <w:spacing w:beforeLines="10" w:before="31"/>
              <w:ind w:rightChars="50" w:right="100"/>
              <w:jc w:val="center"/>
              <w:rPr>
                <w:b/>
                <w:sz w:val="24"/>
                <w:szCs w:val="24"/>
              </w:rPr>
            </w:pPr>
            <w:r w:rsidRPr="004C1C06">
              <w:rPr>
                <w:rFonts w:hint="eastAsia"/>
                <w:b/>
                <w:sz w:val="24"/>
                <w:szCs w:val="24"/>
              </w:rPr>
              <w:t>时间</w:t>
            </w:r>
          </w:p>
        </w:tc>
        <w:tc>
          <w:tcPr>
            <w:tcW w:w="4274" w:type="pct"/>
            <w:tcBorders>
              <w:top w:val="single" w:sz="4" w:space="0" w:color="000000"/>
              <w:left w:val="single" w:sz="4" w:space="0" w:color="000000"/>
              <w:bottom w:val="single" w:sz="4" w:space="0" w:color="000000"/>
              <w:right w:val="single" w:sz="4" w:space="0" w:color="000000"/>
            </w:tcBorders>
            <w:vAlign w:val="center"/>
          </w:tcPr>
          <w:p w14:paraId="6AF0C101" w14:textId="5941420F" w:rsidR="00416901" w:rsidRPr="00D258AC" w:rsidRDefault="00A745C9" w:rsidP="00B712A1">
            <w:pPr>
              <w:snapToGrid w:val="0"/>
              <w:jc w:val="both"/>
              <w:rPr>
                <w:rFonts w:eastAsiaTheme="minorEastAsia"/>
                <w:color w:val="000000"/>
                <w:sz w:val="24"/>
                <w:szCs w:val="24"/>
                <w:shd w:val="clear" w:color="auto" w:fill="FFFFFF"/>
              </w:rPr>
            </w:pPr>
            <w:r>
              <w:rPr>
                <w:rFonts w:eastAsiaTheme="minorEastAsia" w:hint="eastAsia"/>
                <w:color w:val="000000"/>
                <w:sz w:val="24"/>
                <w:szCs w:val="24"/>
                <w:shd w:val="clear" w:color="auto" w:fill="FFFFFF"/>
              </w:rPr>
              <w:t>2026</w:t>
            </w:r>
            <w:r w:rsidR="003D712B" w:rsidRPr="003D712B">
              <w:rPr>
                <w:rFonts w:eastAsiaTheme="minorEastAsia" w:hint="eastAsia"/>
                <w:color w:val="000000"/>
                <w:sz w:val="24"/>
                <w:szCs w:val="24"/>
                <w:shd w:val="clear" w:color="auto" w:fill="FFFFFF"/>
              </w:rPr>
              <w:t>年</w:t>
            </w:r>
            <w:r w:rsidR="003D712B" w:rsidRPr="003D712B">
              <w:rPr>
                <w:rFonts w:eastAsiaTheme="minorEastAsia" w:hint="eastAsia"/>
                <w:color w:val="000000"/>
                <w:sz w:val="24"/>
                <w:szCs w:val="24"/>
                <w:shd w:val="clear" w:color="auto" w:fill="FFFFFF"/>
              </w:rPr>
              <w:t>5</w:t>
            </w:r>
            <w:r w:rsidR="003D712B" w:rsidRPr="003D712B">
              <w:rPr>
                <w:rFonts w:eastAsiaTheme="minorEastAsia" w:hint="eastAsia"/>
                <w:color w:val="000000"/>
                <w:sz w:val="24"/>
                <w:szCs w:val="24"/>
                <w:shd w:val="clear" w:color="auto" w:fill="FFFFFF"/>
              </w:rPr>
              <w:t>月</w:t>
            </w:r>
            <w:r>
              <w:rPr>
                <w:rFonts w:eastAsiaTheme="minorEastAsia" w:hint="eastAsia"/>
                <w:color w:val="000000"/>
                <w:sz w:val="24"/>
                <w:szCs w:val="24"/>
                <w:shd w:val="clear" w:color="auto" w:fill="FFFFFF"/>
              </w:rPr>
              <w:t>11</w:t>
            </w:r>
            <w:r w:rsidR="003D712B" w:rsidRPr="003D712B">
              <w:rPr>
                <w:rFonts w:eastAsiaTheme="minorEastAsia" w:hint="eastAsia"/>
                <w:color w:val="000000"/>
                <w:sz w:val="24"/>
                <w:szCs w:val="24"/>
                <w:shd w:val="clear" w:color="auto" w:fill="FFFFFF"/>
              </w:rPr>
              <w:t>日</w:t>
            </w:r>
          </w:p>
        </w:tc>
      </w:tr>
      <w:tr w:rsidR="00F01DD2" w:rsidRPr="00552CF7" w14:paraId="4FE50D14" w14:textId="77777777" w:rsidTr="004E5ADE">
        <w:trPr>
          <w:trHeight w:val="567"/>
        </w:trPr>
        <w:tc>
          <w:tcPr>
            <w:tcW w:w="726" w:type="pct"/>
            <w:tcBorders>
              <w:top w:val="single" w:sz="4" w:space="0" w:color="000000"/>
              <w:left w:val="single" w:sz="4" w:space="0" w:color="000000"/>
              <w:bottom w:val="single" w:sz="4" w:space="0" w:color="000000"/>
              <w:right w:val="single" w:sz="4" w:space="0" w:color="000000"/>
            </w:tcBorders>
            <w:vAlign w:val="center"/>
          </w:tcPr>
          <w:p w14:paraId="1F8A6F8F" w14:textId="77777777" w:rsidR="00F01DD2" w:rsidRPr="00552CF7" w:rsidRDefault="00AF34FA">
            <w:pPr>
              <w:snapToGrid w:val="0"/>
              <w:ind w:rightChars="50" w:right="100"/>
              <w:jc w:val="center"/>
              <w:rPr>
                <w:b/>
                <w:sz w:val="24"/>
                <w:szCs w:val="24"/>
              </w:rPr>
            </w:pPr>
            <w:r w:rsidRPr="00552CF7">
              <w:rPr>
                <w:b/>
                <w:sz w:val="24"/>
                <w:szCs w:val="24"/>
              </w:rPr>
              <w:t>地点</w:t>
            </w:r>
          </w:p>
        </w:tc>
        <w:tc>
          <w:tcPr>
            <w:tcW w:w="4274" w:type="pct"/>
            <w:tcBorders>
              <w:top w:val="single" w:sz="4" w:space="0" w:color="000000"/>
              <w:left w:val="single" w:sz="4" w:space="0" w:color="000000"/>
              <w:bottom w:val="single" w:sz="4" w:space="0" w:color="000000"/>
              <w:right w:val="single" w:sz="4" w:space="0" w:color="000000"/>
            </w:tcBorders>
            <w:vAlign w:val="center"/>
          </w:tcPr>
          <w:p w14:paraId="1CE67361" w14:textId="53618E47" w:rsidR="00F144C4" w:rsidRPr="00552CF7" w:rsidRDefault="002B32CF" w:rsidP="00B712A1">
            <w:pPr>
              <w:snapToGrid w:val="0"/>
              <w:jc w:val="both"/>
              <w:rPr>
                <w:sz w:val="24"/>
                <w:szCs w:val="24"/>
              </w:rPr>
            </w:pPr>
            <w:r w:rsidRPr="004611D9">
              <w:rPr>
                <w:rFonts w:hint="eastAsia"/>
                <w:sz w:val="24"/>
                <w:szCs w:val="24"/>
              </w:rPr>
              <w:t>上海证券交易所上证路演中心（网址：</w:t>
            </w:r>
            <w:r w:rsidRPr="004611D9">
              <w:rPr>
                <w:rFonts w:hint="eastAsia"/>
                <w:sz w:val="24"/>
                <w:szCs w:val="24"/>
              </w:rPr>
              <w:t>http://roadshow.sseinfo.com/</w:t>
            </w:r>
            <w:r w:rsidRPr="004611D9">
              <w:rPr>
                <w:rFonts w:hint="eastAsia"/>
                <w:sz w:val="24"/>
                <w:szCs w:val="24"/>
              </w:rPr>
              <w:t>）</w:t>
            </w:r>
          </w:p>
        </w:tc>
      </w:tr>
      <w:tr w:rsidR="00F01DD2" w:rsidRPr="00552CF7" w14:paraId="10A56F86" w14:textId="77777777" w:rsidTr="00B712A1">
        <w:trPr>
          <w:trHeight w:val="567"/>
        </w:trPr>
        <w:tc>
          <w:tcPr>
            <w:tcW w:w="726" w:type="pct"/>
            <w:tcBorders>
              <w:top w:val="single" w:sz="4" w:space="0" w:color="000000"/>
              <w:left w:val="single" w:sz="4" w:space="0" w:color="000000"/>
              <w:bottom w:val="single" w:sz="4" w:space="0" w:color="000000"/>
              <w:right w:val="single" w:sz="4" w:space="0" w:color="000000"/>
            </w:tcBorders>
            <w:vAlign w:val="center"/>
          </w:tcPr>
          <w:p w14:paraId="2133A4FD" w14:textId="6E9BEF02" w:rsidR="00F01DD2" w:rsidRPr="00552CF7" w:rsidRDefault="00AF34FA" w:rsidP="00B712A1">
            <w:pPr>
              <w:snapToGrid w:val="0"/>
              <w:ind w:rightChars="50" w:right="100"/>
              <w:jc w:val="center"/>
              <w:rPr>
                <w:b/>
                <w:sz w:val="24"/>
                <w:szCs w:val="24"/>
              </w:rPr>
            </w:pPr>
            <w:r w:rsidRPr="00552CF7">
              <w:rPr>
                <w:b/>
                <w:sz w:val="24"/>
                <w:szCs w:val="24"/>
              </w:rPr>
              <w:t>接待人员</w:t>
            </w:r>
          </w:p>
        </w:tc>
        <w:tc>
          <w:tcPr>
            <w:tcW w:w="4274" w:type="pct"/>
            <w:tcBorders>
              <w:top w:val="single" w:sz="4" w:space="0" w:color="000000"/>
              <w:left w:val="single" w:sz="4" w:space="0" w:color="000000"/>
              <w:bottom w:val="single" w:sz="4" w:space="0" w:color="000000"/>
              <w:right w:val="single" w:sz="4" w:space="0" w:color="000000"/>
            </w:tcBorders>
            <w:vAlign w:val="center"/>
          </w:tcPr>
          <w:p w14:paraId="554D46E4" w14:textId="01E91E29" w:rsidR="00F01DD2" w:rsidRPr="00552CF7" w:rsidRDefault="002B32CF" w:rsidP="00B712A1">
            <w:pPr>
              <w:snapToGrid w:val="0"/>
              <w:spacing w:beforeLines="20" w:before="62"/>
              <w:jc w:val="both"/>
              <w:rPr>
                <w:sz w:val="24"/>
                <w:szCs w:val="24"/>
              </w:rPr>
            </w:pPr>
            <w:r>
              <w:rPr>
                <w:rFonts w:hint="eastAsia"/>
                <w:sz w:val="24"/>
                <w:szCs w:val="24"/>
              </w:rPr>
              <w:t>谢良志（董事长、总经理）；唐黎明（</w:t>
            </w:r>
            <w:r w:rsidRPr="00E231F7">
              <w:rPr>
                <w:rFonts w:hint="eastAsia"/>
                <w:sz w:val="24"/>
                <w:szCs w:val="24"/>
              </w:rPr>
              <w:t>董事、副总经理、董事会秘书</w:t>
            </w:r>
            <w:r>
              <w:rPr>
                <w:rFonts w:hint="eastAsia"/>
                <w:sz w:val="24"/>
                <w:szCs w:val="24"/>
              </w:rPr>
              <w:t>）；马洁（</w:t>
            </w:r>
            <w:r w:rsidR="00A745C9">
              <w:rPr>
                <w:rFonts w:hint="eastAsia"/>
                <w:sz w:val="24"/>
                <w:szCs w:val="24"/>
              </w:rPr>
              <w:t>财务总监）；贾凌云</w:t>
            </w:r>
            <w:r>
              <w:rPr>
                <w:rFonts w:hint="eastAsia"/>
                <w:sz w:val="24"/>
                <w:szCs w:val="24"/>
              </w:rPr>
              <w:t>（</w:t>
            </w:r>
            <w:r w:rsidRPr="00E231F7">
              <w:rPr>
                <w:rFonts w:hint="eastAsia"/>
                <w:sz w:val="24"/>
                <w:szCs w:val="24"/>
              </w:rPr>
              <w:t>独立董事</w:t>
            </w:r>
            <w:r>
              <w:rPr>
                <w:rFonts w:hint="eastAsia"/>
                <w:sz w:val="24"/>
                <w:szCs w:val="24"/>
              </w:rPr>
              <w:t>）</w:t>
            </w:r>
          </w:p>
        </w:tc>
      </w:tr>
      <w:tr w:rsidR="00F01DD2" w:rsidRPr="00552CF7" w14:paraId="0C3F7453" w14:textId="77777777" w:rsidTr="00E15EB4">
        <w:trPr>
          <w:trHeight w:val="416"/>
        </w:trPr>
        <w:tc>
          <w:tcPr>
            <w:tcW w:w="726" w:type="pct"/>
            <w:tcBorders>
              <w:top w:val="single" w:sz="4" w:space="0" w:color="000000"/>
              <w:left w:val="single" w:sz="4" w:space="0" w:color="000000"/>
              <w:bottom w:val="single" w:sz="4" w:space="0" w:color="000000"/>
              <w:right w:val="single" w:sz="4" w:space="0" w:color="000000"/>
            </w:tcBorders>
            <w:vAlign w:val="center"/>
          </w:tcPr>
          <w:p w14:paraId="35B4213A" w14:textId="77777777" w:rsidR="00F01DD2" w:rsidRPr="00552CF7" w:rsidRDefault="00AF34FA">
            <w:pPr>
              <w:snapToGrid w:val="0"/>
              <w:ind w:rightChars="50" w:right="100"/>
              <w:jc w:val="center"/>
              <w:rPr>
                <w:b/>
                <w:sz w:val="24"/>
                <w:szCs w:val="24"/>
              </w:rPr>
            </w:pPr>
            <w:r w:rsidRPr="00552CF7">
              <w:rPr>
                <w:b/>
                <w:sz w:val="24"/>
                <w:szCs w:val="24"/>
              </w:rPr>
              <w:t>投资者关系活动主要</w:t>
            </w:r>
          </w:p>
          <w:p w14:paraId="5A6B74BA" w14:textId="77777777" w:rsidR="00F01DD2" w:rsidRPr="00552CF7" w:rsidRDefault="00AF34FA" w:rsidP="00B712A1">
            <w:pPr>
              <w:snapToGrid w:val="0"/>
              <w:ind w:rightChars="50" w:right="100"/>
              <w:jc w:val="center"/>
              <w:rPr>
                <w:b/>
                <w:sz w:val="24"/>
                <w:szCs w:val="24"/>
              </w:rPr>
            </w:pPr>
            <w:r w:rsidRPr="00552CF7">
              <w:rPr>
                <w:b/>
                <w:sz w:val="24"/>
                <w:szCs w:val="24"/>
              </w:rPr>
              <w:t>内容介绍</w:t>
            </w:r>
          </w:p>
        </w:tc>
        <w:tc>
          <w:tcPr>
            <w:tcW w:w="4274" w:type="pct"/>
            <w:tcBorders>
              <w:top w:val="single" w:sz="4" w:space="0" w:color="000000"/>
              <w:left w:val="single" w:sz="4" w:space="0" w:color="000000"/>
              <w:bottom w:val="single" w:sz="4" w:space="0" w:color="000000"/>
              <w:right w:val="single" w:sz="4" w:space="0" w:color="000000"/>
            </w:tcBorders>
            <w:vAlign w:val="center"/>
          </w:tcPr>
          <w:p w14:paraId="023FD714" w14:textId="61EFE48D" w:rsidR="002B32CF" w:rsidRPr="00A745C9" w:rsidRDefault="002B32CF" w:rsidP="00A745C9">
            <w:pPr>
              <w:spacing w:line="300" w:lineRule="auto"/>
              <w:ind w:rightChars="50" w:right="100"/>
              <w:jc w:val="both"/>
              <w:rPr>
                <w:bCs/>
                <w:sz w:val="24"/>
                <w:szCs w:val="24"/>
              </w:rPr>
            </w:pPr>
            <w:r w:rsidRPr="00E231F7">
              <w:rPr>
                <w:rFonts w:hint="eastAsia"/>
                <w:bCs/>
                <w:sz w:val="24"/>
                <w:szCs w:val="24"/>
              </w:rPr>
              <w:t>公司于</w:t>
            </w:r>
            <w:r w:rsidR="00A745C9">
              <w:rPr>
                <w:rFonts w:eastAsiaTheme="minorEastAsia" w:hint="eastAsia"/>
                <w:color w:val="000000"/>
                <w:sz w:val="24"/>
                <w:szCs w:val="24"/>
                <w:shd w:val="clear" w:color="auto" w:fill="FFFFFF"/>
              </w:rPr>
              <w:t>2026</w:t>
            </w:r>
            <w:r w:rsidR="00A745C9" w:rsidRPr="003D712B">
              <w:rPr>
                <w:rFonts w:eastAsiaTheme="minorEastAsia" w:hint="eastAsia"/>
                <w:color w:val="000000"/>
                <w:sz w:val="24"/>
                <w:szCs w:val="24"/>
                <w:shd w:val="clear" w:color="auto" w:fill="FFFFFF"/>
              </w:rPr>
              <w:t>年</w:t>
            </w:r>
            <w:r w:rsidR="00A745C9" w:rsidRPr="003D712B">
              <w:rPr>
                <w:rFonts w:eastAsiaTheme="minorEastAsia" w:hint="eastAsia"/>
                <w:color w:val="000000"/>
                <w:sz w:val="24"/>
                <w:szCs w:val="24"/>
                <w:shd w:val="clear" w:color="auto" w:fill="FFFFFF"/>
              </w:rPr>
              <w:t>5</w:t>
            </w:r>
            <w:r w:rsidR="00A745C9" w:rsidRPr="003D712B">
              <w:rPr>
                <w:rFonts w:eastAsiaTheme="minorEastAsia" w:hint="eastAsia"/>
                <w:color w:val="000000"/>
                <w:sz w:val="24"/>
                <w:szCs w:val="24"/>
                <w:shd w:val="clear" w:color="auto" w:fill="FFFFFF"/>
              </w:rPr>
              <w:t>月</w:t>
            </w:r>
            <w:r w:rsidR="00A745C9">
              <w:rPr>
                <w:rFonts w:eastAsiaTheme="minorEastAsia" w:hint="eastAsia"/>
                <w:color w:val="000000"/>
                <w:sz w:val="24"/>
                <w:szCs w:val="24"/>
                <w:shd w:val="clear" w:color="auto" w:fill="FFFFFF"/>
              </w:rPr>
              <w:t>11</w:t>
            </w:r>
            <w:r w:rsidR="00A745C9" w:rsidRPr="003D712B">
              <w:rPr>
                <w:rFonts w:eastAsiaTheme="minorEastAsia" w:hint="eastAsia"/>
                <w:color w:val="000000"/>
                <w:sz w:val="24"/>
                <w:szCs w:val="24"/>
                <w:shd w:val="clear" w:color="auto" w:fill="FFFFFF"/>
              </w:rPr>
              <w:t>日</w:t>
            </w:r>
            <w:r>
              <w:rPr>
                <w:bCs/>
                <w:sz w:val="24"/>
                <w:szCs w:val="24"/>
              </w:rPr>
              <w:t>1</w:t>
            </w:r>
            <w:r w:rsidR="003D712B">
              <w:rPr>
                <w:rFonts w:hint="eastAsia"/>
                <w:bCs/>
                <w:sz w:val="24"/>
                <w:szCs w:val="24"/>
              </w:rPr>
              <w:t>5</w:t>
            </w:r>
            <w:r>
              <w:rPr>
                <w:bCs/>
                <w:sz w:val="24"/>
                <w:szCs w:val="24"/>
              </w:rPr>
              <w:t>:00-1</w:t>
            </w:r>
            <w:r w:rsidR="003D712B">
              <w:rPr>
                <w:rFonts w:hint="eastAsia"/>
                <w:bCs/>
                <w:sz w:val="24"/>
                <w:szCs w:val="24"/>
              </w:rPr>
              <w:t>7</w:t>
            </w:r>
            <w:r w:rsidRPr="00E231F7">
              <w:rPr>
                <w:bCs/>
                <w:sz w:val="24"/>
                <w:szCs w:val="24"/>
              </w:rPr>
              <w:t>:00</w:t>
            </w:r>
            <w:r w:rsidRPr="00E231F7">
              <w:rPr>
                <w:rFonts w:hint="eastAsia"/>
                <w:bCs/>
                <w:sz w:val="24"/>
                <w:szCs w:val="24"/>
              </w:rPr>
              <w:t>在上海证券交易所上证路演中心（网址：</w:t>
            </w:r>
            <w:r w:rsidRPr="00E231F7">
              <w:rPr>
                <w:rFonts w:hint="eastAsia"/>
                <w:bCs/>
                <w:sz w:val="24"/>
                <w:szCs w:val="24"/>
              </w:rPr>
              <w:t>http://roadshow.sseinfo.com/</w:t>
            </w:r>
            <w:r>
              <w:rPr>
                <w:rFonts w:hint="eastAsia"/>
                <w:bCs/>
                <w:sz w:val="24"/>
                <w:szCs w:val="24"/>
              </w:rPr>
              <w:t>）采用</w:t>
            </w:r>
            <w:r w:rsidRPr="00E231F7">
              <w:rPr>
                <w:rFonts w:hint="eastAsia"/>
                <w:bCs/>
                <w:sz w:val="24"/>
                <w:szCs w:val="24"/>
              </w:rPr>
              <w:t>网络</w:t>
            </w:r>
            <w:r>
              <w:rPr>
                <w:rFonts w:hint="eastAsia"/>
                <w:bCs/>
                <w:sz w:val="24"/>
                <w:szCs w:val="24"/>
              </w:rPr>
              <w:t>互动的方式</w:t>
            </w:r>
            <w:r w:rsidR="00A745C9" w:rsidRPr="00A745C9">
              <w:rPr>
                <w:rFonts w:hint="eastAsia"/>
                <w:bCs/>
                <w:sz w:val="24"/>
                <w:szCs w:val="24"/>
              </w:rPr>
              <w:t>参加十五五·科创惠民——科创板企业成果转化与民生赋能之</w:t>
            </w:r>
            <w:r w:rsidR="00A745C9" w:rsidRPr="00A745C9">
              <w:rPr>
                <w:rFonts w:hint="eastAsia"/>
                <w:bCs/>
                <w:sz w:val="24"/>
                <w:szCs w:val="24"/>
              </w:rPr>
              <w:t>2025</w:t>
            </w:r>
            <w:r w:rsidR="00A745C9" w:rsidRPr="00A745C9">
              <w:rPr>
                <w:rFonts w:hint="eastAsia"/>
                <w:bCs/>
                <w:sz w:val="24"/>
                <w:szCs w:val="24"/>
              </w:rPr>
              <w:t>年度制药行业集体业绩说明会暨召开</w:t>
            </w:r>
            <w:r w:rsidR="00A745C9" w:rsidRPr="00A745C9">
              <w:rPr>
                <w:rFonts w:hint="eastAsia"/>
                <w:bCs/>
                <w:sz w:val="24"/>
                <w:szCs w:val="24"/>
              </w:rPr>
              <w:t>2026</w:t>
            </w:r>
            <w:r w:rsidR="00A745C9" w:rsidRPr="00A745C9">
              <w:rPr>
                <w:rFonts w:hint="eastAsia"/>
                <w:bCs/>
                <w:sz w:val="24"/>
                <w:szCs w:val="24"/>
              </w:rPr>
              <w:t>年第一季度业绩说明会</w:t>
            </w:r>
            <w:r w:rsidRPr="00E231F7">
              <w:rPr>
                <w:rFonts w:hint="eastAsia"/>
                <w:bCs/>
                <w:sz w:val="24"/>
                <w:szCs w:val="24"/>
              </w:rPr>
              <w:t>，具体问题</w:t>
            </w:r>
            <w:r>
              <w:rPr>
                <w:rFonts w:hint="eastAsia"/>
                <w:bCs/>
                <w:sz w:val="24"/>
                <w:szCs w:val="24"/>
              </w:rPr>
              <w:t>及回复</w:t>
            </w:r>
            <w:r w:rsidRPr="00E231F7">
              <w:rPr>
                <w:rFonts w:hint="eastAsia"/>
                <w:bCs/>
                <w:sz w:val="24"/>
                <w:szCs w:val="24"/>
              </w:rPr>
              <w:t>如下：</w:t>
            </w:r>
          </w:p>
          <w:p w14:paraId="4B8AB1C2" w14:textId="77777777" w:rsidR="002B32CF" w:rsidRDefault="002B32CF" w:rsidP="00B712A1">
            <w:pPr>
              <w:snapToGrid w:val="0"/>
              <w:spacing w:line="300" w:lineRule="auto"/>
              <w:ind w:rightChars="50" w:right="100"/>
              <w:jc w:val="both"/>
              <w:rPr>
                <w:b/>
                <w:sz w:val="24"/>
                <w:szCs w:val="24"/>
              </w:rPr>
            </w:pPr>
          </w:p>
          <w:p w14:paraId="478180C4" w14:textId="33F1B6AC" w:rsidR="003F4490" w:rsidRPr="003F4490" w:rsidRDefault="003F4490" w:rsidP="00B712A1">
            <w:pPr>
              <w:snapToGrid w:val="0"/>
              <w:spacing w:line="300" w:lineRule="auto"/>
              <w:ind w:rightChars="50" w:right="100"/>
              <w:jc w:val="both"/>
              <w:rPr>
                <w:b/>
                <w:sz w:val="24"/>
                <w:szCs w:val="24"/>
              </w:rPr>
            </w:pPr>
            <w:r>
              <w:rPr>
                <w:rFonts w:hint="eastAsia"/>
                <w:b/>
                <w:sz w:val="24"/>
                <w:szCs w:val="24"/>
              </w:rPr>
              <w:t>Q1</w:t>
            </w:r>
            <w:r>
              <w:rPr>
                <w:rFonts w:hint="eastAsia"/>
                <w:b/>
                <w:sz w:val="24"/>
                <w:szCs w:val="24"/>
              </w:rPr>
              <w:t>：</w:t>
            </w:r>
            <w:r w:rsidR="00C4160A" w:rsidRPr="00C4160A">
              <w:rPr>
                <w:rFonts w:hint="eastAsia"/>
                <w:b/>
                <w:sz w:val="24"/>
                <w:szCs w:val="24"/>
              </w:rPr>
              <w:t>公司</w:t>
            </w:r>
            <w:r w:rsidR="00C4160A" w:rsidRPr="00C4160A">
              <w:rPr>
                <w:rFonts w:hint="eastAsia"/>
                <w:b/>
                <w:sz w:val="24"/>
                <w:szCs w:val="24"/>
              </w:rPr>
              <w:t>2025</w:t>
            </w:r>
            <w:r w:rsidR="00C4160A" w:rsidRPr="00C4160A">
              <w:rPr>
                <w:rFonts w:hint="eastAsia"/>
                <w:b/>
                <w:sz w:val="24"/>
                <w:szCs w:val="24"/>
              </w:rPr>
              <w:t>年报中称，</w:t>
            </w:r>
            <w:r w:rsidR="00C4160A" w:rsidRPr="00C4160A">
              <w:rPr>
                <w:rFonts w:hint="eastAsia"/>
                <w:b/>
                <w:sz w:val="24"/>
                <w:szCs w:val="24"/>
              </w:rPr>
              <w:t xml:space="preserve">SCTB39-1 </w:t>
            </w:r>
            <w:r w:rsidR="00C4160A" w:rsidRPr="00C4160A">
              <w:rPr>
                <w:rFonts w:hint="eastAsia"/>
                <w:b/>
                <w:sz w:val="24"/>
                <w:szCs w:val="24"/>
              </w:rPr>
              <w:t>联合</w:t>
            </w:r>
            <w:r w:rsidR="00C4160A" w:rsidRPr="00C4160A">
              <w:rPr>
                <w:rFonts w:hint="eastAsia"/>
                <w:b/>
                <w:sz w:val="24"/>
                <w:szCs w:val="24"/>
              </w:rPr>
              <w:t xml:space="preserve"> SCTB41</w:t>
            </w:r>
            <w:r w:rsidR="00C4160A" w:rsidRPr="00C4160A">
              <w:rPr>
                <w:rFonts w:hint="eastAsia"/>
                <w:b/>
                <w:sz w:val="24"/>
                <w:szCs w:val="24"/>
              </w:rPr>
              <w:t>以及</w:t>
            </w:r>
            <w:r w:rsidR="00C4160A" w:rsidRPr="00C4160A">
              <w:rPr>
                <w:rFonts w:hint="eastAsia"/>
                <w:b/>
                <w:sz w:val="24"/>
                <w:szCs w:val="24"/>
              </w:rPr>
              <w:t xml:space="preserve"> SCTB39G </w:t>
            </w:r>
            <w:r w:rsidR="00C4160A" w:rsidRPr="00C4160A">
              <w:rPr>
                <w:rFonts w:hint="eastAsia"/>
                <w:b/>
                <w:sz w:val="24"/>
                <w:szCs w:val="24"/>
              </w:rPr>
              <w:t>联合</w:t>
            </w:r>
            <w:r w:rsidR="00C4160A" w:rsidRPr="00C4160A">
              <w:rPr>
                <w:rFonts w:hint="eastAsia"/>
                <w:b/>
                <w:sz w:val="24"/>
                <w:szCs w:val="24"/>
              </w:rPr>
              <w:t xml:space="preserve"> SCTB41 </w:t>
            </w:r>
            <w:r w:rsidR="00C4160A" w:rsidRPr="00C4160A">
              <w:rPr>
                <w:rFonts w:hint="eastAsia"/>
                <w:b/>
                <w:sz w:val="24"/>
                <w:szCs w:val="24"/>
              </w:rPr>
              <w:t>正在开展晚期实体瘤患者的</w:t>
            </w:r>
            <w:r w:rsidR="00C4160A" w:rsidRPr="00C4160A">
              <w:rPr>
                <w:rFonts w:hint="eastAsia"/>
                <w:b/>
                <w:sz w:val="24"/>
                <w:szCs w:val="24"/>
              </w:rPr>
              <w:t xml:space="preserve"> </w:t>
            </w:r>
            <w:r w:rsidR="00C4160A" w:rsidRPr="00CB201D">
              <w:rPr>
                <w:b/>
                <w:sz w:val="24"/>
                <w:szCs w:val="24"/>
              </w:rPr>
              <w:t>I/Ⅱ</w:t>
            </w:r>
            <w:r w:rsidR="00C4160A" w:rsidRPr="00C4160A">
              <w:rPr>
                <w:rFonts w:hint="eastAsia"/>
                <w:b/>
                <w:sz w:val="24"/>
                <w:szCs w:val="24"/>
              </w:rPr>
              <w:t>期临床研究。能不能简单介绍下这</w:t>
            </w:r>
            <w:r w:rsidR="00C4160A">
              <w:rPr>
                <w:rFonts w:hint="eastAsia"/>
                <w:b/>
                <w:sz w:val="24"/>
                <w:szCs w:val="24"/>
              </w:rPr>
              <w:t>两个三抗联用的临床？比三抗加化疗好在哪些方面？副作用会小很多吗</w:t>
            </w:r>
            <w:r w:rsidRPr="003F4490">
              <w:rPr>
                <w:rFonts w:hint="eastAsia"/>
                <w:b/>
                <w:sz w:val="24"/>
                <w:szCs w:val="24"/>
              </w:rPr>
              <w:t>？</w:t>
            </w:r>
          </w:p>
          <w:p w14:paraId="4E35A902" w14:textId="2F8B8D96" w:rsidR="003F4490" w:rsidRPr="003F4490" w:rsidRDefault="003F4490" w:rsidP="00B712A1">
            <w:pPr>
              <w:snapToGrid w:val="0"/>
              <w:spacing w:line="300" w:lineRule="auto"/>
              <w:ind w:rightChars="50" w:right="100"/>
              <w:jc w:val="both"/>
              <w:rPr>
                <w:sz w:val="24"/>
                <w:szCs w:val="24"/>
              </w:rPr>
            </w:pPr>
            <w:r w:rsidRPr="003F4490">
              <w:rPr>
                <w:rFonts w:hint="eastAsia"/>
                <w:sz w:val="24"/>
                <w:szCs w:val="24"/>
              </w:rPr>
              <w:t>A</w:t>
            </w:r>
            <w:r w:rsidRPr="003F4490">
              <w:rPr>
                <w:rFonts w:hint="eastAsia"/>
                <w:sz w:val="24"/>
                <w:szCs w:val="24"/>
              </w:rPr>
              <w:t>：</w:t>
            </w:r>
            <w:r w:rsidR="00C4160A" w:rsidRPr="00C4160A">
              <w:rPr>
                <w:rFonts w:hint="eastAsia"/>
                <w:sz w:val="24"/>
                <w:szCs w:val="24"/>
              </w:rPr>
              <w:t>SCTB39</w:t>
            </w:r>
            <w:r w:rsidR="00C4160A" w:rsidRPr="00C4160A">
              <w:rPr>
                <w:rFonts w:hint="eastAsia"/>
                <w:sz w:val="24"/>
                <w:szCs w:val="24"/>
              </w:rPr>
              <w:t>联合</w:t>
            </w:r>
            <w:r w:rsidR="00C4160A" w:rsidRPr="00C4160A">
              <w:rPr>
                <w:rFonts w:hint="eastAsia"/>
                <w:sz w:val="24"/>
                <w:szCs w:val="24"/>
              </w:rPr>
              <w:t>SCTB41</w:t>
            </w:r>
            <w:r w:rsidR="00C4160A" w:rsidRPr="00C4160A">
              <w:rPr>
                <w:rFonts w:hint="eastAsia"/>
                <w:sz w:val="24"/>
                <w:szCs w:val="24"/>
              </w:rPr>
              <w:t>正在晚期实体瘤患者群体中进行</w:t>
            </w:r>
            <w:r w:rsidR="00C4160A">
              <w:rPr>
                <w:rFonts w:hint="eastAsia"/>
                <w:sz w:val="24"/>
                <w:szCs w:val="24"/>
              </w:rPr>
              <w:t>早期探索性临床研究，请持续关注公司临床进展和后续数据披露等情况</w:t>
            </w:r>
            <w:r w:rsidR="003D712B" w:rsidRPr="003D712B">
              <w:rPr>
                <w:rFonts w:hint="eastAsia"/>
                <w:sz w:val="24"/>
                <w:szCs w:val="24"/>
              </w:rPr>
              <w:t>。</w:t>
            </w:r>
          </w:p>
          <w:p w14:paraId="4B0DB683" w14:textId="77777777" w:rsidR="003F4490" w:rsidRPr="003F4490" w:rsidRDefault="003F4490" w:rsidP="00B712A1">
            <w:pPr>
              <w:snapToGrid w:val="0"/>
              <w:spacing w:line="300" w:lineRule="auto"/>
              <w:ind w:rightChars="50" w:right="100"/>
              <w:jc w:val="both"/>
              <w:rPr>
                <w:b/>
                <w:sz w:val="24"/>
                <w:szCs w:val="24"/>
              </w:rPr>
            </w:pPr>
          </w:p>
          <w:p w14:paraId="7BA18857" w14:textId="1000FF3E" w:rsidR="003F4490" w:rsidRPr="003F4490" w:rsidRDefault="003F4490" w:rsidP="00B712A1">
            <w:pPr>
              <w:snapToGrid w:val="0"/>
              <w:spacing w:line="300" w:lineRule="auto"/>
              <w:ind w:rightChars="50" w:right="100"/>
              <w:jc w:val="both"/>
              <w:rPr>
                <w:b/>
                <w:sz w:val="24"/>
                <w:szCs w:val="24"/>
              </w:rPr>
            </w:pPr>
            <w:r>
              <w:rPr>
                <w:rFonts w:hint="eastAsia"/>
                <w:b/>
                <w:sz w:val="24"/>
                <w:szCs w:val="24"/>
              </w:rPr>
              <w:t>Q2</w:t>
            </w:r>
            <w:r>
              <w:rPr>
                <w:rFonts w:hint="eastAsia"/>
                <w:b/>
                <w:sz w:val="24"/>
                <w:szCs w:val="24"/>
              </w:rPr>
              <w:t>：</w:t>
            </w:r>
            <w:r w:rsidR="00C4160A" w:rsidRPr="00C4160A">
              <w:rPr>
                <w:rFonts w:hint="eastAsia"/>
                <w:b/>
                <w:sz w:val="24"/>
                <w:szCs w:val="24"/>
              </w:rPr>
              <w:t>美国针对国内创新药频频制造各种限制，会不会影响公司</w:t>
            </w:r>
            <w:r w:rsidR="00C4160A" w:rsidRPr="00C4160A">
              <w:rPr>
                <w:rFonts w:hint="eastAsia"/>
                <w:b/>
                <w:sz w:val="24"/>
                <w:szCs w:val="24"/>
              </w:rPr>
              <w:t>BD</w:t>
            </w:r>
            <w:r w:rsidR="00C4160A">
              <w:rPr>
                <w:rFonts w:hint="eastAsia"/>
                <w:b/>
                <w:sz w:val="24"/>
                <w:szCs w:val="24"/>
              </w:rPr>
              <w:t>的进程和金额</w:t>
            </w:r>
            <w:r w:rsidRPr="003F4490">
              <w:rPr>
                <w:rFonts w:hint="eastAsia"/>
                <w:b/>
                <w:sz w:val="24"/>
                <w:szCs w:val="24"/>
              </w:rPr>
              <w:t>？</w:t>
            </w:r>
          </w:p>
          <w:p w14:paraId="5E66EC88" w14:textId="6F6108DB" w:rsidR="003F4490" w:rsidRPr="003F4490" w:rsidRDefault="003F4490" w:rsidP="00B712A1">
            <w:pPr>
              <w:snapToGrid w:val="0"/>
              <w:spacing w:line="300" w:lineRule="auto"/>
              <w:ind w:rightChars="50" w:right="100"/>
              <w:jc w:val="both"/>
              <w:rPr>
                <w:sz w:val="24"/>
                <w:szCs w:val="24"/>
              </w:rPr>
            </w:pPr>
            <w:r w:rsidRPr="003F4490">
              <w:rPr>
                <w:rFonts w:hint="eastAsia"/>
                <w:sz w:val="24"/>
                <w:szCs w:val="24"/>
              </w:rPr>
              <w:t>A</w:t>
            </w:r>
            <w:r w:rsidRPr="003F4490">
              <w:rPr>
                <w:rFonts w:hint="eastAsia"/>
                <w:sz w:val="24"/>
                <w:szCs w:val="24"/>
              </w:rPr>
              <w:t>：</w:t>
            </w:r>
            <w:r w:rsidR="00C4160A" w:rsidRPr="00C4160A">
              <w:rPr>
                <w:rFonts w:hint="eastAsia"/>
                <w:sz w:val="24"/>
                <w:szCs w:val="24"/>
              </w:rPr>
              <w:t>通常而言，地缘政治的影响确实会成为</w:t>
            </w:r>
            <w:r w:rsidR="00C4160A" w:rsidRPr="00C4160A">
              <w:rPr>
                <w:rFonts w:hint="eastAsia"/>
                <w:sz w:val="24"/>
                <w:szCs w:val="24"/>
              </w:rPr>
              <w:t>BD</w:t>
            </w:r>
            <w:r w:rsidR="00C4160A" w:rsidRPr="00C4160A">
              <w:rPr>
                <w:rFonts w:hint="eastAsia"/>
                <w:sz w:val="24"/>
                <w:szCs w:val="24"/>
              </w:rPr>
              <w:t>交易各方的考量因素之一，但我们观察到，全球市场对真正优质资产的需求依然强劲，这才是当前创新药领域</w:t>
            </w:r>
            <w:r w:rsidR="00C4160A" w:rsidRPr="00C4160A">
              <w:rPr>
                <w:rFonts w:hint="eastAsia"/>
                <w:sz w:val="24"/>
                <w:szCs w:val="24"/>
              </w:rPr>
              <w:t>BD</w:t>
            </w:r>
            <w:r w:rsidR="00C4160A">
              <w:rPr>
                <w:rFonts w:hint="eastAsia"/>
                <w:sz w:val="24"/>
                <w:szCs w:val="24"/>
              </w:rPr>
              <w:t>交易依然活跃的核心所在</w:t>
            </w:r>
            <w:r w:rsidRPr="003F4490">
              <w:rPr>
                <w:rFonts w:hint="eastAsia"/>
                <w:sz w:val="24"/>
                <w:szCs w:val="24"/>
              </w:rPr>
              <w:t>。</w:t>
            </w:r>
          </w:p>
          <w:p w14:paraId="3C12A4A9" w14:textId="77777777" w:rsidR="003F4490" w:rsidRDefault="003F4490" w:rsidP="00B712A1">
            <w:pPr>
              <w:snapToGrid w:val="0"/>
              <w:spacing w:line="300" w:lineRule="auto"/>
              <w:ind w:rightChars="50" w:right="100"/>
              <w:jc w:val="both"/>
              <w:rPr>
                <w:b/>
                <w:sz w:val="24"/>
                <w:szCs w:val="24"/>
              </w:rPr>
            </w:pPr>
          </w:p>
          <w:p w14:paraId="416615BD" w14:textId="7A913CA7" w:rsidR="0012620C" w:rsidRPr="0012620C" w:rsidRDefault="0012620C" w:rsidP="00B712A1">
            <w:pPr>
              <w:snapToGrid w:val="0"/>
              <w:spacing w:line="300" w:lineRule="auto"/>
              <w:ind w:rightChars="50" w:right="100"/>
              <w:jc w:val="both"/>
              <w:rPr>
                <w:b/>
                <w:sz w:val="24"/>
                <w:szCs w:val="24"/>
              </w:rPr>
            </w:pPr>
            <w:r w:rsidRPr="0012620C">
              <w:rPr>
                <w:b/>
                <w:sz w:val="24"/>
                <w:szCs w:val="24"/>
              </w:rPr>
              <w:t>Q</w:t>
            </w:r>
            <w:r w:rsidR="003F4490">
              <w:rPr>
                <w:rFonts w:hint="eastAsia"/>
                <w:b/>
                <w:sz w:val="24"/>
                <w:szCs w:val="24"/>
              </w:rPr>
              <w:t>3</w:t>
            </w:r>
            <w:r w:rsidRPr="0012620C">
              <w:rPr>
                <w:rFonts w:hint="eastAsia"/>
                <w:b/>
                <w:sz w:val="24"/>
                <w:szCs w:val="24"/>
              </w:rPr>
              <w:t>：</w:t>
            </w:r>
            <w:r w:rsidR="00C4160A" w:rsidRPr="00C4160A">
              <w:rPr>
                <w:rFonts w:hint="eastAsia"/>
                <w:b/>
                <w:bCs/>
                <w:sz w:val="24"/>
                <w:szCs w:val="24"/>
              </w:rPr>
              <w:t>HPV</w:t>
            </w:r>
            <w:r w:rsidR="00C4160A" w:rsidRPr="00C4160A">
              <w:rPr>
                <w:rFonts w:hint="eastAsia"/>
                <w:b/>
                <w:bCs/>
                <w:sz w:val="24"/>
                <w:szCs w:val="24"/>
              </w:rPr>
              <w:t>疫苗现在的情况能给介绍一下吗</w:t>
            </w:r>
            <w:r w:rsidR="00BC5FDA" w:rsidRPr="00BC5FDA">
              <w:rPr>
                <w:rFonts w:hint="eastAsia"/>
                <w:b/>
                <w:bCs/>
                <w:sz w:val="24"/>
                <w:szCs w:val="24"/>
              </w:rPr>
              <w:t>？</w:t>
            </w:r>
            <w:r w:rsidRPr="0012620C">
              <w:rPr>
                <w:b/>
                <w:sz w:val="24"/>
                <w:szCs w:val="24"/>
              </w:rPr>
              <w:t xml:space="preserve"> </w:t>
            </w:r>
          </w:p>
          <w:p w14:paraId="7924E52C" w14:textId="376994D7" w:rsidR="0012620C" w:rsidRPr="0012620C" w:rsidRDefault="0012620C" w:rsidP="00B712A1">
            <w:pPr>
              <w:spacing w:line="300" w:lineRule="auto"/>
              <w:ind w:rightChars="50" w:right="100"/>
              <w:jc w:val="both"/>
              <w:rPr>
                <w:sz w:val="24"/>
                <w:szCs w:val="24"/>
              </w:rPr>
            </w:pPr>
            <w:r w:rsidRPr="0012620C">
              <w:rPr>
                <w:sz w:val="24"/>
                <w:szCs w:val="24"/>
              </w:rPr>
              <w:t>A</w:t>
            </w:r>
            <w:r w:rsidRPr="0012620C">
              <w:rPr>
                <w:rFonts w:hint="eastAsia"/>
                <w:sz w:val="24"/>
                <w:szCs w:val="24"/>
              </w:rPr>
              <w:t>：</w:t>
            </w:r>
            <w:r w:rsidR="00C4160A" w:rsidRPr="00C4160A">
              <w:rPr>
                <w:rFonts w:hint="eastAsia"/>
                <w:sz w:val="24"/>
              </w:rPr>
              <w:t>14</w:t>
            </w:r>
            <w:r w:rsidR="00C4160A" w:rsidRPr="00C4160A">
              <w:rPr>
                <w:rFonts w:hint="eastAsia"/>
                <w:sz w:val="24"/>
              </w:rPr>
              <w:t>价</w:t>
            </w:r>
            <w:r w:rsidR="00C4160A" w:rsidRPr="00C4160A">
              <w:rPr>
                <w:rFonts w:hint="eastAsia"/>
                <w:sz w:val="24"/>
              </w:rPr>
              <w:t>HPV</w:t>
            </w:r>
            <w:r w:rsidR="00C4160A" w:rsidRPr="00C4160A">
              <w:rPr>
                <w:rFonts w:hint="eastAsia"/>
                <w:sz w:val="24"/>
              </w:rPr>
              <w:t>疫苗受试者已完成第三针接种，现正处在随访阶段</w:t>
            </w:r>
            <w:r w:rsidR="00F17FFD" w:rsidRPr="00F17FFD">
              <w:rPr>
                <w:rFonts w:hint="eastAsia"/>
                <w:sz w:val="24"/>
              </w:rPr>
              <w:t>。</w:t>
            </w:r>
          </w:p>
          <w:p w14:paraId="51AA9AE0" w14:textId="0C2ED407" w:rsidR="0012620C" w:rsidRDefault="0012620C" w:rsidP="00B712A1">
            <w:pPr>
              <w:spacing w:line="300" w:lineRule="auto"/>
              <w:ind w:rightChars="50" w:right="100"/>
              <w:jc w:val="both"/>
              <w:textAlignment w:val="auto"/>
              <w:rPr>
                <w:sz w:val="24"/>
                <w:szCs w:val="24"/>
              </w:rPr>
            </w:pPr>
          </w:p>
          <w:p w14:paraId="5485AA67" w14:textId="41F27FFE" w:rsidR="00BC5FDA" w:rsidRPr="009137E0" w:rsidRDefault="003F4490" w:rsidP="00B712A1">
            <w:pPr>
              <w:spacing w:line="360" w:lineRule="exact"/>
              <w:jc w:val="both"/>
              <w:rPr>
                <w:b/>
                <w:sz w:val="24"/>
              </w:rPr>
            </w:pPr>
            <w:r>
              <w:rPr>
                <w:b/>
                <w:sz w:val="24"/>
              </w:rPr>
              <w:t>Q</w:t>
            </w:r>
            <w:r>
              <w:rPr>
                <w:rFonts w:hint="eastAsia"/>
                <w:b/>
                <w:sz w:val="24"/>
              </w:rPr>
              <w:t>4</w:t>
            </w:r>
            <w:r w:rsidR="00BC5FDA" w:rsidRPr="009137E0">
              <w:rPr>
                <w:b/>
                <w:sz w:val="24"/>
              </w:rPr>
              <w:t>：</w:t>
            </w:r>
            <w:r w:rsidR="00C4160A" w:rsidRPr="00C4160A">
              <w:rPr>
                <w:rFonts w:hint="eastAsia"/>
                <w:b/>
                <w:sz w:val="24"/>
              </w:rPr>
              <w:t>五一期间，美国国会一具有影响力的拨款委员会提出，要求美国</w:t>
            </w:r>
            <w:r w:rsidR="00C4160A" w:rsidRPr="00C4160A">
              <w:rPr>
                <w:rFonts w:hint="eastAsia"/>
                <w:b/>
                <w:sz w:val="24"/>
              </w:rPr>
              <w:t>FDA</w:t>
            </w:r>
            <w:r w:rsidR="00C4160A" w:rsidRPr="00C4160A">
              <w:rPr>
                <w:rFonts w:hint="eastAsia"/>
                <w:b/>
                <w:sz w:val="24"/>
              </w:rPr>
              <w:t>禁止药品企业在提交新药</w:t>
            </w:r>
            <w:r w:rsidR="00C4160A" w:rsidRPr="00C4160A">
              <w:rPr>
                <w:rFonts w:hint="eastAsia"/>
                <w:b/>
                <w:sz w:val="24"/>
              </w:rPr>
              <w:t>IND</w:t>
            </w:r>
            <w:r w:rsidR="00C4160A" w:rsidRPr="00C4160A">
              <w:rPr>
                <w:rFonts w:hint="eastAsia"/>
                <w:b/>
                <w:sz w:val="24"/>
              </w:rPr>
              <w:t>（临床试验申请）时，使用来自中国的临床试验数据，该提议于</w:t>
            </w:r>
            <w:r w:rsidR="00C4160A" w:rsidRPr="00C4160A">
              <w:rPr>
                <w:rFonts w:hint="eastAsia"/>
                <w:b/>
                <w:sz w:val="24"/>
              </w:rPr>
              <w:t>4</w:t>
            </w:r>
            <w:r w:rsidR="00C4160A" w:rsidRPr="00C4160A">
              <w:rPr>
                <w:rFonts w:hint="eastAsia"/>
                <w:b/>
                <w:sz w:val="24"/>
              </w:rPr>
              <w:t>月</w:t>
            </w:r>
            <w:r w:rsidR="00C4160A" w:rsidRPr="00C4160A">
              <w:rPr>
                <w:rFonts w:hint="eastAsia"/>
                <w:b/>
                <w:sz w:val="24"/>
              </w:rPr>
              <w:t>29</w:t>
            </w:r>
            <w:r w:rsidR="00C4160A" w:rsidRPr="00C4160A">
              <w:rPr>
                <w:rFonts w:hint="eastAsia"/>
                <w:b/>
                <w:sz w:val="24"/>
              </w:rPr>
              <w:t>日被纳入一份涉及</w:t>
            </w:r>
            <w:r w:rsidR="00C4160A" w:rsidRPr="00C4160A">
              <w:rPr>
                <w:rFonts w:hint="eastAsia"/>
                <w:b/>
                <w:sz w:val="24"/>
              </w:rPr>
              <w:t>FDA</w:t>
            </w:r>
            <w:r w:rsidR="00C4160A" w:rsidRPr="00C4160A">
              <w:rPr>
                <w:rFonts w:hint="eastAsia"/>
                <w:b/>
                <w:sz w:val="24"/>
              </w:rPr>
              <w:t>的联邦支出法案报告。如果美国最终禁用中国临床数据，对公司业务有何影响？</w:t>
            </w:r>
          </w:p>
          <w:p w14:paraId="715D84F3" w14:textId="77777777" w:rsidR="001D3D37" w:rsidRDefault="00BC5FDA" w:rsidP="00B712A1">
            <w:pPr>
              <w:spacing w:line="360" w:lineRule="exact"/>
              <w:jc w:val="both"/>
              <w:rPr>
                <w:sz w:val="24"/>
              </w:rPr>
            </w:pPr>
            <w:r w:rsidRPr="009137E0">
              <w:rPr>
                <w:rFonts w:hint="eastAsia"/>
                <w:sz w:val="24"/>
              </w:rPr>
              <w:lastRenderedPageBreak/>
              <w:t>A</w:t>
            </w:r>
            <w:r w:rsidRPr="009137E0">
              <w:rPr>
                <w:rFonts w:hint="eastAsia"/>
                <w:sz w:val="24"/>
              </w:rPr>
              <w:t>：</w:t>
            </w:r>
            <w:r w:rsidR="00C4160A" w:rsidRPr="00C4160A">
              <w:rPr>
                <w:rFonts w:hint="eastAsia"/>
                <w:sz w:val="24"/>
              </w:rPr>
              <w:t>就广泛适应症人群而言，在该提案被报道前，</w:t>
            </w:r>
            <w:r w:rsidR="00C4160A" w:rsidRPr="00C4160A">
              <w:rPr>
                <w:rFonts w:hint="eastAsia"/>
                <w:sz w:val="24"/>
              </w:rPr>
              <w:t xml:space="preserve">FDA </w:t>
            </w:r>
            <w:r w:rsidR="00C4160A" w:rsidRPr="00C4160A">
              <w:rPr>
                <w:rFonts w:hint="eastAsia"/>
                <w:sz w:val="24"/>
              </w:rPr>
              <w:t>通常也会潜在要求在早期探索多种族</w:t>
            </w:r>
            <w:r w:rsidR="00C4160A" w:rsidRPr="00C4160A">
              <w:rPr>
                <w:rFonts w:hint="eastAsia"/>
                <w:sz w:val="24"/>
              </w:rPr>
              <w:t>PK/PD</w:t>
            </w:r>
            <w:r w:rsidR="00C4160A" w:rsidRPr="00C4160A">
              <w:rPr>
                <w:rFonts w:hint="eastAsia"/>
                <w:sz w:val="24"/>
              </w:rPr>
              <w:t>数据，对于有境外上市计划的产品，我们已经做好多种族研究的准备，</w:t>
            </w:r>
            <w:r w:rsidR="00C4160A">
              <w:rPr>
                <w:rFonts w:hint="eastAsia"/>
                <w:sz w:val="24"/>
              </w:rPr>
              <w:t>比如在澳洲、土耳其等国启动临床研究或者计划纳入更多监管区域人群</w:t>
            </w:r>
            <w:r w:rsidR="00F17FFD" w:rsidRPr="00F17FFD">
              <w:rPr>
                <w:rFonts w:hint="eastAsia"/>
                <w:sz w:val="24"/>
              </w:rPr>
              <w:t>。</w:t>
            </w:r>
          </w:p>
          <w:p w14:paraId="56798264" w14:textId="77777777" w:rsidR="002D6DBF" w:rsidRDefault="002D6DBF" w:rsidP="00B712A1">
            <w:pPr>
              <w:spacing w:line="360" w:lineRule="exact"/>
              <w:jc w:val="both"/>
              <w:rPr>
                <w:sz w:val="24"/>
              </w:rPr>
            </w:pPr>
          </w:p>
          <w:p w14:paraId="699F251C" w14:textId="77777777" w:rsidR="002D6DBF" w:rsidRPr="002D6DBF" w:rsidRDefault="002D6DBF" w:rsidP="00B712A1">
            <w:pPr>
              <w:spacing w:line="360" w:lineRule="exact"/>
              <w:jc w:val="both"/>
              <w:rPr>
                <w:b/>
                <w:sz w:val="24"/>
              </w:rPr>
            </w:pPr>
            <w:r w:rsidRPr="002D6DBF">
              <w:rPr>
                <w:rFonts w:hint="eastAsia"/>
                <w:b/>
                <w:sz w:val="24"/>
              </w:rPr>
              <w:t>Q</w:t>
            </w:r>
            <w:r w:rsidRPr="002D6DBF">
              <w:rPr>
                <w:b/>
                <w:sz w:val="24"/>
              </w:rPr>
              <w:t>5</w:t>
            </w:r>
            <w:r w:rsidRPr="002D6DBF">
              <w:rPr>
                <w:rFonts w:hint="eastAsia"/>
                <w:b/>
                <w:sz w:val="24"/>
              </w:rPr>
              <w:t>：</w:t>
            </w:r>
            <w:r w:rsidRPr="002D6DBF">
              <w:rPr>
                <w:rFonts w:hint="eastAsia"/>
                <w:b/>
                <w:sz w:val="24"/>
              </w:rPr>
              <w:t>3</w:t>
            </w:r>
            <w:r w:rsidRPr="002D6DBF">
              <w:rPr>
                <w:rFonts w:hint="eastAsia"/>
                <w:b/>
                <w:sz w:val="24"/>
              </w:rPr>
              <w:t>月底，</w:t>
            </w:r>
            <w:r w:rsidRPr="002D6DBF">
              <w:rPr>
                <w:rFonts w:hint="eastAsia"/>
                <w:b/>
                <w:sz w:val="24"/>
              </w:rPr>
              <w:t>CDE</w:t>
            </w:r>
            <w:r w:rsidRPr="002D6DBF">
              <w:rPr>
                <w:rFonts w:hint="eastAsia"/>
                <w:b/>
                <w:sz w:val="24"/>
              </w:rPr>
              <w:t>受理公司的</w:t>
            </w:r>
            <w:r w:rsidRPr="002D6DBF">
              <w:rPr>
                <w:rFonts w:hint="eastAsia"/>
                <w:b/>
                <w:sz w:val="24"/>
              </w:rPr>
              <w:t>SCTB10</w:t>
            </w:r>
            <w:r w:rsidRPr="002D6DBF">
              <w:rPr>
                <w:rFonts w:hint="eastAsia"/>
                <w:b/>
                <w:sz w:val="24"/>
              </w:rPr>
              <w:t>注射液，能否简单介绍下</w:t>
            </w:r>
            <w:r w:rsidRPr="002D6DBF">
              <w:rPr>
                <w:rFonts w:hint="eastAsia"/>
                <w:b/>
                <w:sz w:val="24"/>
              </w:rPr>
              <w:t>SCTB10</w:t>
            </w:r>
            <w:r w:rsidRPr="002D6DBF">
              <w:rPr>
                <w:rFonts w:hint="eastAsia"/>
                <w:b/>
                <w:sz w:val="24"/>
              </w:rPr>
              <w:t>？</w:t>
            </w:r>
          </w:p>
          <w:p w14:paraId="3C0DE719" w14:textId="77777777" w:rsidR="002D6DBF" w:rsidRDefault="002D6DBF" w:rsidP="00B712A1">
            <w:pPr>
              <w:spacing w:line="360" w:lineRule="exact"/>
              <w:jc w:val="both"/>
              <w:rPr>
                <w:sz w:val="24"/>
              </w:rPr>
            </w:pPr>
            <w:r>
              <w:rPr>
                <w:rFonts w:hint="eastAsia"/>
                <w:sz w:val="24"/>
              </w:rPr>
              <w:t>A</w:t>
            </w:r>
            <w:r>
              <w:rPr>
                <w:rFonts w:hint="eastAsia"/>
                <w:sz w:val="24"/>
              </w:rPr>
              <w:t>：</w:t>
            </w:r>
            <w:r w:rsidRPr="002D6DBF">
              <w:rPr>
                <w:rFonts w:hint="eastAsia"/>
                <w:sz w:val="24"/>
              </w:rPr>
              <w:t>SCTB10</w:t>
            </w:r>
            <w:r w:rsidRPr="002D6DBF">
              <w:rPr>
                <w:rFonts w:hint="eastAsia"/>
                <w:sz w:val="24"/>
              </w:rPr>
              <w:t>为公司以差异化竞争优势为目标自主研发的用于治疗甲型血友病的双特异性抗体候选药物，正在申请临床研究，具体进展</w:t>
            </w:r>
            <w:bookmarkStart w:id="0" w:name="_GoBack"/>
            <w:bookmarkEnd w:id="0"/>
            <w:r w:rsidRPr="002D6DBF">
              <w:rPr>
                <w:rFonts w:hint="eastAsia"/>
                <w:sz w:val="24"/>
              </w:rPr>
              <w:t>请关注公司后续公告。</w:t>
            </w:r>
          </w:p>
          <w:p w14:paraId="28347DD1" w14:textId="77777777" w:rsidR="002D6DBF" w:rsidRDefault="002D6DBF" w:rsidP="00B712A1">
            <w:pPr>
              <w:spacing w:line="360" w:lineRule="exact"/>
              <w:jc w:val="both"/>
              <w:rPr>
                <w:sz w:val="24"/>
              </w:rPr>
            </w:pPr>
          </w:p>
          <w:p w14:paraId="282A0003" w14:textId="77777777" w:rsidR="002D6DBF" w:rsidRDefault="002D6DBF" w:rsidP="00B712A1">
            <w:pPr>
              <w:spacing w:line="360" w:lineRule="exact"/>
              <w:jc w:val="both"/>
              <w:rPr>
                <w:b/>
                <w:sz w:val="24"/>
              </w:rPr>
            </w:pPr>
            <w:r w:rsidRPr="002D6DBF">
              <w:rPr>
                <w:b/>
                <w:sz w:val="24"/>
              </w:rPr>
              <w:t>Q6</w:t>
            </w:r>
            <w:r w:rsidRPr="002D6DBF">
              <w:rPr>
                <w:rFonts w:hint="eastAsia"/>
                <w:b/>
                <w:sz w:val="24"/>
              </w:rPr>
              <w:t>：当前国内的创新药研发中，是分子发现更难，还是工艺突破更难？</w:t>
            </w:r>
          </w:p>
          <w:p w14:paraId="34647093" w14:textId="5C2C5234" w:rsidR="002D6DBF" w:rsidRPr="002D6DBF" w:rsidRDefault="002D6DBF" w:rsidP="00B712A1">
            <w:pPr>
              <w:spacing w:line="360" w:lineRule="exact"/>
              <w:jc w:val="both"/>
              <w:rPr>
                <w:rFonts w:hint="eastAsia"/>
                <w:sz w:val="24"/>
              </w:rPr>
            </w:pPr>
            <w:r w:rsidRPr="002D6DBF">
              <w:rPr>
                <w:rFonts w:hint="eastAsia"/>
                <w:sz w:val="24"/>
              </w:rPr>
              <w:t>A</w:t>
            </w:r>
            <w:r w:rsidRPr="002D6DBF">
              <w:rPr>
                <w:rFonts w:hint="eastAsia"/>
                <w:sz w:val="24"/>
              </w:rPr>
              <w:t>：在创新药领域，分子发现与工艺突破共同构成关键壁垒。分子发现尤其是全新靶点的发现需要极大的科学探索和试错成本，而工艺突破对放大生产和成本控制至关重要，从产业落地角度看，两者都不可或缺，共同影响着新药的成功率和可及性。</w:t>
            </w:r>
          </w:p>
        </w:tc>
      </w:tr>
      <w:tr w:rsidR="00F01DD2" w:rsidRPr="00552CF7" w14:paraId="4BE7F7C1" w14:textId="77777777" w:rsidTr="004E5ADE">
        <w:trPr>
          <w:trHeight w:val="567"/>
        </w:trPr>
        <w:tc>
          <w:tcPr>
            <w:tcW w:w="726" w:type="pct"/>
            <w:tcBorders>
              <w:top w:val="single" w:sz="4" w:space="0" w:color="000000"/>
              <w:left w:val="single" w:sz="4" w:space="0" w:color="000000"/>
              <w:bottom w:val="single" w:sz="4" w:space="0" w:color="000000"/>
              <w:right w:val="single" w:sz="4" w:space="0" w:color="000000"/>
            </w:tcBorders>
            <w:vAlign w:val="center"/>
          </w:tcPr>
          <w:p w14:paraId="795E3B1D" w14:textId="09D00DA5" w:rsidR="00F01DD2" w:rsidRPr="00552CF7" w:rsidRDefault="00AF34FA">
            <w:pPr>
              <w:snapToGrid w:val="0"/>
              <w:ind w:rightChars="50" w:right="100"/>
              <w:jc w:val="center"/>
              <w:rPr>
                <w:b/>
                <w:sz w:val="24"/>
                <w:szCs w:val="24"/>
              </w:rPr>
            </w:pPr>
            <w:r w:rsidRPr="00552CF7">
              <w:rPr>
                <w:b/>
                <w:sz w:val="24"/>
                <w:szCs w:val="24"/>
              </w:rPr>
              <w:lastRenderedPageBreak/>
              <w:t>附件清单</w:t>
            </w:r>
          </w:p>
          <w:p w14:paraId="2F0EB2C2" w14:textId="77777777" w:rsidR="00F01DD2" w:rsidRPr="00552CF7" w:rsidRDefault="00AF34FA">
            <w:pPr>
              <w:snapToGrid w:val="0"/>
              <w:ind w:rightChars="50" w:right="100"/>
              <w:jc w:val="center"/>
              <w:rPr>
                <w:b/>
                <w:sz w:val="24"/>
                <w:szCs w:val="24"/>
              </w:rPr>
            </w:pPr>
            <w:r w:rsidRPr="00552CF7">
              <w:rPr>
                <w:b/>
                <w:sz w:val="24"/>
                <w:szCs w:val="24"/>
              </w:rPr>
              <w:t>（如有）</w:t>
            </w:r>
          </w:p>
        </w:tc>
        <w:tc>
          <w:tcPr>
            <w:tcW w:w="4274" w:type="pct"/>
            <w:tcBorders>
              <w:top w:val="single" w:sz="4" w:space="0" w:color="000000"/>
              <w:left w:val="single" w:sz="4" w:space="0" w:color="000000"/>
              <w:bottom w:val="single" w:sz="4" w:space="0" w:color="000000"/>
              <w:right w:val="single" w:sz="4" w:space="0" w:color="000000"/>
            </w:tcBorders>
            <w:vAlign w:val="center"/>
          </w:tcPr>
          <w:p w14:paraId="61EC939E" w14:textId="7610BE35" w:rsidR="00F01DD2" w:rsidRPr="00552CF7" w:rsidRDefault="00225BC9" w:rsidP="003C02B6">
            <w:pPr>
              <w:snapToGrid w:val="0"/>
              <w:rPr>
                <w:sz w:val="24"/>
                <w:szCs w:val="24"/>
              </w:rPr>
            </w:pPr>
            <w:r w:rsidRPr="00552CF7">
              <w:rPr>
                <w:sz w:val="24"/>
                <w:szCs w:val="24"/>
              </w:rPr>
              <w:t>无</w:t>
            </w:r>
          </w:p>
        </w:tc>
      </w:tr>
      <w:tr w:rsidR="00F01DD2" w:rsidRPr="007F59B3" w14:paraId="5EF7548B" w14:textId="77777777" w:rsidTr="004E5ADE">
        <w:trPr>
          <w:trHeight w:val="454"/>
        </w:trPr>
        <w:tc>
          <w:tcPr>
            <w:tcW w:w="726" w:type="pct"/>
            <w:tcBorders>
              <w:top w:val="single" w:sz="4" w:space="0" w:color="000000"/>
              <w:left w:val="single" w:sz="4" w:space="0" w:color="000000"/>
              <w:bottom w:val="single" w:sz="4" w:space="0" w:color="000000"/>
              <w:right w:val="single" w:sz="4" w:space="0" w:color="000000"/>
            </w:tcBorders>
            <w:vAlign w:val="center"/>
          </w:tcPr>
          <w:p w14:paraId="1D187B69" w14:textId="77777777" w:rsidR="00F01DD2" w:rsidRPr="00552CF7" w:rsidRDefault="00AF34FA">
            <w:pPr>
              <w:snapToGrid w:val="0"/>
              <w:ind w:rightChars="50" w:right="100"/>
              <w:jc w:val="center"/>
              <w:rPr>
                <w:b/>
                <w:sz w:val="24"/>
                <w:szCs w:val="24"/>
              </w:rPr>
            </w:pPr>
            <w:r w:rsidRPr="00552CF7">
              <w:rPr>
                <w:b/>
                <w:sz w:val="24"/>
                <w:szCs w:val="24"/>
              </w:rPr>
              <w:t>日期</w:t>
            </w:r>
          </w:p>
        </w:tc>
        <w:tc>
          <w:tcPr>
            <w:tcW w:w="4274" w:type="pct"/>
            <w:tcBorders>
              <w:top w:val="single" w:sz="4" w:space="0" w:color="000000"/>
              <w:left w:val="single" w:sz="4" w:space="0" w:color="000000"/>
              <w:bottom w:val="single" w:sz="4" w:space="0" w:color="000000"/>
              <w:right w:val="single" w:sz="4" w:space="0" w:color="000000"/>
            </w:tcBorders>
            <w:vAlign w:val="center"/>
          </w:tcPr>
          <w:p w14:paraId="4F432BE2" w14:textId="23D5B06E" w:rsidR="00F01DD2" w:rsidRPr="007F59B3" w:rsidRDefault="00940708" w:rsidP="00FE53A8">
            <w:pPr>
              <w:snapToGrid w:val="0"/>
              <w:rPr>
                <w:sz w:val="24"/>
                <w:szCs w:val="24"/>
              </w:rPr>
            </w:pPr>
            <w:r>
              <w:rPr>
                <w:rFonts w:hint="eastAsia"/>
                <w:sz w:val="24"/>
                <w:szCs w:val="24"/>
              </w:rPr>
              <w:t>2026</w:t>
            </w:r>
            <w:r w:rsidR="003D712B" w:rsidRPr="003D712B">
              <w:rPr>
                <w:rFonts w:hint="eastAsia"/>
                <w:sz w:val="24"/>
                <w:szCs w:val="24"/>
              </w:rPr>
              <w:t>年</w:t>
            </w:r>
            <w:r w:rsidR="003D712B" w:rsidRPr="003D712B">
              <w:rPr>
                <w:rFonts w:hint="eastAsia"/>
                <w:sz w:val="24"/>
                <w:szCs w:val="24"/>
              </w:rPr>
              <w:t>5</w:t>
            </w:r>
            <w:r w:rsidR="003D712B" w:rsidRPr="003D712B">
              <w:rPr>
                <w:rFonts w:hint="eastAsia"/>
                <w:sz w:val="24"/>
                <w:szCs w:val="24"/>
              </w:rPr>
              <w:t>月</w:t>
            </w:r>
            <w:r>
              <w:rPr>
                <w:rFonts w:hint="eastAsia"/>
                <w:sz w:val="24"/>
                <w:szCs w:val="24"/>
              </w:rPr>
              <w:t>11</w:t>
            </w:r>
            <w:r w:rsidR="003D712B" w:rsidRPr="003D712B">
              <w:rPr>
                <w:rFonts w:hint="eastAsia"/>
                <w:sz w:val="24"/>
                <w:szCs w:val="24"/>
              </w:rPr>
              <w:t>日</w:t>
            </w:r>
          </w:p>
        </w:tc>
      </w:tr>
    </w:tbl>
    <w:p w14:paraId="5173315C" w14:textId="29C02355" w:rsidR="00F01DD2" w:rsidRDefault="00F01DD2" w:rsidP="00B40C55">
      <w:pPr>
        <w:spacing w:line="20" w:lineRule="exact"/>
      </w:pPr>
    </w:p>
    <w:p w14:paraId="4B184B65" w14:textId="7E114D06" w:rsidR="005566DF" w:rsidRDefault="005566DF" w:rsidP="00B40C55">
      <w:pPr>
        <w:spacing w:line="20" w:lineRule="exact"/>
      </w:pPr>
    </w:p>
    <w:p w14:paraId="78C4D3EA" w14:textId="0716B3FE" w:rsidR="005566DF" w:rsidRDefault="005566DF" w:rsidP="00B40C55">
      <w:pPr>
        <w:spacing w:line="20" w:lineRule="exact"/>
      </w:pPr>
    </w:p>
    <w:p w14:paraId="0D03DB50" w14:textId="68013CD7" w:rsidR="005566DF" w:rsidRDefault="005566DF" w:rsidP="00B40C55">
      <w:pPr>
        <w:spacing w:line="20" w:lineRule="exact"/>
      </w:pPr>
    </w:p>
    <w:p w14:paraId="1287E777" w14:textId="02C76E2A" w:rsidR="005566DF" w:rsidRDefault="005566DF" w:rsidP="00B40C55">
      <w:pPr>
        <w:spacing w:line="20" w:lineRule="exact"/>
      </w:pPr>
    </w:p>
    <w:p w14:paraId="47BB2DFE" w14:textId="5F5E1013" w:rsidR="005566DF" w:rsidRDefault="005566DF">
      <w:pPr>
        <w:widowControl/>
        <w:autoSpaceDE/>
        <w:autoSpaceDN/>
        <w:adjustRightInd/>
        <w:textAlignment w:val="auto"/>
        <w:rPr>
          <w:sz w:val="24"/>
          <w:szCs w:val="24"/>
        </w:rPr>
      </w:pPr>
    </w:p>
    <w:sectPr w:rsidR="005566DF">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524BA2" w14:textId="77777777" w:rsidR="00B13003" w:rsidRDefault="00B13003" w:rsidP="003F1671">
      <w:r>
        <w:separator/>
      </w:r>
    </w:p>
  </w:endnote>
  <w:endnote w:type="continuationSeparator" w:id="0">
    <w:p w14:paraId="55CA61B2" w14:textId="77777777" w:rsidR="00B13003" w:rsidRDefault="00B13003" w:rsidP="003F1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56556" w14:textId="77777777" w:rsidR="00B13003" w:rsidRDefault="00B13003" w:rsidP="003F1671">
      <w:r>
        <w:separator/>
      </w:r>
    </w:p>
  </w:footnote>
  <w:footnote w:type="continuationSeparator" w:id="0">
    <w:p w14:paraId="540BEC44" w14:textId="77777777" w:rsidR="00B13003" w:rsidRDefault="00B13003" w:rsidP="003F16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FB69CA"/>
    <w:multiLevelType w:val="hybridMultilevel"/>
    <w:tmpl w:val="95A68438"/>
    <w:lvl w:ilvl="0" w:tplc="879252E6">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2EFA7B59"/>
    <w:multiLevelType w:val="hybridMultilevel"/>
    <w:tmpl w:val="D1764F30"/>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398029C"/>
    <w:multiLevelType w:val="hybridMultilevel"/>
    <w:tmpl w:val="D85A9894"/>
    <w:lvl w:ilvl="0" w:tplc="8836E98A">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1383BE5"/>
    <w:multiLevelType w:val="hybridMultilevel"/>
    <w:tmpl w:val="D0E0E1D0"/>
    <w:lvl w:ilvl="0" w:tplc="85322D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CDD00E6"/>
    <w:multiLevelType w:val="hybridMultilevel"/>
    <w:tmpl w:val="29761DCA"/>
    <w:lvl w:ilvl="0" w:tplc="E55CAC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HorizontalSpacing w:val="100"/>
  <w:drawingGridVerticalSpacing w:val="156"/>
  <w:displayHorizontalDrawingGridEvery w:val="0"/>
  <w:displayVerticalDrawingGridEvery w:val="2"/>
  <w:characterSpacingControl w:val="compressPunctuation"/>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DD2"/>
    <w:rsid w:val="00005211"/>
    <w:rsid w:val="000076DD"/>
    <w:rsid w:val="00007760"/>
    <w:rsid w:val="000172B6"/>
    <w:rsid w:val="0002135E"/>
    <w:rsid w:val="00026C4B"/>
    <w:rsid w:val="00030A1F"/>
    <w:rsid w:val="000352FC"/>
    <w:rsid w:val="00037571"/>
    <w:rsid w:val="000402E7"/>
    <w:rsid w:val="0004441B"/>
    <w:rsid w:val="000445EC"/>
    <w:rsid w:val="00044D10"/>
    <w:rsid w:val="00045D5C"/>
    <w:rsid w:val="00050D5B"/>
    <w:rsid w:val="00051945"/>
    <w:rsid w:val="00052783"/>
    <w:rsid w:val="00054310"/>
    <w:rsid w:val="000546B4"/>
    <w:rsid w:val="00055E02"/>
    <w:rsid w:val="00056D7A"/>
    <w:rsid w:val="00057F2C"/>
    <w:rsid w:val="0006122C"/>
    <w:rsid w:val="000626AF"/>
    <w:rsid w:val="000646CA"/>
    <w:rsid w:val="000656F2"/>
    <w:rsid w:val="00067FF4"/>
    <w:rsid w:val="00071DAE"/>
    <w:rsid w:val="000724BB"/>
    <w:rsid w:val="000758FD"/>
    <w:rsid w:val="00076B2C"/>
    <w:rsid w:val="00077913"/>
    <w:rsid w:val="00077956"/>
    <w:rsid w:val="00083D2F"/>
    <w:rsid w:val="00084C6E"/>
    <w:rsid w:val="00085B3A"/>
    <w:rsid w:val="00085EED"/>
    <w:rsid w:val="000878C5"/>
    <w:rsid w:val="00090596"/>
    <w:rsid w:val="000936E7"/>
    <w:rsid w:val="000951EC"/>
    <w:rsid w:val="00097D41"/>
    <w:rsid w:val="000A0D53"/>
    <w:rsid w:val="000A39ED"/>
    <w:rsid w:val="000A7A31"/>
    <w:rsid w:val="000B2192"/>
    <w:rsid w:val="000B6DB4"/>
    <w:rsid w:val="000C1DE3"/>
    <w:rsid w:val="000C2342"/>
    <w:rsid w:val="000D092C"/>
    <w:rsid w:val="000D16FA"/>
    <w:rsid w:val="000D25CC"/>
    <w:rsid w:val="000D5B44"/>
    <w:rsid w:val="000D68B8"/>
    <w:rsid w:val="000D7094"/>
    <w:rsid w:val="000F060B"/>
    <w:rsid w:val="000F3D03"/>
    <w:rsid w:val="000F73B6"/>
    <w:rsid w:val="00106B2E"/>
    <w:rsid w:val="00106F17"/>
    <w:rsid w:val="00112969"/>
    <w:rsid w:val="0011418D"/>
    <w:rsid w:val="00114CE2"/>
    <w:rsid w:val="00117416"/>
    <w:rsid w:val="00117604"/>
    <w:rsid w:val="00117C34"/>
    <w:rsid w:val="00120205"/>
    <w:rsid w:val="00121E57"/>
    <w:rsid w:val="0012335C"/>
    <w:rsid w:val="00123BB0"/>
    <w:rsid w:val="00124CC2"/>
    <w:rsid w:val="00125FB7"/>
    <w:rsid w:val="0012620C"/>
    <w:rsid w:val="00127493"/>
    <w:rsid w:val="00130AA5"/>
    <w:rsid w:val="00134C6B"/>
    <w:rsid w:val="00140607"/>
    <w:rsid w:val="0014123D"/>
    <w:rsid w:val="00141CB8"/>
    <w:rsid w:val="00142523"/>
    <w:rsid w:val="001433D3"/>
    <w:rsid w:val="00145179"/>
    <w:rsid w:val="001452C9"/>
    <w:rsid w:val="001459CE"/>
    <w:rsid w:val="00150A70"/>
    <w:rsid w:val="001513F4"/>
    <w:rsid w:val="001518A0"/>
    <w:rsid w:val="001540AC"/>
    <w:rsid w:val="00157372"/>
    <w:rsid w:val="0016367E"/>
    <w:rsid w:val="001639F6"/>
    <w:rsid w:val="00167A7F"/>
    <w:rsid w:val="001708E5"/>
    <w:rsid w:val="00171A50"/>
    <w:rsid w:val="00174259"/>
    <w:rsid w:val="00174618"/>
    <w:rsid w:val="001747E6"/>
    <w:rsid w:val="00174E97"/>
    <w:rsid w:val="00176883"/>
    <w:rsid w:val="00176BFF"/>
    <w:rsid w:val="00176EF2"/>
    <w:rsid w:val="00181876"/>
    <w:rsid w:val="001838C3"/>
    <w:rsid w:val="00185AF7"/>
    <w:rsid w:val="00186A29"/>
    <w:rsid w:val="00187935"/>
    <w:rsid w:val="00194882"/>
    <w:rsid w:val="00194887"/>
    <w:rsid w:val="00195B22"/>
    <w:rsid w:val="00196035"/>
    <w:rsid w:val="0019749F"/>
    <w:rsid w:val="00197DC4"/>
    <w:rsid w:val="001A4976"/>
    <w:rsid w:val="001A4D7E"/>
    <w:rsid w:val="001A6663"/>
    <w:rsid w:val="001A7CBC"/>
    <w:rsid w:val="001A7DFA"/>
    <w:rsid w:val="001B0509"/>
    <w:rsid w:val="001B6DB8"/>
    <w:rsid w:val="001B75B2"/>
    <w:rsid w:val="001B7636"/>
    <w:rsid w:val="001C2A4A"/>
    <w:rsid w:val="001C5EA0"/>
    <w:rsid w:val="001C6D65"/>
    <w:rsid w:val="001C72C1"/>
    <w:rsid w:val="001C7595"/>
    <w:rsid w:val="001D07F4"/>
    <w:rsid w:val="001D15A8"/>
    <w:rsid w:val="001D31EC"/>
    <w:rsid w:val="001D3D37"/>
    <w:rsid w:val="001D5F32"/>
    <w:rsid w:val="001E0754"/>
    <w:rsid w:val="001E1C5D"/>
    <w:rsid w:val="001E5B42"/>
    <w:rsid w:val="001E6FC9"/>
    <w:rsid w:val="001F1410"/>
    <w:rsid w:val="001F7200"/>
    <w:rsid w:val="001F7D7A"/>
    <w:rsid w:val="002005C0"/>
    <w:rsid w:val="00200639"/>
    <w:rsid w:val="002007BD"/>
    <w:rsid w:val="00202E10"/>
    <w:rsid w:val="002039EF"/>
    <w:rsid w:val="0020509A"/>
    <w:rsid w:val="0021048F"/>
    <w:rsid w:val="0021159E"/>
    <w:rsid w:val="00211AB7"/>
    <w:rsid w:val="002147D7"/>
    <w:rsid w:val="00215BC3"/>
    <w:rsid w:val="00220FFA"/>
    <w:rsid w:val="00225BC9"/>
    <w:rsid w:val="00232C92"/>
    <w:rsid w:val="002339DD"/>
    <w:rsid w:val="00233E86"/>
    <w:rsid w:val="00235D22"/>
    <w:rsid w:val="00237FB3"/>
    <w:rsid w:val="00241B98"/>
    <w:rsid w:val="002476B2"/>
    <w:rsid w:val="00251376"/>
    <w:rsid w:val="00254DF9"/>
    <w:rsid w:val="002600F1"/>
    <w:rsid w:val="0026295E"/>
    <w:rsid w:val="00264337"/>
    <w:rsid w:val="00265187"/>
    <w:rsid w:val="00271106"/>
    <w:rsid w:val="002732F5"/>
    <w:rsid w:val="00273B0F"/>
    <w:rsid w:val="00274215"/>
    <w:rsid w:val="00275270"/>
    <w:rsid w:val="002825ED"/>
    <w:rsid w:val="00282AD6"/>
    <w:rsid w:val="00290305"/>
    <w:rsid w:val="00291B4E"/>
    <w:rsid w:val="00295A39"/>
    <w:rsid w:val="002A187C"/>
    <w:rsid w:val="002A1EC4"/>
    <w:rsid w:val="002A45DD"/>
    <w:rsid w:val="002A65B9"/>
    <w:rsid w:val="002B08BC"/>
    <w:rsid w:val="002B32CF"/>
    <w:rsid w:val="002B4038"/>
    <w:rsid w:val="002B6899"/>
    <w:rsid w:val="002B7636"/>
    <w:rsid w:val="002C21AC"/>
    <w:rsid w:val="002C30B5"/>
    <w:rsid w:val="002C3193"/>
    <w:rsid w:val="002C3A17"/>
    <w:rsid w:val="002C3EC6"/>
    <w:rsid w:val="002C43DA"/>
    <w:rsid w:val="002C53A2"/>
    <w:rsid w:val="002C7823"/>
    <w:rsid w:val="002D06E4"/>
    <w:rsid w:val="002D2363"/>
    <w:rsid w:val="002D314D"/>
    <w:rsid w:val="002D45F2"/>
    <w:rsid w:val="002D4E4B"/>
    <w:rsid w:val="002D6753"/>
    <w:rsid w:val="002D6DBF"/>
    <w:rsid w:val="002D7A11"/>
    <w:rsid w:val="002E0E69"/>
    <w:rsid w:val="002E1542"/>
    <w:rsid w:val="002E16C8"/>
    <w:rsid w:val="002E5A03"/>
    <w:rsid w:val="002E6B88"/>
    <w:rsid w:val="002E6FA5"/>
    <w:rsid w:val="002E7D16"/>
    <w:rsid w:val="002F1FF7"/>
    <w:rsid w:val="002F2C99"/>
    <w:rsid w:val="002F35E0"/>
    <w:rsid w:val="002F41DB"/>
    <w:rsid w:val="002F4726"/>
    <w:rsid w:val="0030219A"/>
    <w:rsid w:val="00304889"/>
    <w:rsid w:val="003049E0"/>
    <w:rsid w:val="003076E4"/>
    <w:rsid w:val="003157D9"/>
    <w:rsid w:val="003169B9"/>
    <w:rsid w:val="003201D2"/>
    <w:rsid w:val="00322003"/>
    <w:rsid w:val="00322744"/>
    <w:rsid w:val="00325564"/>
    <w:rsid w:val="0033211F"/>
    <w:rsid w:val="0033366F"/>
    <w:rsid w:val="003378D7"/>
    <w:rsid w:val="00343B22"/>
    <w:rsid w:val="003455EC"/>
    <w:rsid w:val="003458C6"/>
    <w:rsid w:val="00347ECE"/>
    <w:rsid w:val="00353D44"/>
    <w:rsid w:val="00356691"/>
    <w:rsid w:val="0035722A"/>
    <w:rsid w:val="00357E8B"/>
    <w:rsid w:val="00361C79"/>
    <w:rsid w:val="00361E59"/>
    <w:rsid w:val="00363273"/>
    <w:rsid w:val="003640D0"/>
    <w:rsid w:val="00366515"/>
    <w:rsid w:val="00375C7B"/>
    <w:rsid w:val="003778CB"/>
    <w:rsid w:val="00380265"/>
    <w:rsid w:val="00380FA5"/>
    <w:rsid w:val="00382BD3"/>
    <w:rsid w:val="003855CC"/>
    <w:rsid w:val="00385E95"/>
    <w:rsid w:val="00387806"/>
    <w:rsid w:val="00390AF2"/>
    <w:rsid w:val="0039123D"/>
    <w:rsid w:val="0039248C"/>
    <w:rsid w:val="00393760"/>
    <w:rsid w:val="00395AAE"/>
    <w:rsid w:val="0039727B"/>
    <w:rsid w:val="003A3EFD"/>
    <w:rsid w:val="003A53AD"/>
    <w:rsid w:val="003B447F"/>
    <w:rsid w:val="003B4A4F"/>
    <w:rsid w:val="003C02B6"/>
    <w:rsid w:val="003C0349"/>
    <w:rsid w:val="003C4ADD"/>
    <w:rsid w:val="003C4C3C"/>
    <w:rsid w:val="003C4D8B"/>
    <w:rsid w:val="003C5C21"/>
    <w:rsid w:val="003C5F86"/>
    <w:rsid w:val="003C72EC"/>
    <w:rsid w:val="003D0A9C"/>
    <w:rsid w:val="003D1976"/>
    <w:rsid w:val="003D712B"/>
    <w:rsid w:val="003E1888"/>
    <w:rsid w:val="003E27FE"/>
    <w:rsid w:val="003E3D3D"/>
    <w:rsid w:val="003E5A3A"/>
    <w:rsid w:val="003E7364"/>
    <w:rsid w:val="003F1671"/>
    <w:rsid w:val="003F2033"/>
    <w:rsid w:val="003F2716"/>
    <w:rsid w:val="003F3315"/>
    <w:rsid w:val="003F4490"/>
    <w:rsid w:val="003F6BF7"/>
    <w:rsid w:val="00400D2A"/>
    <w:rsid w:val="004011AB"/>
    <w:rsid w:val="004034C4"/>
    <w:rsid w:val="0040425D"/>
    <w:rsid w:val="00407E1E"/>
    <w:rsid w:val="00412C1A"/>
    <w:rsid w:val="00416901"/>
    <w:rsid w:val="00416995"/>
    <w:rsid w:val="00421819"/>
    <w:rsid w:val="004245CD"/>
    <w:rsid w:val="0043114D"/>
    <w:rsid w:val="00431D1F"/>
    <w:rsid w:val="004334A9"/>
    <w:rsid w:val="004345E3"/>
    <w:rsid w:val="0043590E"/>
    <w:rsid w:val="00436B3A"/>
    <w:rsid w:val="004371E9"/>
    <w:rsid w:val="00443E83"/>
    <w:rsid w:val="00446650"/>
    <w:rsid w:val="004478F2"/>
    <w:rsid w:val="00450F3E"/>
    <w:rsid w:val="004557E5"/>
    <w:rsid w:val="004561F2"/>
    <w:rsid w:val="0046019F"/>
    <w:rsid w:val="0046168F"/>
    <w:rsid w:val="004638B3"/>
    <w:rsid w:val="004662F6"/>
    <w:rsid w:val="004669BD"/>
    <w:rsid w:val="00467B86"/>
    <w:rsid w:val="004709C9"/>
    <w:rsid w:val="00473125"/>
    <w:rsid w:val="00475AC9"/>
    <w:rsid w:val="004777E6"/>
    <w:rsid w:val="004826EB"/>
    <w:rsid w:val="00484B34"/>
    <w:rsid w:val="0048529D"/>
    <w:rsid w:val="0048562A"/>
    <w:rsid w:val="004857C7"/>
    <w:rsid w:val="00485D36"/>
    <w:rsid w:val="0049120A"/>
    <w:rsid w:val="004920DF"/>
    <w:rsid w:val="004925EC"/>
    <w:rsid w:val="00496EC7"/>
    <w:rsid w:val="004A00D0"/>
    <w:rsid w:val="004A15A4"/>
    <w:rsid w:val="004A2A5C"/>
    <w:rsid w:val="004A30D3"/>
    <w:rsid w:val="004A4B3E"/>
    <w:rsid w:val="004B011C"/>
    <w:rsid w:val="004B1C7D"/>
    <w:rsid w:val="004B2A52"/>
    <w:rsid w:val="004B2EA8"/>
    <w:rsid w:val="004B58EB"/>
    <w:rsid w:val="004B6338"/>
    <w:rsid w:val="004C08EB"/>
    <w:rsid w:val="004C1B1C"/>
    <w:rsid w:val="004C1B6D"/>
    <w:rsid w:val="004C1C06"/>
    <w:rsid w:val="004D0F95"/>
    <w:rsid w:val="004D561D"/>
    <w:rsid w:val="004D5A7F"/>
    <w:rsid w:val="004E1B12"/>
    <w:rsid w:val="004E296E"/>
    <w:rsid w:val="004E5ADE"/>
    <w:rsid w:val="004F0E0E"/>
    <w:rsid w:val="004F188F"/>
    <w:rsid w:val="004F1F54"/>
    <w:rsid w:val="004F2D19"/>
    <w:rsid w:val="004F3049"/>
    <w:rsid w:val="004F3727"/>
    <w:rsid w:val="004F3D0D"/>
    <w:rsid w:val="004F528F"/>
    <w:rsid w:val="004F7487"/>
    <w:rsid w:val="004F7C0D"/>
    <w:rsid w:val="0050134D"/>
    <w:rsid w:val="00503849"/>
    <w:rsid w:val="00507460"/>
    <w:rsid w:val="00511664"/>
    <w:rsid w:val="005125B7"/>
    <w:rsid w:val="00520859"/>
    <w:rsid w:val="00521C8E"/>
    <w:rsid w:val="00524FEF"/>
    <w:rsid w:val="0052703D"/>
    <w:rsid w:val="00527ED2"/>
    <w:rsid w:val="00530ACD"/>
    <w:rsid w:val="00534CFB"/>
    <w:rsid w:val="005361CC"/>
    <w:rsid w:val="00536AA6"/>
    <w:rsid w:val="005408E0"/>
    <w:rsid w:val="00540ABB"/>
    <w:rsid w:val="00542A42"/>
    <w:rsid w:val="005434D0"/>
    <w:rsid w:val="00544B62"/>
    <w:rsid w:val="005456DD"/>
    <w:rsid w:val="005464DC"/>
    <w:rsid w:val="00552CF7"/>
    <w:rsid w:val="00554ED6"/>
    <w:rsid w:val="005566DF"/>
    <w:rsid w:val="005635FF"/>
    <w:rsid w:val="00563AB1"/>
    <w:rsid w:val="0056475B"/>
    <w:rsid w:val="005660BE"/>
    <w:rsid w:val="00572CD8"/>
    <w:rsid w:val="0057433E"/>
    <w:rsid w:val="005807C3"/>
    <w:rsid w:val="00582179"/>
    <w:rsid w:val="005828A5"/>
    <w:rsid w:val="005828C9"/>
    <w:rsid w:val="005835B0"/>
    <w:rsid w:val="00583C80"/>
    <w:rsid w:val="0058641B"/>
    <w:rsid w:val="00587177"/>
    <w:rsid w:val="00587B8C"/>
    <w:rsid w:val="0059538A"/>
    <w:rsid w:val="005957C2"/>
    <w:rsid w:val="0059702A"/>
    <w:rsid w:val="005A29B3"/>
    <w:rsid w:val="005A3536"/>
    <w:rsid w:val="005A3CC1"/>
    <w:rsid w:val="005A59B4"/>
    <w:rsid w:val="005A5E73"/>
    <w:rsid w:val="005A5FC7"/>
    <w:rsid w:val="005A674F"/>
    <w:rsid w:val="005B1768"/>
    <w:rsid w:val="005B4ED1"/>
    <w:rsid w:val="005B520B"/>
    <w:rsid w:val="005B5811"/>
    <w:rsid w:val="005B7489"/>
    <w:rsid w:val="005C0136"/>
    <w:rsid w:val="005C0A38"/>
    <w:rsid w:val="005C0C0F"/>
    <w:rsid w:val="005C18A4"/>
    <w:rsid w:val="005C4FC2"/>
    <w:rsid w:val="005C520F"/>
    <w:rsid w:val="005C7B94"/>
    <w:rsid w:val="005D2F0D"/>
    <w:rsid w:val="005D5BD8"/>
    <w:rsid w:val="005D7753"/>
    <w:rsid w:val="005E3691"/>
    <w:rsid w:val="005E4873"/>
    <w:rsid w:val="005E4DAE"/>
    <w:rsid w:val="005E512F"/>
    <w:rsid w:val="005E5DA0"/>
    <w:rsid w:val="005F2E1B"/>
    <w:rsid w:val="005F2F08"/>
    <w:rsid w:val="005F36FE"/>
    <w:rsid w:val="005F3A1A"/>
    <w:rsid w:val="005F5006"/>
    <w:rsid w:val="005F5072"/>
    <w:rsid w:val="005F797E"/>
    <w:rsid w:val="006014CF"/>
    <w:rsid w:val="006040CD"/>
    <w:rsid w:val="00612042"/>
    <w:rsid w:val="00617C75"/>
    <w:rsid w:val="00621372"/>
    <w:rsid w:val="006221C1"/>
    <w:rsid w:val="006252CB"/>
    <w:rsid w:val="00626422"/>
    <w:rsid w:val="00626CF2"/>
    <w:rsid w:val="0063083A"/>
    <w:rsid w:val="006327D5"/>
    <w:rsid w:val="0063661B"/>
    <w:rsid w:val="0063718A"/>
    <w:rsid w:val="00651507"/>
    <w:rsid w:val="00652DB9"/>
    <w:rsid w:val="00652F86"/>
    <w:rsid w:val="00653B1A"/>
    <w:rsid w:val="00653FDD"/>
    <w:rsid w:val="00654CB2"/>
    <w:rsid w:val="00656D2E"/>
    <w:rsid w:val="006575EB"/>
    <w:rsid w:val="006577CC"/>
    <w:rsid w:val="00657CEB"/>
    <w:rsid w:val="00664A2E"/>
    <w:rsid w:val="00665D96"/>
    <w:rsid w:val="006665AB"/>
    <w:rsid w:val="0067469A"/>
    <w:rsid w:val="006839D3"/>
    <w:rsid w:val="00683F67"/>
    <w:rsid w:val="00690907"/>
    <w:rsid w:val="00692E74"/>
    <w:rsid w:val="0069308B"/>
    <w:rsid w:val="006A0669"/>
    <w:rsid w:val="006A136F"/>
    <w:rsid w:val="006A419E"/>
    <w:rsid w:val="006A561C"/>
    <w:rsid w:val="006A7999"/>
    <w:rsid w:val="006B3306"/>
    <w:rsid w:val="006B3C35"/>
    <w:rsid w:val="006B4384"/>
    <w:rsid w:val="006B4E48"/>
    <w:rsid w:val="006B4EC2"/>
    <w:rsid w:val="006C5D06"/>
    <w:rsid w:val="006C694E"/>
    <w:rsid w:val="006C7CB4"/>
    <w:rsid w:val="006D2B14"/>
    <w:rsid w:val="006D2C3E"/>
    <w:rsid w:val="006D7D96"/>
    <w:rsid w:val="006E02FB"/>
    <w:rsid w:val="006E35FE"/>
    <w:rsid w:val="006E4BB9"/>
    <w:rsid w:val="006E50FE"/>
    <w:rsid w:val="006E5A92"/>
    <w:rsid w:val="006E7073"/>
    <w:rsid w:val="006F147C"/>
    <w:rsid w:val="006F423B"/>
    <w:rsid w:val="006F4F79"/>
    <w:rsid w:val="006F6D0D"/>
    <w:rsid w:val="007017CE"/>
    <w:rsid w:val="0070321A"/>
    <w:rsid w:val="0070442F"/>
    <w:rsid w:val="00704E45"/>
    <w:rsid w:val="0070517E"/>
    <w:rsid w:val="00713946"/>
    <w:rsid w:val="007140BE"/>
    <w:rsid w:val="00714750"/>
    <w:rsid w:val="007149B8"/>
    <w:rsid w:val="00715745"/>
    <w:rsid w:val="0072314E"/>
    <w:rsid w:val="00724112"/>
    <w:rsid w:val="0072606C"/>
    <w:rsid w:val="00733357"/>
    <w:rsid w:val="007370AF"/>
    <w:rsid w:val="00737C89"/>
    <w:rsid w:val="00741C74"/>
    <w:rsid w:val="00743196"/>
    <w:rsid w:val="0074359B"/>
    <w:rsid w:val="00746347"/>
    <w:rsid w:val="00747BAF"/>
    <w:rsid w:val="00750501"/>
    <w:rsid w:val="00750B96"/>
    <w:rsid w:val="0075156D"/>
    <w:rsid w:val="00751F64"/>
    <w:rsid w:val="0075465F"/>
    <w:rsid w:val="007557C7"/>
    <w:rsid w:val="007602BB"/>
    <w:rsid w:val="007610D3"/>
    <w:rsid w:val="007616B4"/>
    <w:rsid w:val="007636FF"/>
    <w:rsid w:val="00764280"/>
    <w:rsid w:val="00765BB7"/>
    <w:rsid w:val="00771639"/>
    <w:rsid w:val="00772F02"/>
    <w:rsid w:val="00776629"/>
    <w:rsid w:val="007768D0"/>
    <w:rsid w:val="007917DD"/>
    <w:rsid w:val="00795694"/>
    <w:rsid w:val="00796DC8"/>
    <w:rsid w:val="00797F3F"/>
    <w:rsid w:val="007A4330"/>
    <w:rsid w:val="007A6D9B"/>
    <w:rsid w:val="007B3C32"/>
    <w:rsid w:val="007B603B"/>
    <w:rsid w:val="007C1AD2"/>
    <w:rsid w:val="007C2ECC"/>
    <w:rsid w:val="007C304C"/>
    <w:rsid w:val="007C338B"/>
    <w:rsid w:val="007C4B9C"/>
    <w:rsid w:val="007C7D05"/>
    <w:rsid w:val="007E06B1"/>
    <w:rsid w:val="007E0769"/>
    <w:rsid w:val="007E0BF8"/>
    <w:rsid w:val="007E2EF0"/>
    <w:rsid w:val="007E3204"/>
    <w:rsid w:val="007E4F21"/>
    <w:rsid w:val="007E6638"/>
    <w:rsid w:val="007E70D2"/>
    <w:rsid w:val="007E7AC9"/>
    <w:rsid w:val="007F4409"/>
    <w:rsid w:val="007F5304"/>
    <w:rsid w:val="007F59B3"/>
    <w:rsid w:val="007F6484"/>
    <w:rsid w:val="007F6969"/>
    <w:rsid w:val="007F748A"/>
    <w:rsid w:val="007F755A"/>
    <w:rsid w:val="007F7DEF"/>
    <w:rsid w:val="00804531"/>
    <w:rsid w:val="00807081"/>
    <w:rsid w:val="0080710F"/>
    <w:rsid w:val="00807D90"/>
    <w:rsid w:val="00807E37"/>
    <w:rsid w:val="00811772"/>
    <w:rsid w:val="00811B99"/>
    <w:rsid w:val="00811F7F"/>
    <w:rsid w:val="00812F7F"/>
    <w:rsid w:val="0081394C"/>
    <w:rsid w:val="00814068"/>
    <w:rsid w:val="008143AA"/>
    <w:rsid w:val="00821E12"/>
    <w:rsid w:val="008241EB"/>
    <w:rsid w:val="0083083F"/>
    <w:rsid w:val="00831B65"/>
    <w:rsid w:val="008320DF"/>
    <w:rsid w:val="00832EEF"/>
    <w:rsid w:val="00835A2C"/>
    <w:rsid w:val="008366D7"/>
    <w:rsid w:val="008502CF"/>
    <w:rsid w:val="008516E7"/>
    <w:rsid w:val="00851A6C"/>
    <w:rsid w:val="00855075"/>
    <w:rsid w:val="00855484"/>
    <w:rsid w:val="00856486"/>
    <w:rsid w:val="008575AB"/>
    <w:rsid w:val="008609D6"/>
    <w:rsid w:val="0086446F"/>
    <w:rsid w:val="00866A02"/>
    <w:rsid w:val="00870B11"/>
    <w:rsid w:val="00872181"/>
    <w:rsid w:val="008725CB"/>
    <w:rsid w:val="00873DE0"/>
    <w:rsid w:val="00873F05"/>
    <w:rsid w:val="00875950"/>
    <w:rsid w:val="00880DE7"/>
    <w:rsid w:val="00883063"/>
    <w:rsid w:val="00883D55"/>
    <w:rsid w:val="00886A76"/>
    <w:rsid w:val="00887395"/>
    <w:rsid w:val="0089074A"/>
    <w:rsid w:val="00892944"/>
    <w:rsid w:val="00893144"/>
    <w:rsid w:val="008A0F09"/>
    <w:rsid w:val="008A3B89"/>
    <w:rsid w:val="008A714A"/>
    <w:rsid w:val="008A7370"/>
    <w:rsid w:val="008B2116"/>
    <w:rsid w:val="008B759B"/>
    <w:rsid w:val="008B7F95"/>
    <w:rsid w:val="008C701B"/>
    <w:rsid w:val="008D36BE"/>
    <w:rsid w:val="008D454D"/>
    <w:rsid w:val="008E05BA"/>
    <w:rsid w:val="008E29B3"/>
    <w:rsid w:val="008E3802"/>
    <w:rsid w:val="008E3A7B"/>
    <w:rsid w:val="008E3CFB"/>
    <w:rsid w:val="008E4185"/>
    <w:rsid w:val="008E68BC"/>
    <w:rsid w:val="008E726C"/>
    <w:rsid w:val="008E734E"/>
    <w:rsid w:val="008F0845"/>
    <w:rsid w:val="008F1F27"/>
    <w:rsid w:val="008F682B"/>
    <w:rsid w:val="00902348"/>
    <w:rsid w:val="009059E9"/>
    <w:rsid w:val="00905AB2"/>
    <w:rsid w:val="00910C95"/>
    <w:rsid w:val="0091130D"/>
    <w:rsid w:val="0091219E"/>
    <w:rsid w:val="009248B1"/>
    <w:rsid w:val="00925099"/>
    <w:rsid w:val="00930E3D"/>
    <w:rsid w:val="009315FE"/>
    <w:rsid w:val="00932688"/>
    <w:rsid w:val="0093581A"/>
    <w:rsid w:val="00935A57"/>
    <w:rsid w:val="009364A7"/>
    <w:rsid w:val="00940708"/>
    <w:rsid w:val="00940C31"/>
    <w:rsid w:val="00942DDA"/>
    <w:rsid w:val="009435D8"/>
    <w:rsid w:val="009453BF"/>
    <w:rsid w:val="0094607C"/>
    <w:rsid w:val="00946764"/>
    <w:rsid w:val="00950B69"/>
    <w:rsid w:val="0095124A"/>
    <w:rsid w:val="00951456"/>
    <w:rsid w:val="00951E65"/>
    <w:rsid w:val="009546BA"/>
    <w:rsid w:val="00957336"/>
    <w:rsid w:val="00957EE4"/>
    <w:rsid w:val="00961E77"/>
    <w:rsid w:val="00961FD5"/>
    <w:rsid w:val="00962ACF"/>
    <w:rsid w:val="0096424B"/>
    <w:rsid w:val="009648C3"/>
    <w:rsid w:val="00966634"/>
    <w:rsid w:val="0097118A"/>
    <w:rsid w:val="00974231"/>
    <w:rsid w:val="00983D6F"/>
    <w:rsid w:val="009848E0"/>
    <w:rsid w:val="00994114"/>
    <w:rsid w:val="0099658A"/>
    <w:rsid w:val="009967A4"/>
    <w:rsid w:val="009A0904"/>
    <w:rsid w:val="009A1D89"/>
    <w:rsid w:val="009A3E99"/>
    <w:rsid w:val="009A759C"/>
    <w:rsid w:val="009B05B1"/>
    <w:rsid w:val="009B19F7"/>
    <w:rsid w:val="009B30B6"/>
    <w:rsid w:val="009B56C8"/>
    <w:rsid w:val="009B6D5D"/>
    <w:rsid w:val="009B7415"/>
    <w:rsid w:val="009B7B58"/>
    <w:rsid w:val="009C1CB3"/>
    <w:rsid w:val="009C353F"/>
    <w:rsid w:val="009C473B"/>
    <w:rsid w:val="009C5BED"/>
    <w:rsid w:val="009C656A"/>
    <w:rsid w:val="009C796E"/>
    <w:rsid w:val="009C7E06"/>
    <w:rsid w:val="009D104D"/>
    <w:rsid w:val="009D248E"/>
    <w:rsid w:val="009D51FF"/>
    <w:rsid w:val="009E083A"/>
    <w:rsid w:val="009E094D"/>
    <w:rsid w:val="009E1741"/>
    <w:rsid w:val="009E3E88"/>
    <w:rsid w:val="009E5122"/>
    <w:rsid w:val="009E5A98"/>
    <w:rsid w:val="009F2602"/>
    <w:rsid w:val="009F407C"/>
    <w:rsid w:val="009F7A0A"/>
    <w:rsid w:val="00A00E45"/>
    <w:rsid w:val="00A01142"/>
    <w:rsid w:val="00A01257"/>
    <w:rsid w:val="00A02238"/>
    <w:rsid w:val="00A02EA2"/>
    <w:rsid w:val="00A05355"/>
    <w:rsid w:val="00A1501F"/>
    <w:rsid w:val="00A20715"/>
    <w:rsid w:val="00A20884"/>
    <w:rsid w:val="00A243D9"/>
    <w:rsid w:val="00A26948"/>
    <w:rsid w:val="00A30795"/>
    <w:rsid w:val="00A31138"/>
    <w:rsid w:val="00A355C4"/>
    <w:rsid w:val="00A35840"/>
    <w:rsid w:val="00A4214F"/>
    <w:rsid w:val="00A437B1"/>
    <w:rsid w:val="00A455D6"/>
    <w:rsid w:val="00A51FC2"/>
    <w:rsid w:val="00A522E3"/>
    <w:rsid w:val="00A56E3E"/>
    <w:rsid w:val="00A70D42"/>
    <w:rsid w:val="00A70FA3"/>
    <w:rsid w:val="00A71BD2"/>
    <w:rsid w:val="00A71C9E"/>
    <w:rsid w:val="00A71EBA"/>
    <w:rsid w:val="00A72F50"/>
    <w:rsid w:val="00A745C9"/>
    <w:rsid w:val="00A74892"/>
    <w:rsid w:val="00A753E0"/>
    <w:rsid w:val="00A75785"/>
    <w:rsid w:val="00A77A5C"/>
    <w:rsid w:val="00A77E1F"/>
    <w:rsid w:val="00A80934"/>
    <w:rsid w:val="00A80AAC"/>
    <w:rsid w:val="00A8423D"/>
    <w:rsid w:val="00A872F9"/>
    <w:rsid w:val="00A87D73"/>
    <w:rsid w:val="00A9119E"/>
    <w:rsid w:val="00AA6943"/>
    <w:rsid w:val="00AB0227"/>
    <w:rsid w:val="00AC04DD"/>
    <w:rsid w:val="00AC113F"/>
    <w:rsid w:val="00AC22A9"/>
    <w:rsid w:val="00AC35E9"/>
    <w:rsid w:val="00AC3CAA"/>
    <w:rsid w:val="00AC400A"/>
    <w:rsid w:val="00AC432C"/>
    <w:rsid w:val="00AC59CB"/>
    <w:rsid w:val="00AC78E1"/>
    <w:rsid w:val="00AD1D4A"/>
    <w:rsid w:val="00AD2BAD"/>
    <w:rsid w:val="00AD5AC5"/>
    <w:rsid w:val="00AE6C38"/>
    <w:rsid w:val="00AF140C"/>
    <w:rsid w:val="00AF30A3"/>
    <w:rsid w:val="00AF34FA"/>
    <w:rsid w:val="00B04810"/>
    <w:rsid w:val="00B04D1A"/>
    <w:rsid w:val="00B05DFF"/>
    <w:rsid w:val="00B120C8"/>
    <w:rsid w:val="00B12199"/>
    <w:rsid w:val="00B13003"/>
    <w:rsid w:val="00B1631D"/>
    <w:rsid w:val="00B16CA9"/>
    <w:rsid w:val="00B210C3"/>
    <w:rsid w:val="00B23AFE"/>
    <w:rsid w:val="00B2582F"/>
    <w:rsid w:val="00B26ED5"/>
    <w:rsid w:val="00B304A3"/>
    <w:rsid w:val="00B315F2"/>
    <w:rsid w:val="00B3387D"/>
    <w:rsid w:val="00B35E5A"/>
    <w:rsid w:val="00B40422"/>
    <w:rsid w:val="00B40C55"/>
    <w:rsid w:val="00B40F37"/>
    <w:rsid w:val="00B42309"/>
    <w:rsid w:val="00B42A01"/>
    <w:rsid w:val="00B45171"/>
    <w:rsid w:val="00B5397F"/>
    <w:rsid w:val="00B54E3D"/>
    <w:rsid w:val="00B551C3"/>
    <w:rsid w:val="00B56E20"/>
    <w:rsid w:val="00B667CF"/>
    <w:rsid w:val="00B712A1"/>
    <w:rsid w:val="00B71B08"/>
    <w:rsid w:val="00B71E60"/>
    <w:rsid w:val="00B72162"/>
    <w:rsid w:val="00B732C2"/>
    <w:rsid w:val="00B73A49"/>
    <w:rsid w:val="00B74C23"/>
    <w:rsid w:val="00B82BCE"/>
    <w:rsid w:val="00B870E4"/>
    <w:rsid w:val="00B91073"/>
    <w:rsid w:val="00B93D4C"/>
    <w:rsid w:val="00B9627C"/>
    <w:rsid w:val="00B96627"/>
    <w:rsid w:val="00B96633"/>
    <w:rsid w:val="00BA10CB"/>
    <w:rsid w:val="00BA3D3A"/>
    <w:rsid w:val="00BA47AE"/>
    <w:rsid w:val="00BA6274"/>
    <w:rsid w:val="00BB210A"/>
    <w:rsid w:val="00BB2657"/>
    <w:rsid w:val="00BB2F3D"/>
    <w:rsid w:val="00BC069F"/>
    <w:rsid w:val="00BC45E7"/>
    <w:rsid w:val="00BC5FDA"/>
    <w:rsid w:val="00BC66AB"/>
    <w:rsid w:val="00BC6816"/>
    <w:rsid w:val="00BD1478"/>
    <w:rsid w:val="00BD4E12"/>
    <w:rsid w:val="00BD6E37"/>
    <w:rsid w:val="00BD7184"/>
    <w:rsid w:val="00BE22C6"/>
    <w:rsid w:val="00BE265B"/>
    <w:rsid w:val="00BE6E35"/>
    <w:rsid w:val="00BE706B"/>
    <w:rsid w:val="00BE786C"/>
    <w:rsid w:val="00BE7BD4"/>
    <w:rsid w:val="00BF0AAC"/>
    <w:rsid w:val="00BF468E"/>
    <w:rsid w:val="00BF5556"/>
    <w:rsid w:val="00BF7915"/>
    <w:rsid w:val="00C02E73"/>
    <w:rsid w:val="00C037E1"/>
    <w:rsid w:val="00C049AA"/>
    <w:rsid w:val="00C065D1"/>
    <w:rsid w:val="00C07ADD"/>
    <w:rsid w:val="00C12B52"/>
    <w:rsid w:val="00C13455"/>
    <w:rsid w:val="00C13868"/>
    <w:rsid w:val="00C153B0"/>
    <w:rsid w:val="00C15FA3"/>
    <w:rsid w:val="00C201C2"/>
    <w:rsid w:val="00C20710"/>
    <w:rsid w:val="00C21754"/>
    <w:rsid w:val="00C228C6"/>
    <w:rsid w:val="00C239A7"/>
    <w:rsid w:val="00C3010D"/>
    <w:rsid w:val="00C31CB6"/>
    <w:rsid w:val="00C32AD2"/>
    <w:rsid w:val="00C331B4"/>
    <w:rsid w:val="00C33BB9"/>
    <w:rsid w:val="00C33C71"/>
    <w:rsid w:val="00C37FD0"/>
    <w:rsid w:val="00C4160A"/>
    <w:rsid w:val="00C44640"/>
    <w:rsid w:val="00C46262"/>
    <w:rsid w:val="00C47D81"/>
    <w:rsid w:val="00C47E17"/>
    <w:rsid w:val="00C50684"/>
    <w:rsid w:val="00C51CF3"/>
    <w:rsid w:val="00C531B2"/>
    <w:rsid w:val="00C55406"/>
    <w:rsid w:val="00C60B08"/>
    <w:rsid w:val="00C65DCB"/>
    <w:rsid w:val="00C66143"/>
    <w:rsid w:val="00C66391"/>
    <w:rsid w:val="00C70486"/>
    <w:rsid w:val="00C704CB"/>
    <w:rsid w:val="00C728F3"/>
    <w:rsid w:val="00C72CE6"/>
    <w:rsid w:val="00C72EA3"/>
    <w:rsid w:val="00C73D33"/>
    <w:rsid w:val="00C74C6D"/>
    <w:rsid w:val="00C7591E"/>
    <w:rsid w:val="00C769CD"/>
    <w:rsid w:val="00C775A8"/>
    <w:rsid w:val="00C80FCC"/>
    <w:rsid w:val="00C81120"/>
    <w:rsid w:val="00C82346"/>
    <w:rsid w:val="00C82B86"/>
    <w:rsid w:val="00C8383B"/>
    <w:rsid w:val="00C85DBA"/>
    <w:rsid w:val="00C862C4"/>
    <w:rsid w:val="00C92966"/>
    <w:rsid w:val="00C938BA"/>
    <w:rsid w:val="00C944E7"/>
    <w:rsid w:val="00C95511"/>
    <w:rsid w:val="00C9740E"/>
    <w:rsid w:val="00CA62B7"/>
    <w:rsid w:val="00CB0A8B"/>
    <w:rsid w:val="00CB12DB"/>
    <w:rsid w:val="00CB201D"/>
    <w:rsid w:val="00CB4EA5"/>
    <w:rsid w:val="00CB7EF4"/>
    <w:rsid w:val="00CC1528"/>
    <w:rsid w:val="00CC157E"/>
    <w:rsid w:val="00CC4C72"/>
    <w:rsid w:val="00CC511F"/>
    <w:rsid w:val="00CD194A"/>
    <w:rsid w:val="00CD3BBC"/>
    <w:rsid w:val="00CD6788"/>
    <w:rsid w:val="00CD72FF"/>
    <w:rsid w:val="00CF0A69"/>
    <w:rsid w:val="00CF1A0D"/>
    <w:rsid w:val="00CF3FE0"/>
    <w:rsid w:val="00D00369"/>
    <w:rsid w:val="00D01204"/>
    <w:rsid w:val="00D01944"/>
    <w:rsid w:val="00D028D6"/>
    <w:rsid w:val="00D0306B"/>
    <w:rsid w:val="00D04758"/>
    <w:rsid w:val="00D06D0B"/>
    <w:rsid w:val="00D07FBA"/>
    <w:rsid w:val="00D1298A"/>
    <w:rsid w:val="00D154CC"/>
    <w:rsid w:val="00D225B5"/>
    <w:rsid w:val="00D22D5E"/>
    <w:rsid w:val="00D23C31"/>
    <w:rsid w:val="00D258AC"/>
    <w:rsid w:val="00D277E9"/>
    <w:rsid w:val="00D316AA"/>
    <w:rsid w:val="00D321D5"/>
    <w:rsid w:val="00D330C6"/>
    <w:rsid w:val="00D33D2D"/>
    <w:rsid w:val="00D40446"/>
    <w:rsid w:val="00D42C92"/>
    <w:rsid w:val="00D4459A"/>
    <w:rsid w:val="00D472AB"/>
    <w:rsid w:val="00D50C26"/>
    <w:rsid w:val="00D51802"/>
    <w:rsid w:val="00D51BA1"/>
    <w:rsid w:val="00D5439D"/>
    <w:rsid w:val="00D549C6"/>
    <w:rsid w:val="00D57724"/>
    <w:rsid w:val="00D600D2"/>
    <w:rsid w:val="00D61619"/>
    <w:rsid w:val="00D754EE"/>
    <w:rsid w:val="00D80730"/>
    <w:rsid w:val="00D8290B"/>
    <w:rsid w:val="00D83D12"/>
    <w:rsid w:val="00D85AA8"/>
    <w:rsid w:val="00D86BCE"/>
    <w:rsid w:val="00D86FA2"/>
    <w:rsid w:val="00D9022B"/>
    <w:rsid w:val="00D9104F"/>
    <w:rsid w:val="00D95AD5"/>
    <w:rsid w:val="00D96170"/>
    <w:rsid w:val="00D96389"/>
    <w:rsid w:val="00DA01A1"/>
    <w:rsid w:val="00DA0AD4"/>
    <w:rsid w:val="00DA0E8D"/>
    <w:rsid w:val="00DA4875"/>
    <w:rsid w:val="00DB2329"/>
    <w:rsid w:val="00DB33F5"/>
    <w:rsid w:val="00DB34A6"/>
    <w:rsid w:val="00DB54E9"/>
    <w:rsid w:val="00DB5AAA"/>
    <w:rsid w:val="00DB7ECE"/>
    <w:rsid w:val="00DC06CF"/>
    <w:rsid w:val="00DC1686"/>
    <w:rsid w:val="00DC325B"/>
    <w:rsid w:val="00DC394F"/>
    <w:rsid w:val="00DC6E56"/>
    <w:rsid w:val="00DD67F2"/>
    <w:rsid w:val="00DE7B03"/>
    <w:rsid w:val="00DF28B2"/>
    <w:rsid w:val="00DF337D"/>
    <w:rsid w:val="00E0424A"/>
    <w:rsid w:val="00E07358"/>
    <w:rsid w:val="00E10003"/>
    <w:rsid w:val="00E1089C"/>
    <w:rsid w:val="00E12F33"/>
    <w:rsid w:val="00E15EB4"/>
    <w:rsid w:val="00E16823"/>
    <w:rsid w:val="00E17359"/>
    <w:rsid w:val="00E25FCE"/>
    <w:rsid w:val="00E32E2A"/>
    <w:rsid w:val="00E35B91"/>
    <w:rsid w:val="00E35D35"/>
    <w:rsid w:val="00E36675"/>
    <w:rsid w:val="00E36A7A"/>
    <w:rsid w:val="00E4014D"/>
    <w:rsid w:val="00E40CB7"/>
    <w:rsid w:val="00E4285F"/>
    <w:rsid w:val="00E43A79"/>
    <w:rsid w:val="00E45823"/>
    <w:rsid w:val="00E46C9C"/>
    <w:rsid w:val="00E50370"/>
    <w:rsid w:val="00E509EA"/>
    <w:rsid w:val="00E56408"/>
    <w:rsid w:val="00E616A5"/>
    <w:rsid w:val="00E635AB"/>
    <w:rsid w:val="00E63923"/>
    <w:rsid w:val="00E65527"/>
    <w:rsid w:val="00E65A07"/>
    <w:rsid w:val="00E661E7"/>
    <w:rsid w:val="00E67645"/>
    <w:rsid w:val="00E73727"/>
    <w:rsid w:val="00E74173"/>
    <w:rsid w:val="00E74B2A"/>
    <w:rsid w:val="00E750B6"/>
    <w:rsid w:val="00E75384"/>
    <w:rsid w:val="00E82B45"/>
    <w:rsid w:val="00E8426C"/>
    <w:rsid w:val="00E87A93"/>
    <w:rsid w:val="00E903A6"/>
    <w:rsid w:val="00E90AE8"/>
    <w:rsid w:val="00E90BCD"/>
    <w:rsid w:val="00E920D6"/>
    <w:rsid w:val="00E935F0"/>
    <w:rsid w:val="00E94B54"/>
    <w:rsid w:val="00EA19E1"/>
    <w:rsid w:val="00EA1EBF"/>
    <w:rsid w:val="00EA3100"/>
    <w:rsid w:val="00EA3E6A"/>
    <w:rsid w:val="00EA5AF6"/>
    <w:rsid w:val="00EA6B5A"/>
    <w:rsid w:val="00EB0C61"/>
    <w:rsid w:val="00EB2873"/>
    <w:rsid w:val="00EB326A"/>
    <w:rsid w:val="00EB43FD"/>
    <w:rsid w:val="00EB5735"/>
    <w:rsid w:val="00EB6699"/>
    <w:rsid w:val="00EC30FD"/>
    <w:rsid w:val="00EC4ADB"/>
    <w:rsid w:val="00ED0910"/>
    <w:rsid w:val="00ED14EC"/>
    <w:rsid w:val="00ED2A69"/>
    <w:rsid w:val="00ED3ACA"/>
    <w:rsid w:val="00ED3BE8"/>
    <w:rsid w:val="00ED42E1"/>
    <w:rsid w:val="00ED5A27"/>
    <w:rsid w:val="00ED6420"/>
    <w:rsid w:val="00ED72B3"/>
    <w:rsid w:val="00ED738E"/>
    <w:rsid w:val="00EE2493"/>
    <w:rsid w:val="00EE4FE1"/>
    <w:rsid w:val="00EE662A"/>
    <w:rsid w:val="00EF0609"/>
    <w:rsid w:val="00EF590B"/>
    <w:rsid w:val="00EF7437"/>
    <w:rsid w:val="00F00DC1"/>
    <w:rsid w:val="00F01DD2"/>
    <w:rsid w:val="00F04F93"/>
    <w:rsid w:val="00F058C1"/>
    <w:rsid w:val="00F10581"/>
    <w:rsid w:val="00F128B6"/>
    <w:rsid w:val="00F12C77"/>
    <w:rsid w:val="00F12D97"/>
    <w:rsid w:val="00F144C4"/>
    <w:rsid w:val="00F15D2B"/>
    <w:rsid w:val="00F16352"/>
    <w:rsid w:val="00F17B10"/>
    <w:rsid w:val="00F17FFD"/>
    <w:rsid w:val="00F2222D"/>
    <w:rsid w:val="00F231E1"/>
    <w:rsid w:val="00F23DA3"/>
    <w:rsid w:val="00F25234"/>
    <w:rsid w:val="00F252DD"/>
    <w:rsid w:val="00F2646E"/>
    <w:rsid w:val="00F265E3"/>
    <w:rsid w:val="00F304C5"/>
    <w:rsid w:val="00F310FC"/>
    <w:rsid w:val="00F31D29"/>
    <w:rsid w:val="00F3214A"/>
    <w:rsid w:val="00F32FB3"/>
    <w:rsid w:val="00F33B7A"/>
    <w:rsid w:val="00F354A3"/>
    <w:rsid w:val="00F3777B"/>
    <w:rsid w:val="00F378EE"/>
    <w:rsid w:val="00F4003C"/>
    <w:rsid w:val="00F40814"/>
    <w:rsid w:val="00F52B3F"/>
    <w:rsid w:val="00F56A76"/>
    <w:rsid w:val="00F576A3"/>
    <w:rsid w:val="00F57971"/>
    <w:rsid w:val="00F57AD3"/>
    <w:rsid w:val="00F609A1"/>
    <w:rsid w:val="00F620AE"/>
    <w:rsid w:val="00F62BE4"/>
    <w:rsid w:val="00F64A4A"/>
    <w:rsid w:val="00F64C38"/>
    <w:rsid w:val="00F67612"/>
    <w:rsid w:val="00F72D40"/>
    <w:rsid w:val="00F72D4A"/>
    <w:rsid w:val="00F73148"/>
    <w:rsid w:val="00F75BD4"/>
    <w:rsid w:val="00F76A76"/>
    <w:rsid w:val="00F86303"/>
    <w:rsid w:val="00F86B31"/>
    <w:rsid w:val="00F93158"/>
    <w:rsid w:val="00F9533D"/>
    <w:rsid w:val="00F9606E"/>
    <w:rsid w:val="00F96922"/>
    <w:rsid w:val="00FA062B"/>
    <w:rsid w:val="00FA165A"/>
    <w:rsid w:val="00FA1D88"/>
    <w:rsid w:val="00FA27B5"/>
    <w:rsid w:val="00FA40B9"/>
    <w:rsid w:val="00FA7685"/>
    <w:rsid w:val="00FB1353"/>
    <w:rsid w:val="00FB311A"/>
    <w:rsid w:val="00FB342D"/>
    <w:rsid w:val="00FB4A66"/>
    <w:rsid w:val="00FB75AA"/>
    <w:rsid w:val="00FC04EF"/>
    <w:rsid w:val="00FC09BB"/>
    <w:rsid w:val="00FC19E5"/>
    <w:rsid w:val="00FC364F"/>
    <w:rsid w:val="00FC6DA4"/>
    <w:rsid w:val="00FD10C9"/>
    <w:rsid w:val="00FD284A"/>
    <w:rsid w:val="00FD40E5"/>
    <w:rsid w:val="00FD49F6"/>
    <w:rsid w:val="00FE140F"/>
    <w:rsid w:val="00FE2963"/>
    <w:rsid w:val="00FE2F3B"/>
    <w:rsid w:val="00FE382E"/>
    <w:rsid w:val="00FE53A8"/>
    <w:rsid w:val="00FE5891"/>
    <w:rsid w:val="00FE5F29"/>
    <w:rsid w:val="00FE6E01"/>
    <w:rsid w:val="00FF569B"/>
    <w:rsid w:val="00FF570C"/>
    <w:rsid w:val="00FF6506"/>
    <w:rsid w:val="00FF65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F0CC8A2"/>
  <w15:docId w15:val="{B4ED128A-32D8-4D41-8AAC-46607AE10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宋体"/>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C34"/>
    <w:pPr>
      <w:widowControl w:val="0"/>
      <w:autoSpaceDE w:val="0"/>
      <w:autoSpaceDN w:val="0"/>
      <w:adjustRightInd w:val="0"/>
      <w:textAlignment w:val="baseline"/>
    </w:pPr>
    <w:rPr>
      <w:rFonts w:ascii="Times New Roman" w:eastAsia="宋体" w:hAnsi="Times New Roman" w:cs="Times New Roman"/>
      <w:kern w:val="0"/>
      <w:sz w:val="20"/>
      <w:szCs w:val="20"/>
    </w:rPr>
  </w:style>
  <w:style w:type="paragraph" w:styleId="2">
    <w:name w:val="heading 2"/>
    <w:basedOn w:val="a"/>
    <w:next w:val="a"/>
    <w:link w:val="20"/>
    <w:uiPriority w:val="9"/>
    <w:semiHidden/>
    <w:unhideWhenUsed/>
    <w:qFormat/>
    <w:rsid w:val="00412C1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pBdr>
        <w:bottom w:val="single" w:sz="6" w:space="1" w:color="auto"/>
      </w:pBdr>
      <w:tabs>
        <w:tab w:val="center" w:pos="4153"/>
        <w:tab w:val="right" w:pos="8306"/>
      </w:tabs>
      <w:autoSpaceDE/>
      <w:autoSpaceDN/>
      <w:adjustRightInd/>
      <w:snapToGrid w:val="0"/>
      <w:jc w:val="center"/>
      <w:textAlignment w:val="auto"/>
    </w:pPr>
    <w:rPr>
      <w:rFonts w:ascii="等线" w:eastAsia="等线" w:hAnsi="等线" w:cs="宋体"/>
      <w:kern w:val="2"/>
      <w:sz w:val="18"/>
      <w:szCs w:val="18"/>
    </w:rPr>
  </w:style>
  <w:style w:type="character" w:customStyle="1" w:styleId="a4">
    <w:name w:val="页眉 字符"/>
    <w:basedOn w:val="a0"/>
    <w:link w:val="a3"/>
    <w:uiPriority w:val="99"/>
    <w:rPr>
      <w:sz w:val="18"/>
      <w:szCs w:val="18"/>
    </w:rPr>
  </w:style>
  <w:style w:type="paragraph" w:styleId="a5">
    <w:name w:val="footer"/>
    <w:basedOn w:val="a"/>
    <w:link w:val="a6"/>
    <w:uiPriority w:val="99"/>
    <w:pPr>
      <w:tabs>
        <w:tab w:val="center" w:pos="4153"/>
        <w:tab w:val="right" w:pos="8306"/>
      </w:tabs>
      <w:autoSpaceDE/>
      <w:autoSpaceDN/>
      <w:adjustRightInd/>
      <w:snapToGrid w:val="0"/>
      <w:textAlignment w:val="auto"/>
    </w:pPr>
    <w:rPr>
      <w:rFonts w:ascii="等线" w:eastAsia="等线" w:hAnsi="等线" w:cs="宋体"/>
      <w:kern w:val="2"/>
      <w:sz w:val="18"/>
      <w:szCs w:val="18"/>
    </w:rPr>
  </w:style>
  <w:style w:type="character" w:customStyle="1" w:styleId="a6">
    <w:name w:val="页脚 字符"/>
    <w:basedOn w:val="a0"/>
    <w:link w:val="a5"/>
    <w:uiPriority w:val="99"/>
    <w:rPr>
      <w:sz w:val="18"/>
      <w:szCs w:val="18"/>
    </w:rPr>
  </w:style>
  <w:style w:type="table" w:customStyle="1" w:styleId="TableGrid">
    <w:name w:val="TableGrid"/>
    <w:tblPr>
      <w:tblCellMar>
        <w:top w:w="0" w:type="dxa"/>
        <w:left w:w="0" w:type="dxa"/>
        <w:bottom w:w="0" w:type="dxa"/>
        <w:right w:w="0" w:type="dxa"/>
      </w:tblCellMar>
    </w:tblPr>
  </w:style>
  <w:style w:type="character" w:styleId="a7">
    <w:name w:val="annotation reference"/>
    <w:basedOn w:val="a0"/>
    <w:uiPriority w:val="99"/>
    <w:rPr>
      <w:sz w:val="21"/>
      <w:szCs w:val="21"/>
    </w:rPr>
  </w:style>
  <w:style w:type="paragraph" w:styleId="a8">
    <w:name w:val="annotation text"/>
    <w:basedOn w:val="a"/>
    <w:link w:val="a9"/>
    <w:uiPriority w:val="99"/>
  </w:style>
  <w:style w:type="character" w:customStyle="1" w:styleId="a9">
    <w:name w:val="批注文字 字符"/>
    <w:basedOn w:val="a0"/>
    <w:link w:val="a8"/>
    <w:uiPriority w:val="99"/>
    <w:rPr>
      <w:rFonts w:ascii="Times New Roman" w:eastAsia="宋体" w:hAnsi="Times New Roman" w:cs="Times New Roman"/>
      <w:kern w:val="0"/>
      <w:sz w:val="20"/>
      <w:szCs w:val="20"/>
    </w:rPr>
  </w:style>
  <w:style w:type="paragraph" w:styleId="aa">
    <w:name w:val="annotation subject"/>
    <w:basedOn w:val="a8"/>
    <w:next w:val="a8"/>
    <w:link w:val="ab"/>
    <w:uiPriority w:val="99"/>
    <w:rPr>
      <w:b/>
      <w:bCs/>
    </w:rPr>
  </w:style>
  <w:style w:type="character" w:customStyle="1" w:styleId="ab">
    <w:name w:val="批注主题 字符"/>
    <w:basedOn w:val="a9"/>
    <w:link w:val="aa"/>
    <w:uiPriority w:val="99"/>
    <w:rPr>
      <w:rFonts w:ascii="Times New Roman" w:eastAsia="宋体" w:hAnsi="Times New Roman" w:cs="Times New Roman"/>
      <w:b/>
      <w:bCs/>
      <w:kern w:val="0"/>
      <w:sz w:val="20"/>
      <w:szCs w:val="20"/>
    </w:rPr>
  </w:style>
  <w:style w:type="paragraph" w:styleId="ac">
    <w:name w:val="Balloon Text"/>
    <w:basedOn w:val="a"/>
    <w:link w:val="ad"/>
    <w:uiPriority w:val="99"/>
    <w:rPr>
      <w:sz w:val="18"/>
      <w:szCs w:val="18"/>
    </w:rPr>
  </w:style>
  <w:style w:type="character" w:customStyle="1" w:styleId="ad">
    <w:name w:val="批注框文本 字符"/>
    <w:basedOn w:val="a0"/>
    <w:link w:val="ac"/>
    <w:uiPriority w:val="99"/>
    <w:rPr>
      <w:rFonts w:ascii="Times New Roman" w:eastAsia="宋体" w:hAnsi="Times New Roman" w:cs="Times New Roman"/>
      <w:kern w:val="0"/>
      <w:sz w:val="18"/>
      <w:szCs w:val="18"/>
    </w:rPr>
  </w:style>
  <w:style w:type="paragraph" w:customStyle="1" w:styleId="005">
    <w:name w:val="005正文"/>
    <w:basedOn w:val="a"/>
    <w:link w:val="005Char"/>
    <w:qFormat/>
    <w:pPr>
      <w:autoSpaceDE/>
      <w:autoSpaceDN/>
      <w:adjustRightInd/>
      <w:spacing w:beforeLines="50" w:after="160" w:line="360" w:lineRule="auto"/>
      <w:ind w:firstLineChars="200" w:firstLine="200"/>
      <w:jc w:val="both"/>
      <w:textAlignment w:val="auto"/>
    </w:pPr>
    <w:rPr>
      <w:kern w:val="2"/>
      <w:sz w:val="24"/>
      <w:szCs w:val="22"/>
    </w:rPr>
  </w:style>
  <w:style w:type="character" w:customStyle="1" w:styleId="005Char">
    <w:name w:val="005正文 Char"/>
    <w:link w:val="005"/>
    <w:qFormat/>
    <w:rPr>
      <w:rFonts w:ascii="Times New Roman" w:eastAsia="宋体" w:hAnsi="Times New Roman" w:cs="Times New Roman"/>
      <w:sz w:val="24"/>
    </w:rPr>
  </w:style>
  <w:style w:type="paragraph" w:customStyle="1" w:styleId="ae">
    <w:name w:val="问题"/>
    <w:basedOn w:val="a"/>
    <w:link w:val="af"/>
    <w:qFormat/>
    <w:pPr>
      <w:spacing w:line="300" w:lineRule="auto"/>
      <w:ind w:rightChars="50" w:right="120"/>
      <w:jc w:val="both"/>
    </w:pPr>
    <w:rPr>
      <w:b/>
      <w:bCs/>
      <w:sz w:val="24"/>
      <w:szCs w:val="24"/>
    </w:rPr>
  </w:style>
  <w:style w:type="character" w:customStyle="1" w:styleId="af">
    <w:name w:val="问题 字符"/>
    <w:basedOn w:val="a0"/>
    <w:link w:val="ae"/>
    <w:rPr>
      <w:rFonts w:ascii="Times New Roman" w:eastAsia="宋体" w:hAnsi="Times New Roman" w:cs="Times New Roman"/>
      <w:b/>
      <w:bCs/>
      <w:kern w:val="0"/>
      <w:sz w:val="24"/>
      <w:szCs w:val="24"/>
    </w:rPr>
  </w:style>
  <w:style w:type="paragraph" w:customStyle="1" w:styleId="af0">
    <w:name w:val="回复"/>
    <w:basedOn w:val="a"/>
    <w:link w:val="af1"/>
    <w:qFormat/>
    <w:pPr>
      <w:spacing w:line="300" w:lineRule="auto"/>
      <w:ind w:rightChars="50" w:right="100" w:firstLineChars="200" w:firstLine="480"/>
      <w:jc w:val="both"/>
    </w:pPr>
    <w:rPr>
      <w:sz w:val="24"/>
      <w:szCs w:val="24"/>
    </w:rPr>
  </w:style>
  <w:style w:type="character" w:customStyle="1" w:styleId="af1">
    <w:name w:val="回复 字符"/>
    <w:basedOn w:val="a0"/>
    <w:link w:val="af0"/>
    <w:rPr>
      <w:rFonts w:ascii="Times New Roman" w:eastAsia="宋体" w:hAnsi="Times New Roman" w:cs="Times New Roman"/>
      <w:kern w:val="0"/>
      <w:sz w:val="24"/>
      <w:szCs w:val="24"/>
    </w:rPr>
  </w:style>
  <w:style w:type="paragraph" w:styleId="af2">
    <w:name w:val="List Paragraph"/>
    <w:basedOn w:val="a"/>
    <w:uiPriority w:val="99"/>
    <w:qFormat/>
    <w:pPr>
      <w:ind w:firstLineChars="200" w:firstLine="420"/>
    </w:pPr>
  </w:style>
  <w:style w:type="table" w:styleId="af3">
    <w:name w:val="Table Grid"/>
    <w:basedOn w:val="a1"/>
    <w:uiPriority w:val="39"/>
    <w:rsid w:val="006264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7">
    <w:name w:val="007楷体加粗"/>
    <w:basedOn w:val="a"/>
    <w:link w:val="007Char"/>
    <w:qFormat/>
    <w:rsid w:val="00C13868"/>
    <w:pPr>
      <w:overflowPunct w:val="0"/>
      <w:adjustRightInd/>
      <w:spacing w:beforeLines="50" w:after="160" w:line="360" w:lineRule="auto"/>
      <w:ind w:firstLineChars="200" w:firstLine="200"/>
      <w:jc w:val="both"/>
      <w:textAlignment w:val="auto"/>
    </w:pPr>
    <w:rPr>
      <w:kern w:val="2"/>
      <w:sz w:val="24"/>
      <w:szCs w:val="24"/>
    </w:rPr>
  </w:style>
  <w:style w:type="character" w:customStyle="1" w:styleId="007Char">
    <w:name w:val="007楷体加粗 Char"/>
    <w:link w:val="007"/>
    <w:rsid w:val="00C13868"/>
    <w:rPr>
      <w:rFonts w:ascii="Times New Roman" w:eastAsia="宋体" w:hAnsi="Times New Roman" w:cs="Times New Roman"/>
      <w:sz w:val="24"/>
      <w:szCs w:val="24"/>
    </w:rPr>
  </w:style>
  <w:style w:type="paragraph" w:styleId="af4">
    <w:name w:val="Revision"/>
    <w:hidden/>
    <w:uiPriority w:val="99"/>
    <w:semiHidden/>
    <w:rsid w:val="00C704CB"/>
    <w:rPr>
      <w:rFonts w:ascii="Times New Roman" w:eastAsia="宋体" w:hAnsi="Times New Roman" w:cs="Times New Roman"/>
      <w:kern w:val="0"/>
      <w:sz w:val="20"/>
      <w:szCs w:val="20"/>
    </w:rPr>
  </w:style>
  <w:style w:type="character" w:customStyle="1" w:styleId="20">
    <w:name w:val="标题 2 字符"/>
    <w:basedOn w:val="a0"/>
    <w:link w:val="2"/>
    <w:uiPriority w:val="9"/>
    <w:semiHidden/>
    <w:rsid w:val="00412C1A"/>
    <w:rPr>
      <w:rFonts w:asciiTheme="majorHAnsi" w:eastAsiaTheme="majorEastAsia" w:hAnsiTheme="majorHAnsi" w:cstheme="majorBidi"/>
      <w:b/>
      <w:bCs/>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37206">
      <w:bodyDiv w:val="1"/>
      <w:marLeft w:val="0"/>
      <w:marRight w:val="0"/>
      <w:marTop w:val="0"/>
      <w:marBottom w:val="0"/>
      <w:divBdr>
        <w:top w:val="none" w:sz="0" w:space="0" w:color="auto"/>
        <w:left w:val="none" w:sz="0" w:space="0" w:color="auto"/>
        <w:bottom w:val="none" w:sz="0" w:space="0" w:color="auto"/>
        <w:right w:val="none" w:sz="0" w:space="0" w:color="auto"/>
      </w:divBdr>
    </w:div>
    <w:div w:id="89860858">
      <w:bodyDiv w:val="1"/>
      <w:marLeft w:val="0"/>
      <w:marRight w:val="0"/>
      <w:marTop w:val="0"/>
      <w:marBottom w:val="0"/>
      <w:divBdr>
        <w:top w:val="none" w:sz="0" w:space="0" w:color="auto"/>
        <w:left w:val="none" w:sz="0" w:space="0" w:color="auto"/>
        <w:bottom w:val="none" w:sz="0" w:space="0" w:color="auto"/>
        <w:right w:val="none" w:sz="0" w:space="0" w:color="auto"/>
      </w:divBdr>
    </w:div>
    <w:div w:id="172843677">
      <w:bodyDiv w:val="1"/>
      <w:marLeft w:val="0"/>
      <w:marRight w:val="0"/>
      <w:marTop w:val="0"/>
      <w:marBottom w:val="0"/>
      <w:divBdr>
        <w:top w:val="none" w:sz="0" w:space="0" w:color="auto"/>
        <w:left w:val="none" w:sz="0" w:space="0" w:color="auto"/>
        <w:bottom w:val="none" w:sz="0" w:space="0" w:color="auto"/>
        <w:right w:val="none" w:sz="0" w:space="0" w:color="auto"/>
      </w:divBdr>
    </w:div>
    <w:div w:id="216553684">
      <w:bodyDiv w:val="1"/>
      <w:marLeft w:val="0"/>
      <w:marRight w:val="0"/>
      <w:marTop w:val="0"/>
      <w:marBottom w:val="0"/>
      <w:divBdr>
        <w:top w:val="none" w:sz="0" w:space="0" w:color="auto"/>
        <w:left w:val="none" w:sz="0" w:space="0" w:color="auto"/>
        <w:bottom w:val="none" w:sz="0" w:space="0" w:color="auto"/>
        <w:right w:val="none" w:sz="0" w:space="0" w:color="auto"/>
      </w:divBdr>
    </w:div>
    <w:div w:id="242107472">
      <w:bodyDiv w:val="1"/>
      <w:marLeft w:val="0"/>
      <w:marRight w:val="0"/>
      <w:marTop w:val="0"/>
      <w:marBottom w:val="0"/>
      <w:divBdr>
        <w:top w:val="none" w:sz="0" w:space="0" w:color="auto"/>
        <w:left w:val="none" w:sz="0" w:space="0" w:color="auto"/>
        <w:bottom w:val="none" w:sz="0" w:space="0" w:color="auto"/>
        <w:right w:val="none" w:sz="0" w:space="0" w:color="auto"/>
      </w:divBdr>
    </w:div>
    <w:div w:id="257371087">
      <w:bodyDiv w:val="1"/>
      <w:marLeft w:val="0"/>
      <w:marRight w:val="0"/>
      <w:marTop w:val="0"/>
      <w:marBottom w:val="0"/>
      <w:divBdr>
        <w:top w:val="none" w:sz="0" w:space="0" w:color="auto"/>
        <w:left w:val="none" w:sz="0" w:space="0" w:color="auto"/>
        <w:bottom w:val="none" w:sz="0" w:space="0" w:color="auto"/>
        <w:right w:val="none" w:sz="0" w:space="0" w:color="auto"/>
      </w:divBdr>
    </w:div>
    <w:div w:id="283120774">
      <w:bodyDiv w:val="1"/>
      <w:marLeft w:val="0"/>
      <w:marRight w:val="0"/>
      <w:marTop w:val="0"/>
      <w:marBottom w:val="0"/>
      <w:divBdr>
        <w:top w:val="none" w:sz="0" w:space="0" w:color="auto"/>
        <w:left w:val="none" w:sz="0" w:space="0" w:color="auto"/>
        <w:bottom w:val="none" w:sz="0" w:space="0" w:color="auto"/>
        <w:right w:val="none" w:sz="0" w:space="0" w:color="auto"/>
      </w:divBdr>
    </w:div>
    <w:div w:id="374669659">
      <w:bodyDiv w:val="1"/>
      <w:marLeft w:val="0"/>
      <w:marRight w:val="0"/>
      <w:marTop w:val="0"/>
      <w:marBottom w:val="0"/>
      <w:divBdr>
        <w:top w:val="none" w:sz="0" w:space="0" w:color="auto"/>
        <w:left w:val="none" w:sz="0" w:space="0" w:color="auto"/>
        <w:bottom w:val="none" w:sz="0" w:space="0" w:color="auto"/>
        <w:right w:val="none" w:sz="0" w:space="0" w:color="auto"/>
      </w:divBdr>
    </w:div>
    <w:div w:id="397677088">
      <w:bodyDiv w:val="1"/>
      <w:marLeft w:val="0"/>
      <w:marRight w:val="0"/>
      <w:marTop w:val="0"/>
      <w:marBottom w:val="0"/>
      <w:divBdr>
        <w:top w:val="none" w:sz="0" w:space="0" w:color="auto"/>
        <w:left w:val="none" w:sz="0" w:space="0" w:color="auto"/>
        <w:bottom w:val="none" w:sz="0" w:space="0" w:color="auto"/>
        <w:right w:val="none" w:sz="0" w:space="0" w:color="auto"/>
      </w:divBdr>
    </w:div>
    <w:div w:id="409813097">
      <w:bodyDiv w:val="1"/>
      <w:marLeft w:val="0"/>
      <w:marRight w:val="0"/>
      <w:marTop w:val="0"/>
      <w:marBottom w:val="0"/>
      <w:divBdr>
        <w:top w:val="none" w:sz="0" w:space="0" w:color="auto"/>
        <w:left w:val="none" w:sz="0" w:space="0" w:color="auto"/>
        <w:bottom w:val="none" w:sz="0" w:space="0" w:color="auto"/>
        <w:right w:val="none" w:sz="0" w:space="0" w:color="auto"/>
      </w:divBdr>
    </w:div>
    <w:div w:id="429201551">
      <w:bodyDiv w:val="1"/>
      <w:marLeft w:val="0"/>
      <w:marRight w:val="0"/>
      <w:marTop w:val="0"/>
      <w:marBottom w:val="0"/>
      <w:divBdr>
        <w:top w:val="none" w:sz="0" w:space="0" w:color="auto"/>
        <w:left w:val="none" w:sz="0" w:space="0" w:color="auto"/>
        <w:bottom w:val="none" w:sz="0" w:space="0" w:color="auto"/>
        <w:right w:val="none" w:sz="0" w:space="0" w:color="auto"/>
      </w:divBdr>
    </w:div>
    <w:div w:id="531646969">
      <w:bodyDiv w:val="1"/>
      <w:marLeft w:val="0"/>
      <w:marRight w:val="0"/>
      <w:marTop w:val="0"/>
      <w:marBottom w:val="0"/>
      <w:divBdr>
        <w:top w:val="none" w:sz="0" w:space="0" w:color="auto"/>
        <w:left w:val="none" w:sz="0" w:space="0" w:color="auto"/>
        <w:bottom w:val="none" w:sz="0" w:space="0" w:color="auto"/>
        <w:right w:val="none" w:sz="0" w:space="0" w:color="auto"/>
      </w:divBdr>
    </w:div>
    <w:div w:id="655650194">
      <w:bodyDiv w:val="1"/>
      <w:marLeft w:val="0"/>
      <w:marRight w:val="0"/>
      <w:marTop w:val="0"/>
      <w:marBottom w:val="0"/>
      <w:divBdr>
        <w:top w:val="none" w:sz="0" w:space="0" w:color="auto"/>
        <w:left w:val="none" w:sz="0" w:space="0" w:color="auto"/>
        <w:bottom w:val="none" w:sz="0" w:space="0" w:color="auto"/>
        <w:right w:val="none" w:sz="0" w:space="0" w:color="auto"/>
      </w:divBdr>
    </w:div>
    <w:div w:id="766928777">
      <w:bodyDiv w:val="1"/>
      <w:marLeft w:val="0"/>
      <w:marRight w:val="0"/>
      <w:marTop w:val="0"/>
      <w:marBottom w:val="0"/>
      <w:divBdr>
        <w:top w:val="none" w:sz="0" w:space="0" w:color="auto"/>
        <w:left w:val="none" w:sz="0" w:space="0" w:color="auto"/>
        <w:bottom w:val="none" w:sz="0" w:space="0" w:color="auto"/>
        <w:right w:val="none" w:sz="0" w:space="0" w:color="auto"/>
      </w:divBdr>
    </w:div>
    <w:div w:id="830875463">
      <w:bodyDiv w:val="1"/>
      <w:marLeft w:val="0"/>
      <w:marRight w:val="0"/>
      <w:marTop w:val="0"/>
      <w:marBottom w:val="0"/>
      <w:divBdr>
        <w:top w:val="none" w:sz="0" w:space="0" w:color="auto"/>
        <w:left w:val="none" w:sz="0" w:space="0" w:color="auto"/>
        <w:bottom w:val="none" w:sz="0" w:space="0" w:color="auto"/>
        <w:right w:val="none" w:sz="0" w:space="0" w:color="auto"/>
      </w:divBdr>
    </w:div>
    <w:div w:id="831331196">
      <w:bodyDiv w:val="1"/>
      <w:marLeft w:val="0"/>
      <w:marRight w:val="0"/>
      <w:marTop w:val="0"/>
      <w:marBottom w:val="0"/>
      <w:divBdr>
        <w:top w:val="none" w:sz="0" w:space="0" w:color="auto"/>
        <w:left w:val="none" w:sz="0" w:space="0" w:color="auto"/>
        <w:bottom w:val="none" w:sz="0" w:space="0" w:color="auto"/>
        <w:right w:val="none" w:sz="0" w:space="0" w:color="auto"/>
      </w:divBdr>
    </w:div>
    <w:div w:id="833571364">
      <w:bodyDiv w:val="1"/>
      <w:marLeft w:val="0"/>
      <w:marRight w:val="0"/>
      <w:marTop w:val="0"/>
      <w:marBottom w:val="0"/>
      <w:divBdr>
        <w:top w:val="none" w:sz="0" w:space="0" w:color="auto"/>
        <w:left w:val="none" w:sz="0" w:space="0" w:color="auto"/>
        <w:bottom w:val="none" w:sz="0" w:space="0" w:color="auto"/>
        <w:right w:val="none" w:sz="0" w:space="0" w:color="auto"/>
      </w:divBdr>
    </w:div>
    <w:div w:id="945037543">
      <w:bodyDiv w:val="1"/>
      <w:marLeft w:val="0"/>
      <w:marRight w:val="0"/>
      <w:marTop w:val="0"/>
      <w:marBottom w:val="0"/>
      <w:divBdr>
        <w:top w:val="none" w:sz="0" w:space="0" w:color="auto"/>
        <w:left w:val="none" w:sz="0" w:space="0" w:color="auto"/>
        <w:bottom w:val="none" w:sz="0" w:space="0" w:color="auto"/>
        <w:right w:val="none" w:sz="0" w:space="0" w:color="auto"/>
      </w:divBdr>
    </w:div>
    <w:div w:id="1100415436">
      <w:bodyDiv w:val="1"/>
      <w:marLeft w:val="0"/>
      <w:marRight w:val="0"/>
      <w:marTop w:val="0"/>
      <w:marBottom w:val="0"/>
      <w:divBdr>
        <w:top w:val="none" w:sz="0" w:space="0" w:color="auto"/>
        <w:left w:val="none" w:sz="0" w:space="0" w:color="auto"/>
        <w:bottom w:val="none" w:sz="0" w:space="0" w:color="auto"/>
        <w:right w:val="none" w:sz="0" w:space="0" w:color="auto"/>
      </w:divBdr>
    </w:div>
    <w:div w:id="1186358948">
      <w:bodyDiv w:val="1"/>
      <w:marLeft w:val="0"/>
      <w:marRight w:val="0"/>
      <w:marTop w:val="0"/>
      <w:marBottom w:val="0"/>
      <w:divBdr>
        <w:top w:val="none" w:sz="0" w:space="0" w:color="auto"/>
        <w:left w:val="none" w:sz="0" w:space="0" w:color="auto"/>
        <w:bottom w:val="none" w:sz="0" w:space="0" w:color="auto"/>
        <w:right w:val="none" w:sz="0" w:space="0" w:color="auto"/>
      </w:divBdr>
    </w:div>
    <w:div w:id="1225945050">
      <w:bodyDiv w:val="1"/>
      <w:marLeft w:val="0"/>
      <w:marRight w:val="0"/>
      <w:marTop w:val="0"/>
      <w:marBottom w:val="0"/>
      <w:divBdr>
        <w:top w:val="none" w:sz="0" w:space="0" w:color="auto"/>
        <w:left w:val="none" w:sz="0" w:space="0" w:color="auto"/>
        <w:bottom w:val="none" w:sz="0" w:space="0" w:color="auto"/>
        <w:right w:val="none" w:sz="0" w:space="0" w:color="auto"/>
      </w:divBdr>
    </w:div>
    <w:div w:id="1348798916">
      <w:bodyDiv w:val="1"/>
      <w:marLeft w:val="0"/>
      <w:marRight w:val="0"/>
      <w:marTop w:val="0"/>
      <w:marBottom w:val="0"/>
      <w:divBdr>
        <w:top w:val="none" w:sz="0" w:space="0" w:color="auto"/>
        <w:left w:val="none" w:sz="0" w:space="0" w:color="auto"/>
        <w:bottom w:val="none" w:sz="0" w:space="0" w:color="auto"/>
        <w:right w:val="none" w:sz="0" w:space="0" w:color="auto"/>
      </w:divBdr>
    </w:div>
    <w:div w:id="1602757423">
      <w:bodyDiv w:val="1"/>
      <w:marLeft w:val="0"/>
      <w:marRight w:val="0"/>
      <w:marTop w:val="0"/>
      <w:marBottom w:val="0"/>
      <w:divBdr>
        <w:top w:val="none" w:sz="0" w:space="0" w:color="auto"/>
        <w:left w:val="none" w:sz="0" w:space="0" w:color="auto"/>
        <w:bottom w:val="none" w:sz="0" w:space="0" w:color="auto"/>
        <w:right w:val="none" w:sz="0" w:space="0" w:color="auto"/>
      </w:divBdr>
    </w:div>
    <w:div w:id="1722173173">
      <w:bodyDiv w:val="1"/>
      <w:marLeft w:val="0"/>
      <w:marRight w:val="0"/>
      <w:marTop w:val="0"/>
      <w:marBottom w:val="0"/>
      <w:divBdr>
        <w:top w:val="none" w:sz="0" w:space="0" w:color="auto"/>
        <w:left w:val="none" w:sz="0" w:space="0" w:color="auto"/>
        <w:bottom w:val="none" w:sz="0" w:space="0" w:color="auto"/>
        <w:right w:val="none" w:sz="0" w:space="0" w:color="auto"/>
      </w:divBdr>
    </w:div>
    <w:div w:id="1783113707">
      <w:bodyDiv w:val="1"/>
      <w:marLeft w:val="0"/>
      <w:marRight w:val="0"/>
      <w:marTop w:val="0"/>
      <w:marBottom w:val="0"/>
      <w:divBdr>
        <w:top w:val="none" w:sz="0" w:space="0" w:color="auto"/>
        <w:left w:val="none" w:sz="0" w:space="0" w:color="auto"/>
        <w:bottom w:val="none" w:sz="0" w:space="0" w:color="auto"/>
        <w:right w:val="none" w:sz="0" w:space="0" w:color="auto"/>
      </w:divBdr>
    </w:div>
    <w:div w:id="1884706698">
      <w:bodyDiv w:val="1"/>
      <w:marLeft w:val="0"/>
      <w:marRight w:val="0"/>
      <w:marTop w:val="0"/>
      <w:marBottom w:val="0"/>
      <w:divBdr>
        <w:top w:val="none" w:sz="0" w:space="0" w:color="auto"/>
        <w:left w:val="none" w:sz="0" w:space="0" w:color="auto"/>
        <w:bottom w:val="none" w:sz="0" w:space="0" w:color="auto"/>
        <w:right w:val="none" w:sz="0" w:space="0" w:color="auto"/>
      </w:divBdr>
    </w:div>
    <w:div w:id="1952392876">
      <w:bodyDiv w:val="1"/>
      <w:marLeft w:val="0"/>
      <w:marRight w:val="0"/>
      <w:marTop w:val="0"/>
      <w:marBottom w:val="0"/>
      <w:divBdr>
        <w:top w:val="none" w:sz="0" w:space="0" w:color="auto"/>
        <w:left w:val="none" w:sz="0" w:space="0" w:color="auto"/>
        <w:bottom w:val="none" w:sz="0" w:space="0" w:color="auto"/>
        <w:right w:val="none" w:sz="0" w:space="0" w:color="auto"/>
      </w:divBdr>
    </w:div>
    <w:div w:id="2020502475">
      <w:bodyDiv w:val="1"/>
      <w:marLeft w:val="0"/>
      <w:marRight w:val="0"/>
      <w:marTop w:val="0"/>
      <w:marBottom w:val="0"/>
      <w:divBdr>
        <w:top w:val="none" w:sz="0" w:space="0" w:color="auto"/>
        <w:left w:val="none" w:sz="0" w:space="0" w:color="auto"/>
        <w:bottom w:val="none" w:sz="0" w:space="0" w:color="auto"/>
        <w:right w:val="none" w:sz="0" w:space="0" w:color="auto"/>
      </w:divBdr>
    </w:div>
    <w:div w:id="2059622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53740-98C1-4818-89CE-F118F467057C}">
  <ds:schemaRefs>
    <ds:schemaRef ds:uri="http://www.wps.cn/android/officeDocument/2013/mofficeCustomData"/>
  </ds:schemaRefs>
</ds:datastoreItem>
</file>

<file path=customXml/itemProps2.xml><?xml version="1.0" encoding="utf-8"?>
<ds:datastoreItem xmlns:ds="http://schemas.openxmlformats.org/officeDocument/2006/customXml" ds:itemID="{49442AA3-AE3B-4227-A60A-D671BDD91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642</Words>
  <Characters>804</Characters>
  <Application>Microsoft Office Word</Application>
  <DocSecurity>0</DocSecurity>
  <Lines>73</Lines>
  <Paragraphs>90</Paragraphs>
  <ScaleCrop>false</ScaleCrop>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XIZI</dc:creator>
  <cp:keywords/>
  <dc:description/>
  <cp:lastModifiedBy>boya</cp:lastModifiedBy>
  <cp:revision>6</cp:revision>
  <dcterms:created xsi:type="dcterms:W3CDTF">2026-05-11T09:19:00Z</dcterms:created>
  <dcterms:modified xsi:type="dcterms:W3CDTF">2026-05-11T09:29:00Z</dcterms:modified>
</cp:coreProperties>
</file>