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AEEFB" w14:textId="62D0B603" w:rsidR="00D21EB6" w:rsidRPr="0066133E" w:rsidRDefault="00000000">
      <w:pPr>
        <w:pStyle w:val="1"/>
        <w:rPr>
          <w:rFonts w:ascii="宋体" w:eastAsia="宋体" w:hAnsi="宋体" w:cs="宋体" w:hint="eastAsia"/>
          <w:sz w:val="24"/>
          <w:szCs w:val="24"/>
          <w:lang w:val="en-US"/>
        </w:rPr>
      </w:pPr>
      <w:r w:rsidRPr="0066133E">
        <w:rPr>
          <w:rFonts w:ascii="宋体" w:eastAsia="宋体" w:hAnsi="宋体" w:cs="宋体" w:hint="eastAsia"/>
          <w:sz w:val="24"/>
          <w:szCs w:val="24"/>
          <w:lang w:val="en-US"/>
        </w:rPr>
        <w:t>证券代码：688175                                   证券简称：</w:t>
      </w:r>
      <w:proofErr w:type="gramStart"/>
      <w:r w:rsidRPr="0066133E">
        <w:rPr>
          <w:rFonts w:ascii="宋体" w:eastAsia="宋体" w:hAnsi="宋体" w:cs="宋体" w:hint="eastAsia"/>
          <w:sz w:val="24"/>
          <w:szCs w:val="24"/>
          <w:lang w:val="en-US"/>
        </w:rPr>
        <w:t>高凌信息</w:t>
      </w:r>
      <w:proofErr w:type="gramEnd"/>
    </w:p>
    <w:p w14:paraId="405D4975" w14:textId="77777777" w:rsidR="00D21EB6" w:rsidRPr="006B0558" w:rsidRDefault="00D21EB6">
      <w:pPr>
        <w:spacing w:line="360" w:lineRule="auto"/>
        <w:jc w:val="center"/>
        <w:rPr>
          <w:rFonts w:ascii="宋体" w:eastAsia="宋体" w:hAnsi="宋体" w:cs="宋体" w:hint="eastAsia"/>
          <w:b/>
          <w:bCs/>
          <w:sz w:val="24"/>
          <w:szCs w:val="24"/>
          <w:lang w:val="en-US"/>
        </w:rPr>
      </w:pPr>
    </w:p>
    <w:p w14:paraId="3C5C08CC" w14:textId="0AF37A0C" w:rsidR="00D21EB6" w:rsidRDefault="00000000" w:rsidP="006B0558">
      <w:pPr>
        <w:spacing w:line="360" w:lineRule="auto"/>
        <w:jc w:val="center"/>
        <w:rPr>
          <w:rFonts w:asciiTheme="minorEastAsia" w:eastAsiaTheme="minorEastAsia" w:hAnsiTheme="minorEastAsia" w:cs="宋体" w:hint="eastAsia"/>
          <w:b/>
          <w:bCs/>
          <w:sz w:val="30"/>
          <w:szCs w:val="30"/>
        </w:rPr>
      </w:pPr>
      <w:r w:rsidRPr="006B0558">
        <w:rPr>
          <w:rFonts w:asciiTheme="minorEastAsia" w:eastAsiaTheme="minorEastAsia" w:hAnsiTheme="minorEastAsia" w:cs="宋体" w:hint="eastAsia"/>
          <w:b/>
          <w:bCs/>
          <w:sz w:val="30"/>
          <w:szCs w:val="30"/>
        </w:rPr>
        <w:t>珠海高凌信息科技股份有限公司投资者关系活动记录表</w:t>
      </w:r>
    </w:p>
    <w:p w14:paraId="766551F7" w14:textId="07BABB24" w:rsidR="006B0558" w:rsidRPr="006B0558" w:rsidRDefault="006B0558" w:rsidP="006B0558">
      <w:pPr>
        <w:spacing w:line="360" w:lineRule="auto"/>
        <w:jc w:val="center"/>
        <w:rPr>
          <w:rFonts w:asciiTheme="minorEastAsia" w:eastAsiaTheme="minorEastAsia" w:hAnsiTheme="minorEastAsia" w:cs="宋体" w:hint="eastAsia"/>
          <w:b/>
          <w:bCs/>
          <w:sz w:val="30"/>
          <w:szCs w:val="30"/>
        </w:rPr>
      </w:pPr>
      <w:r>
        <w:rPr>
          <w:rFonts w:asciiTheme="minorEastAsia" w:eastAsiaTheme="minorEastAsia" w:hAnsiTheme="minorEastAsia" w:cs="宋体" w:hint="eastAsia"/>
          <w:b/>
          <w:bCs/>
          <w:sz w:val="30"/>
          <w:szCs w:val="30"/>
        </w:rPr>
        <w:t>（</w:t>
      </w:r>
      <w:r w:rsidRPr="006B0558">
        <w:rPr>
          <w:rFonts w:asciiTheme="minorEastAsia" w:eastAsiaTheme="minorEastAsia" w:hAnsiTheme="minorEastAsia" w:cs="宋体" w:hint="eastAsia"/>
          <w:b/>
          <w:bCs/>
          <w:sz w:val="30"/>
          <w:szCs w:val="30"/>
        </w:rPr>
        <w:t>2025年度暨2026年第一季度业绩说明会</w:t>
      </w:r>
      <w:r>
        <w:rPr>
          <w:rFonts w:asciiTheme="minorEastAsia" w:eastAsiaTheme="minorEastAsia" w:hAnsiTheme="minorEastAsia" w:cs="宋体" w:hint="eastAsia"/>
          <w:b/>
          <w:bCs/>
          <w:sz w:val="30"/>
          <w:szCs w:val="30"/>
        </w:rPr>
        <w:t>）</w:t>
      </w:r>
    </w:p>
    <w:p w14:paraId="41797E8C" w14:textId="05611FDE" w:rsidR="00D21EB6" w:rsidRPr="006B0558" w:rsidRDefault="00000000" w:rsidP="006B0558">
      <w:pPr>
        <w:spacing w:before="51" w:after="32"/>
        <w:ind w:right="139"/>
        <w:jc w:val="right"/>
        <w:rPr>
          <w:rFonts w:ascii="宋体" w:eastAsia="宋体" w:hAnsi="宋体" w:cs="宋体" w:hint="eastAsia"/>
          <w:sz w:val="24"/>
          <w:szCs w:val="24"/>
        </w:rPr>
      </w:pPr>
      <w:r w:rsidRPr="006B0558">
        <w:rPr>
          <w:rFonts w:ascii="宋体" w:eastAsia="宋体" w:hAnsi="宋体" w:cs="宋体" w:hint="eastAsia"/>
          <w:sz w:val="24"/>
          <w:szCs w:val="24"/>
        </w:rPr>
        <w:t>编号：</w:t>
      </w:r>
      <w:r w:rsidRPr="006B0558">
        <w:rPr>
          <w:rFonts w:ascii="宋体" w:eastAsia="宋体" w:hAnsi="宋体" w:cs="宋体" w:hint="eastAsia"/>
          <w:sz w:val="24"/>
          <w:szCs w:val="24"/>
          <w:lang w:val="en-US"/>
        </w:rPr>
        <w:t>2026</w:t>
      </w:r>
      <w:r w:rsidRPr="006B0558">
        <w:rPr>
          <w:rFonts w:ascii="宋体" w:eastAsia="宋体" w:hAnsi="宋体" w:cs="宋体" w:hint="eastAsia"/>
          <w:sz w:val="24"/>
          <w:szCs w:val="24"/>
        </w:rPr>
        <w:t>-</w:t>
      </w:r>
      <w:r w:rsidR="006B0558" w:rsidRPr="006B0558">
        <w:rPr>
          <w:rFonts w:ascii="宋体" w:eastAsia="宋体" w:hAnsi="宋体" w:cs="宋体" w:hint="eastAsia"/>
          <w:sz w:val="24"/>
          <w:szCs w:val="24"/>
        </w:rPr>
        <w:t>001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838"/>
        <w:gridCol w:w="6687"/>
      </w:tblGrid>
      <w:tr w:rsidR="00D21EB6" w14:paraId="67464EB7" w14:textId="77777777" w:rsidTr="006B0558">
        <w:trPr>
          <w:trHeight w:val="2801"/>
          <w:jc w:val="center"/>
        </w:trPr>
        <w:tc>
          <w:tcPr>
            <w:tcW w:w="1838" w:type="dxa"/>
            <w:vAlign w:val="center"/>
          </w:tcPr>
          <w:p w14:paraId="6A4082DF" w14:textId="77777777" w:rsidR="00D21EB6" w:rsidRPr="006B0558" w:rsidRDefault="00000000" w:rsidP="006B0558">
            <w:pPr>
              <w:pStyle w:val="TableParagraph"/>
              <w:ind w:leftChars="50" w:left="110" w:rightChars="50" w:right="110"/>
              <w:jc w:val="both"/>
              <w:rPr>
                <w:rFonts w:asciiTheme="minorEastAsia" w:eastAsiaTheme="minorEastAsia" w:hAnsiTheme="minorEastAsia" w:cs="宋体" w:hint="eastAsia"/>
                <w:b/>
                <w:bCs/>
                <w:sz w:val="24"/>
                <w:szCs w:val="24"/>
              </w:rPr>
            </w:pPr>
            <w:r w:rsidRPr="006B0558">
              <w:rPr>
                <w:rFonts w:asciiTheme="minorEastAsia" w:eastAsiaTheme="minorEastAsia" w:hAnsiTheme="minorEastAsia" w:cs="宋体" w:hint="eastAsia"/>
                <w:b/>
                <w:bCs/>
                <w:sz w:val="24"/>
                <w:szCs w:val="24"/>
              </w:rPr>
              <w:t>投资者关系活动类别</w:t>
            </w:r>
          </w:p>
        </w:tc>
        <w:tc>
          <w:tcPr>
            <w:tcW w:w="6687" w:type="dxa"/>
          </w:tcPr>
          <w:p w14:paraId="2ACC9956" w14:textId="77777777" w:rsidR="00D21EB6" w:rsidRPr="006B0558" w:rsidRDefault="00D21EB6">
            <w:pPr>
              <w:pStyle w:val="TableParagraph"/>
              <w:spacing w:before="7"/>
              <w:rPr>
                <w:rFonts w:asciiTheme="minorEastAsia" w:eastAsiaTheme="minorEastAsia" w:hAnsiTheme="minorEastAsia" w:cs="宋体" w:hint="eastAsia"/>
                <w:sz w:val="24"/>
                <w:szCs w:val="24"/>
              </w:rPr>
            </w:pPr>
          </w:p>
          <w:p w14:paraId="64832A97" w14:textId="77777777" w:rsidR="00D21EB6" w:rsidRPr="006B0558" w:rsidRDefault="00000000">
            <w:pPr>
              <w:pStyle w:val="TableParagraph"/>
              <w:tabs>
                <w:tab w:val="left" w:pos="2418"/>
              </w:tabs>
              <w:spacing w:before="1"/>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249780449"/>
                <w14:checkbox>
                  <w14:checked w14:val="0"/>
                  <w14:checkedState w14:val="0052" w14:font="Wingdings 2"/>
                  <w14:uncheckedState w14:val="2610" w14:font="MS Gothic"/>
                </w14:checkbox>
              </w:sdtPr>
              <w:sdtContent>
                <w:r w:rsidRPr="006B0558">
                  <w:rPr>
                    <w:rFonts w:ascii="Segoe UI Symbol" w:eastAsiaTheme="minorEastAsia" w:hAnsi="Segoe UI Symbol" w:cs="Segoe UI Symbol"/>
                    <w:sz w:val="24"/>
                    <w:szCs w:val="24"/>
                  </w:rPr>
                  <w:t>☐</w:t>
                </w:r>
              </w:sdtContent>
            </w:sdt>
            <w:r w:rsidRPr="006B0558">
              <w:rPr>
                <w:rFonts w:asciiTheme="minorEastAsia" w:eastAsiaTheme="minorEastAsia" w:hAnsiTheme="minorEastAsia" w:cs="宋体" w:hint="eastAsia"/>
                <w:sz w:val="24"/>
                <w:szCs w:val="24"/>
              </w:rPr>
              <w:t>特</w:t>
            </w:r>
            <w:r w:rsidRPr="006B0558">
              <w:rPr>
                <w:rFonts w:asciiTheme="minorEastAsia" w:eastAsiaTheme="minorEastAsia" w:hAnsiTheme="minorEastAsia" w:cs="宋体" w:hint="eastAsia"/>
                <w:spacing w:val="-3"/>
                <w:sz w:val="24"/>
                <w:szCs w:val="24"/>
              </w:rPr>
              <w:t>定</w:t>
            </w:r>
            <w:r w:rsidRPr="006B0558">
              <w:rPr>
                <w:rFonts w:asciiTheme="minorEastAsia" w:eastAsiaTheme="minorEastAsia" w:hAnsiTheme="minorEastAsia" w:cs="宋体" w:hint="eastAsia"/>
                <w:sz w:val="24"/>
                <w:szCs w:val="24"/>
              </w:rPr>
              <w:t>对</w:t>
            </w:r>
            <w:r w:rsidRPr="006B0558">
              <w:rPr>
                <w:rFonts w:asciiTheme="minorEastAsia" w:eastAsiaTheme="minorEastAsia" w:hAnsiTheme="minorEastAsia" w:cs="宋体" w:hint="eastAsia"/>
                <w:spacing w:val="-3"/>
                <w:sz w:val="24"/>
                <w:szCs w:val="24"/>
              </w:rPr>
              <w:t>象</w:t>
            </w:r>
            <w:r w:rsidRPr="006B0558">
              <w:rPr>
                <w:rFonts w:asciiTheme="minorEastAsia" w:eastAsiaTheme="minorEastAsia" w:hAnsiTheme="minorEastAsia" w:cs="宋体" w:hint="eastAsia"/>
                <w:sz w:val="24"/>
                <w:szCs w:val="24"/>
              </w:rPr>
              <w:t>调研</w:t>
            </w:r>
            <w:r w:rsidRPr="006B0558">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0"/>
                  <w14:checkedState w14:val="0052" w14:font="Wingdings 2"/>
                  <w14:uncheckedState w14:val="2610" w14:font="MS Gothic"/>
                </w14:checkbox>
              </w:sdtPr>
              <w:sdtContent>
                <w:r w:rsidRPr="006B0558">
                  <w:rPr>
                    <w:rFonts w:ascii="Segoe UI Symbol" w:eastAsiaTheme="minorEastAsia" w:hAnsi="Segoe UI Symbol" w:cs="Segoe UI Symbol"/>
                    <w:sz w:val="24"/>
                    <w:szCs w:val="24"/>
                  </w:rPr>
                  <w:t>☐</w:t>
                </w:r>
              </w:sdtContent>
            </w:sdt>
            <w:r w:rsidRPr="006B0558">
              <w:rPr>
                <w:rFonts w:asciiTheme="minorEastAsia" w:eastAsiaTheme="minorEastAsia" w:hAnsiTheme="minorEastAsia" w:cs="宋体" w:hint="eastAsia"/>
                <w:sz w:val="24"/>
                <w:szCs w:val="24"/>
              </w:rPr>
              <w:t>分</w:t>
            </w:r>
            <w:r w:rsidRPr="006B0558">
              <w:rPr>
                <w:rFonts w:asciiTheme="minorEastAsia" w:eastAsiaTheme="minorEastAsia" w:hAnsiTheme="minorEastAsia" w:cs="宋体" w:hint="eastAsia"/>
                <w:spacing w:val="-3"/>
                <w:sz w:val="24"/>
                <w:szCs w:val="24"/>
              </w:rPr>
              <w:t>析</w:t>
            </w:r>
            <w:r w:rsidRPr="006B0558">
              <w:rPr>
                <w:rFonts w:asciiTheme="minorEastAsia" w:eastAsiaTheme="minorEastAsia" w:hAnsiTheme="minorEastAsia" w:cs="宋体" w:hint="eastAsia"/>
                <w:sz w:val="24"/>
                <w:szCs w:val="24"/>
              </w:rPr>
              <w:t>师</w:t>
            </w:r>
            <w:r w:rsidRPr="006B0558">
              <w:rPr>
                <w:rFonts w:asciiTheme="minorEastAsia" w:eastAsiaTheme="minorEastAsia" w:hAnsiTheme="minorEastAsia" w:cs="宋体" w:hint="eastAsia"/>
                <w:spacing w:val="-3"/>
                <w:sz w:val="24"/>
                <w:szCs w:val="24"/>
              </w:rPr>
              <w:t>会</w:t>
            </w:r>
            <w:r w:rsidRPr="006B0558">
              <w:rPr>
                <w:rFonts w:asciiTheme="minorEastAsia" w:eastAsiaTheme="minorEastAsia" w:hAnsiTheme="minorEastAsia" w:cs="宋体" w:hint="eastAsia"/>
                <w:sz w:val="24"/>
                <w:szCs w:val="24"/>
              </w:rPr>
              <w:t>议</w:t>
            </w:r>
          </w:p>
          <w:p w14:paraId="1B44AE4F" w14:textId="77777777" w:rsidR="00D21EB6" w:rsidRPr="006B0558" w:rsidRDefault="00D21EB6">
            <w:pPr>
              <w:pStyle w:val="TableParagraph"/>
              <w:spacing w:before="11"/>
              <w:rPr>
                <w:rFonts w:asciiTheme="minorEastAsia" w:eastAsiaTheme="minorEastAsia" w:hAnsiTheme="minorEastAsia" w:cs="宋体" w:hint="eastAsia"/>
                <w:sz w:val="24"/>
                <w:szCs w:val="24"/>
              </w:rPr>
            </w:pPr>
          </w:p>
          <w:p w14:paraId="34AEA4D6" w14:textId="267DA992" w:rsidR="00D21EB6" w:rsidRPr="006B0558" w:rsidRDefault="00000000">
            <w:pPr>
              <w:pStyle w:val="TableParagraph"/>
              <w:tabs>
                <w:tab w:val="left" w:pos="2418"/>
              </w:tabs>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Content>
                <w:r w:rsidRPr="006B0558">
                  <w:rPr>
                    <w:rFonts w:ascii="Segoe UI Symbol" w:eastAsiaTheme="minorEastAsia" w:hAnsi="Segoe UI Symbol" w:cs="Segoe UI Symbol"/>
                    <w:sz w:val="24"/>
                    <w:szCs w:val="24"/>
                  </w:rPr>
                  <w:t>☐</w:t>
                </w:r>
              </w:sdtContent>
            </w:sdt>
            <w:r w:rsidRPr="006B0558">
              <w:rPr>
                <w:rFonts w:asciiTheme="minorEastAsia" w:eastAsiaTheme="minorEastAsia" w:hAnsiTheme="minorEastAsia" w:cs="宋体" w:hint="eastAsia"/>
                <w:sz w:val="24"/>
                <w:szCs w:val="24"/>
              </w:rPr>
              <w:t>媒</w:t>
            </w:r>
            <w:r w:rsidRPr="006B0558">
              <w:rPr>
                <w:rFonts w:asciiTheme="minorEastAsia" w:eastAsiaTheme="minorEastAsia" w:hAnsiTheme="minorEastAsia" w:cs="宋体" w:hint="eastAsia"/>
                <w:spacing w:val="-3"/>
                <w:sz w:val="24"/>
                <w:szCs w:val="24"/>
              </w:rPr>
              <w:t>体</w:t>
            </w:r>
            <w:r w:rsidRPr="006B0558">
              <w:rPr>
                <w:rFonts w:asciiTheme="minorEastAsia" w:eastAsiaTheme="minorEastAsia" w:hAnsiTheme="minorEastAsia" w:cs="宋体" w:hint="eastAsia"/>
                <w:sz w:val="24"/>
                <w:szCs w:val="24"/>
              </w:rPr>
              <w:t>采访</w:t>
            </w:r>
            <w:r w:rsidRPr="006B0558">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1"/>
                  <w14:checkedState w14:val="0052" w14:font="Wingdings 2"/>
                  <w14:uncheckedState w14:val="2610" w14:font="MS Gothic"/>
                </w14:checkbox>
              </w:sdtPr>
              <w:sdtContent>
                <w:r w:rsidR="006B0558">
                  <w:rPr>
                    <w:rFonts w:asciiTheme="minorEastAsia" w:eastAsiaTheme="minorEastAsia" w:hAnsiTheme="minorEastAsia" w:cs="宋体" w:hint="eastAsia"/>
                    <w:sz w:val="24"/>
                    <w:szCs w:val="24"/>
                  </w:rPr>
                  <w:sym w:font="Wingdings 2" w:char="F052"/>
                </w:r>
              </w:sdtContent>
            </w:sdt>
            <w:r w:rsidRPr="006B0558">
              <w:rPr>
                <w:rFonts w:asciiTheme="minorEastAsia" w:eastAsiaTheme="minorEastAsia" w:hAnsiTheme="minorEastAsia" w:cs="宋体" w:hint="eastAsia"/>
                <w:sz w:val="24"/>
                <w:szCs w:val="24"/>
              </w:rPr>
              <w:t>业</w:t>
            </w:r>
            <w:r w:rsidRPr="006B0558">
              <w:rPr>
                <w:rFonts w:asciiTheme="minorEastAsia" w:eastAsiaTheme="minorEastAsia" w:hAnsiTheme="minorEastAsia" w:cs="宋体" w:hint="eastAsia"/>
                <w:spacing w:val="-3"/>
                <w:sz w:val="24"/>
                <w:szCs w:val="24"/>
              </w:rPr>
              <w:t>绩</w:t>
            </w:r>
            <w:r w:rsidRPr="006B0558">
              <w:rPr>
                <w:rFonts w:asciiTheme="minorEastAsia" w:eastAsiaTheme="minorEastAsia" w:hAnsiTheme="minorEastAsia" w:cs="宋体" w:hint="eastAsia"/>
                <w:sz w:val="24"/>
                <w:szCs w:val="24"/>
              </w:rPr>
              <w:t>说</w:t>
            </w:r>
            <w:r w:rsidRPr="006B0558">
              <w:rPr>
                <w:rFonts w:asciiTheme="minorEastAsia" w:eastAsiaTheme="minorEastAsia" w:hAnsiTheme="minorEastAsia" w:cs="宋体" w:hint="eastAsia"/>
                <w:spacing w:val="-3"/>
                <w:sz w:val="24"/>
                <w:szCs w:val="24"/>
              </w:rPr>
              <w:t>明</w:t>
            </w:r>
            <w:r w:rsidRPr="006B0558">
              <w:rPr>
                <w:rFonts w:asciiTheme="minorEastAsia" w:eastAsiaTheme="minorEastAsia" w:hAnsiTheme="minorEastAsia" w:cs="宋体" w:hint="eastAsia"/>
                <w:sz w:val="24"/>
                <w:szCs w:val="24"/>
              </w:rPr>
              <w:t>会</w:t>
            </w:r>
          </w:p>
          <w:p w14:paraId="5F06B903" w14:textId="77777777" w:rsidR="00D21EB6" w:rsidRPr="006B0558" w:rsidRDefault="00D21EB6">
            <w:pPr>
              <w:pStyle w:val="TableParagraph"/>
              <w:spacing w:before="8"/>
              <w:rPr>
                <w:rFonts w:asciiTheme="minorEastAsia" w:eastAsiaTheme="minorEastAsia" w:hAnsiTheme="minorEastAsia" w:cs="宋体" w:hint="eastAsia"/>
                <w:sz w:val="24"/>
                <w:szCs w:val="24"/>
              </w:rPr>
            </w:pPr>
          </w:p>
          <w:p w14:paraId="63442612" w14:textId="77777777" w:rsidR="00D21EB6" w:rsidRPr="006B0558" w:rsidRDefault="00000000">
            <w:pPr>
              <w:pStyle w:val="TableParagraph"/>
              <w:tabs>
                <w:tab w:val="left" w:pos="2418"/>
              </w:tabs>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Content>
                <w:r w:rsidRPr="006B0558">
                  <w:rPr>
                    <w:rFonts w:ascii="Segoe UI Symbol" w:eastAsiaTheme="minorEastAsia" w:hAnsi="Segoe UI Symbol" w:cs="Segoe UI Symbol"/>
                    <w:sz w:val="24"/>
                    <w:szCs w:val="24"/>
                  </w:rPr>
                  <w:t>☐</w:t>
                </w:r>
              </w:sdtContent>
            </w:sdt>
            <w:r w:rsidRPr="006B0558">
              <w:rPr>
                <w:rFonts w:asciiTheme="minorEastAsia" w:eastAsiaTheme="minorEastAsia" w:hAnsiTheme="minorEastAsia" w:cs="宋体" w:hint="eastAsia"/>
                <w:sz w:val="24"/>
                <w:szCs w:val="24"/>
              </w:rPr>
              <w:t>新</w:t>
            </w:r>
            <w:r w:rsidRPr="006B0558">
              <w:rPr>
                <w:rFonts w:asciiTheme="minorEastAsia" w:eastAsiaTheme="minorEastAsia" w:hAnsiTheme="minorEastAsia" w:cs="宋体" w:hint="eastAsia"/>
                <w:spacing w:val="-3"/>
                <w:sz w:val="24"/>
                <w:szCs w:val="24"/>
              </w:rPr>
              <w:t>闻</w:t>
            </w:r>
            <w:r w:rsidRPr="006B0558">
              <w:rPr>
                <w:rFonts w:asciiTheme="minorEastAsia" w:eastAsiaTheme="minorEastAsia" w:hAnsiTheme="minorEastAsia" w:cs="宋体" w:hint="eastAsia"/>
                <w:sz w:val="24"/>
                <w:szCs w:val="24"/>
              </w:rPr>
              <w:t>发</w:t>
            </w:r>
            <w:r w:rsidRPr="006B0558">
              <w:rPr>
                <w:rFonts w:asciiTheme="minorEastAsia" w:eastAsiaTheme="minorEastAsia" w:hAnsiTheme="minorEastAsia" w:cs="宋体" w:hint="eastAsia"/>
                <w:spacing w:val="-3"/>
                <w:sz w:val="24"/>
                <w:szCs w:val="24"/>
              </w:rPr>
              <w:t>布</w:t>
            </w:r>
            <w:r w:rsidRPr="006B0558">
              <w:rPr>
                <w:rFonts w:asciiTheme="minorEastAsia" w:eastAsiaTheme="minorEastAsia" w:hAnsiTheme="minorEastAsia" w:cs="宋体" w:hint="eastAsia"/>
                <w:sz w:val="24"/>
                <w:szCs w:val="24"/>
              </w:rPr>
              <w:t>会</w:t>
            </w:r>
            <w:r w:rsidRPr="006B0558">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Content>
                <w:r w:rsidRPr="006B0558">
                  <w:rPr>
                    <w:rFonts w:ascii="Segoe UI Symbol" w:eastAsiaTheme="minorEastAsia" w:hAnsi="Segoe UI Symbol" w:cs="Segoe UI Symbol"/>
                    <w:sz w:val="24"/>
                    <w:szCs w:val="24"/>
                  </w:rPr>
                  <w:t>☐</w:t>
                </w:r>
              </w:sdtContent>
            </w:sdt>
            <w:r w:rsidRPr="006B0558">
              <w:rPr>
                <w:rFonts w:asciiTheme="minorEastAsia" w:eastAsiaTheme="minorEastAsia" w:hAnsiTheme="minorEastAsia" w:cs="宋体" w:hint="eastAsia"/>
                <w:sz w:val="24"/>
                <w:szCs w:val="24"/>
              </w:rPr>
              <w:t>路</w:t>
            </w:r>
            <w:r w:rsidRPr="006B0558">
              <w:rPr>
                <w:rFonts w:asciiTheme="minorEastAsia" w:eastAsiaTheme="minorEastAsia" w:hAnsiTheme="minorEastAsia" w:cs="宋体" w:hint="eastAsia"/>
                <w:spacing w:val="-3"/>
                <w:sz w:val="24"/>
                <w:szCs w:val="24"/>
              </w:rPr>
              <w:t>演</w:t>
            </w:r>
            <w:r w:rsidRPr="006B0558">
              <w:rPr>
                <w:rFonts w:asciiTheme="minorEastAsia" w:eastAsiaTheme="minorEastAsia" w:hAnsiTheme="minorEastAsia" w:cs="宋体" w:hint="eastAsia"/>
                <w:sz w:val="24"/>
                <w:szCs w:val="24"/>
              </w:rPr>
              <w:t>活动</w:t>
            </w:r>
          </w:p>
          <w:p w14:paraId="7BE390B2" w14:textId="77777777" w:rsidR="00D21EB6" w:rsidRPr="006B0558" w:rsidRDefault="00D21EB6">
            <w:pPr>
              <w:pStyle w:val="TableParagraph"/>
              <w:spacing w:before="8"/>
              <w:rPr>
                <w:rFonts w:asciiTheme="minorEastAsia" w:eastAsiaTheme="minorEastAsia" w:hAnsiTheme="minorEastAsia" w:cs="宋体" w:hint="eastAsia"/>
                <w:sz w:val="24"/>
                <w:szCs w:val="24"/>
              </w:rPr>
            </w:pPr>
          </w:p>
          <w:p w14:paraId="5BC2C4AD" w14:textId="77777777" w:rsidR="00D21EB6" w:rsidRPr="006B0558" w:rsidRDefault="00000000">
            <w:pPr>
              <w:pStyle w:val="TableParagraph"/>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Content>
                <w:r w:rsidRPr="006B0558">
                  <w:rPr>
                    <w:rFonts w:ascii="Segoe UI Symbol" w:eastAsiaTheme="minorEastAsia" w:hAnsi="Segoe UI Symbol" w:cs="Segoe UI Symbol"/>
                    <w:sz w:val="24"/>
                    <w:szCs w:val="24"/>
                  </w:rPr>
                  <w:t>☐</w:t>
                </w:r>
              </w:sdtContent>
            </w:sdt>
            <w:r w:rsidRPr="006B0558">
              <w:rPr>
                <w:rFonts w:asciiTheme="minorEastAsia" w:eastAsiaTheme="minorEastAsia" w:hAnsiTheme="minorEastAsia" w:cs="宋体" w:hint="eastAsia"/>
                <w:sz w:val="24"/>
                <w:szCs w:val="24"/>
              </w:rPr>
              <w:t>现场参观</w:t>
            </w:r>
          </w:p>
          <w:p w14:paraId="08102D76" w14:textId="77777777" w:rsidR="00D21EB6" w:rsidRPr="006B0558" w:rsidRDefault="00D21EB6">
            <w:pPr>
              <w:pStyle w:val="TableParagraph"/>
              <w:spacing w:before="11"/>
              <w:rPr>
                <w:rFonts w:asciiTheme="minorEastAsia" w:eastAsiaTheme="minorEastAsia" w:hAnsiTheme="minorEastAsia" w:cs="宋体" w:hint="eastAsia"/>
                <w:sz w:val="24"/>
                <w:szCs w:val="24"/>
              </w:rPr>
            </w:pPr>
          </w:p>
          <w:p w14:paraId="5C2866B7" w14:textId="77777777" w:rsidR="00D21EB6" w:rsidRPr="006B0558" w:rsidRDefault="00000000">
            <w:pPr>
              <w:pStyle w:val="TableParagraph"/>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400885218"/>
                <w14:checkbox>
                  <w14:checked w14:val="0"/>
                  <w14:checkedState w14:val="0052" w14:font="Wingdings 2"/>
                  <w14:uncheckedState w14:val="2610" w14:font="MS Gothic"/>
                </w14:checkbox>
              </w:sdtPr>
              <w:sdtContent>
                <w:r w:rsidRPr="006B0558">
                  <w:rPr>
                    <w:rFonts w:ascii="Segoe UI Symbol" w:eastAsiaTheme="minorEastAsia" w:hAnsi="Segoe UI Symbol" w:cs="Segoe UI Symbol"/>
                    <w:sz w:val="24"/>
                    <w:szCs w:val="24"/>
                  </w:rPr>
                  <w:t>☐</w:t>
                </w:r>
              </w:sdtContent>
            </w:sdt>
            <w:r w:rsidRPr="006B0558">
              <w:rPr>
                <w:rFonts w:asciiTheme="minorEastAsia" w:eastAsiaTheme="minorEastAsia" w:hAnsiTheme="minorEastAsia" w:cs="宋体" w:hint="eastAsia"/>
                <w:sz w:val="24"/>
                <w:szCs w:val="24"/>
              </w:rPr>
              <w:t>其他（</w:t>
            </w:r>
            <w:proofErr w:type="gramStart"/>
            <w:r w:rsidRPr="006B0558">
              <w:rPr>
                <w:rFonts w:asciiTheme="minorEastAsia" w:eastAsiaTheme="minorEastAsia" w:hAnsiTheme="minorEastAsia" w:cs="宋体" w:hint="eastAsia"/>
                <w:sz w:val="24"/>
                <w:szCs w:val="24"/>
                <w:u w:val="single"/>
              </w:rPr>
              <w:t>请文字</w:t>
            </w:r>
            <w:proofErr w:type="gramEnd"/>
            <w:r w:rsidRPr="006B0558">
              <w:rPr>
                <w:rFonts w:asciiTheme="minorEastAsia" w:eastAsiaTheme="minorEastAsia" w:hAnsiTheme="minorEastAsia" w:cs="宋体" w:hint="eastAsia"/>
                <w:sz w:val="24"/>
                <w:szCs w:val="24"/>
                <w:u w:val="single"/>
              </w:rPr>
              <w:t>说明其他活动内容）</w:t>
            </w:r>
          </w:p>
        </w:tc>
      </w:tr>
      <w:tr w:rsidR="00D21EB6" w14:paraId="2CC0170C" w14:textId="77777777" w:rsidTr="006B0558">
        <w:trPr>
          <w:trHeight w:val="1120"/>
          <w:jc w:val="center"/>
        </w:trPr>
        <w:tc>
          <w:tcPr>
            <w:tcW w:w="1838" w:type="dxa"/>
            <w:vAlign w:val="center"/>
          </w:tcPr>
          <w:p w14:paraId="7F04DD42" w14:textId="77777777" w:rsidR="00D21EB6" w:rsidRPr="006B0558" w:rsidRDefault="00000000" w:rsidP="006B0558">
            <w:pPr>
              <w:pStyle w:val="TableParagraph"/>
              <w:ind w:leftChars="50" w:left="110" w:rightChars="50" w:right="110"/>
              <w:jc w:val="both"/>
              <w:rPr>
                <w:rFonts w:asciiTheme="minorEastAsia" w:eastAsiaTheme="minorEastAsia" w:hAnsiTheme="minorEastAsia" w:cs="宋体" w:hint="eastAsia"/>
                <w:b/>
                <w:bCs/>
                <w:sz w:val="24"/>
                <w:szCs w:val="24"/>
              </w:rPr>
            </w:pPr>
            <w:r w:rsidRPr="006B0558">
              <w:rPr>
                <w:rFonts w:asciiTheme="minorEastAsia" w:eastAsiaTheme="minorEastAsia" w:hAnsiTheme="minorEastAsia" w:cs="宋体" w:hint="eastAsia"/>
                <w:b/>
                <w:bCs/>
                <w:sz w:val="24"/>
                <w:szCs w:val="24"/>
              </w:rPr>
              <w:t>参与单位名称及人员姓名</w:t>
            </w:r>
          </w:p>
        </w:tc>
        <w:tc>
          <w:tcPr>
            <w:tcW w:w="6687" w:type="dxa"/>
            <w:vAlign w:val="center"/>
          </w:tcPr>
          <w:p w14:paraId="7ECCA987" w14:textId="77777777" w:rsidR="00D21EB6" w:rsidRPr="006B0558" w:rsidRDefault="00000000" w:rsidP="006B0558">
            <w:pPr>
              <w:pStyle w:val="TableParagraph"/>
              <w:spacing w:before="100" w:beforeAutospacing="1"/>
              <w:rPr>
                <w:rFonts w:asciiTheme="minorEastAsia" w:eastAsiaTheme="minorEastAsia" w:hAnsiTheme="minorEastAsia" w:cs="宋体" w:hint="eastAsia"/>
                <w:sz w:val="24"/>
                <w:szCs w:val="24"/>
                <w:lang w:val="en-US"/>
              </w:rPr>
            </w:pPr>
            <w:r w:rsidRPr="006B0558">
              <w:rPr>
                <w:rFonts w:asciiTheme="minorEastAsia" w:eastAsiaTheme="minorEastAsia" w:hAnsiTheme="minorEastAsia" w:cs="宋体" w:hint="eastAsia"/>
                <w:sz w:val="24"/>
                <w:szCs w:val="24"/>
                <w:lang w:val="en-US"/>
              </w:rPr>
              <w:t>线上参与公司2025年度暨2026年第一季度业绩说明会的投资者</w:t>
            </w:r>
          </w:p>
        </w:tc>
      </w:tr>
      <w:tr w:rsidR="00D21EB6" w14:paraId="75F00D50" w14:textId="77777777" w:rsidTr="006B0558">
        <w:trPr>
          <w:trHeight w:val="558"/>
          <w:jc w:val="center"/>
        </w:trPr>
        <w:tc>
          <w:tcPr>
            <w:tcW w:w="1838" w:type="dxa"/>
            <w:vAlign w:val="center"/>
          </w:tcPr>
          <w:p w14:paraId="6B9EE47D" w14:textId="77777777" w:rsidR="00D21EB6" w:rsidRPr="006B0558" w:rsidRDefault="00000000" w:rsidP="006B0558">
            <w:pPr>
              <w:pStyle w:val="TableParagraph"/>
              <w:ind w:leftChars="50" w:left="110" w:rightChars="50" w:right="110"/>
              <w:jc w:val="both"/>
              <w:rPr>
                <w:rFonts w:asciiTheme="minorEastAsia" w:eastAsiaTheme="minorEastAsia" w:hAnsiTheme="minorEastAsia" w:cs="宋体" w:hint="eastAsia"/>
                <w:b/>
                <w:bCs/>
                <w:sz w:val="24"/>
                <w:szCs w:val="24"/>
              </w:rPr>
            </w:pPr>
            <w:r w:rsidRPr="006B0558">
              <w:rPr>
                <w:rFonts w:asciiTheme="minorEastAsia" w:eastAsiaTheme="minorEastAsia" w:hAnsiTheme="minorEastAsia" w:cs="宋体" w:hint="eastAsia"/>
                <w:b/>
                <w:bCs/>
                <w:sz w:val="24"/>
                <w:szCs w:val="24"/>
              </w:rPr>
              <w:t>时间</w:t>
            </w:r>
          </w:p>
        </w:tc>
        <w:tc>
          <w:tcPr>
            <w:tcW w:w="6687" w:type="dxa"/>
            <w:vAlign w:val="center"/>
          </w:tcPr>
          <w:p w14:paraId="1F124766" w14:textId="5BFFE498" w:rsidR="00D21EB6" w:rsidRPr="006B0558" w:rsidRDefault="00000000" w:rsidP="006B0558">
            <w:pPr>
              <w:spacing w:before="100" w:beforeAutospacing="1"/>
              <w:rPr>
                <w:rFonts w:asciiTheme="minorEastAsia" w:eastAsiaTheme="minorEastAsia" w:hAnsiTheme="minorEastAsia" w:hint="eastAsia"/>
                <w:sz w:val="24"/>
                <w:szCs w:val="24"/>
              </w:rPr>
            </w:pPr>
            <w:r w:rsidRPr="006B0558">
              <w:rPr>
                <w:rFonts w:asciiTheme="minorEastAsia" w:eastAsiaTheme="minorEastAsia" w:hAnsiTheme="minorEastAsia" w:cstheme="minorEastAsia" w:hint="eastAsia"/>
                <w:sz w:val="24"/>
                <w:szCs w:val="24"/>
              </w:rPr>
              <w:t>2026年5月12日 14:00-15:00</w:t>
            </w:r>
          </w:p>
        </w:tc>
      </w:tr>
      <w:tr w:rsidR="00D21EB6" w14:paraId="53BC64C2" w14:textId="77777777" w:rsidTr="006B0558">
        <w:trPr>
          <w:trHeight w:val="561"/>
          <w:jc w:val="center"/>
        </w:trPr>
        <w:tc>
          <w:tcPr>
            <w:tcW w:w="1838" w:type="dxa"/>
            <w:vAlign w:val="center"/>
          </w:tcPr>
          <w:p w14:paraId="30C769F8" w14:textId="77777777" w:rsidR="00D21EB6" w:rsidRPr="006B0558" w:rsidRDefault="00000000" w:rsidP="006B0558">
            <w:pPr>
              <w:pStyle w:val="TableParagraph"/>
              <w:ind w:leftChars="50" w:left="110" w:rightChars="50" w:right="110"/>
              <w:jc w:val="both"/>
              <w:rPr>
                <w:rFonts w:asciiTheme="minorEastAsia" w:eastAsiaTheme="minorEastAsia" w:hAnsiTheme="minorEastAsia" w:cs="宋体" w:hint="eastAsia"/>
                <w:b/>
                <w:bCs/>
                <w:sz w:val="24"/>
                <w:szCs w:val="24"/>
              </w:rPr>
            </w:pPr>
            <w:r w:rsidRPr="006B0558">
              <w:rPr>
                <w:rFonts w:asciiTheme="minorEastAsia" w:eastAsiaTheme="minorEastAsia" w:hAnsiTheme="minorEastAsia" w:cs="宋体" w:hint="eastAsia"/>
                <w:b/>
                <w:bCs/>
                <w:sz w:val="24"/>
                <w:szCs w:val="24"/>
              </w:rPr>
              <w:t>地点</w:t>
            </w:r>
          </w:p>
        </w:tc>
        <w:tc>
          <w:tcPr>
            <w:tcW w:w="6687" w:type="dxa"/>
            <w:vAlign w:val="center"/>
          </w:tcPr>
          <w:p w14:paraId="5F5B001B" w14:textId="77777777" w:rsidR="00D21EB6" w:rsidRPr="006B0558" w:rsidRDefault="00000000" w:rsidP="006B0558">
            <w:pPr>
              <w:pStyle w:val="TableParagraph"/>
              <w:spacing w:before="100" w:beforeAutospacing="1"/>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价值在线（https://www.ir-online.cn/）网络互动</w:t>
            </w:r>
          </w:p>
        </w:tc>
      </w:tr>
      <w:tr w:rsidR="00D21EB6" w14:paraId="781B3B46" w14:textId="77777777" w:rsidTr="006B0558">
        <w:trPr>
          <w:trHeight w:val="558"/>
          <w:jc w:val="center"/>
        </w:trPr>
        <w:tc>
          <w:tcPr>
            <w:tcW w:w="1838" w:type="dxa"/>
            <w:vAlign w:val="center"/>
          </w:tcPr>
          <w:p w14:paraId="1ACA419D" w14:textId="77777777" w:rsidR="00D21EB6" w:rsidRPr="006B0558" w:rsidRDefault="00000000" w:rsidP="006B0558">
            <w:pPr>
              <w:pStyle w:val="TableParagraph"/>
              <w:ind w:leftChars="50" w:left="110" w:rightChars="50" w:right="110"/>
              <w:jc w:val="both"/>
              <w:rPr>
                <w:rFonts w:asciiTheme="minorEastAsia" w:eastAsiaTheme="minorEastAsia" w:hAnsiTheme="minorEastAsia" w:cs="宋体" w:hint="eastAsia"/>
                <w:b/>
                <w:bCs/>
                <w:sz w:val="24"/>
                <w:szCs w:val="24"/>
              </w:rPr>
            </w:pPr>
            <w:r w:rsidRPr="006B0558">
              <w:rPr>
                <w:rFonts w:asciiTheme="minorEastAsia" w:eastAsiaTheme="minorEastAsia" w:hAnsiTheme="minorEastAsia" w:cs="宋体" w:hint="eastAsia"/>
                <w:b/>
                <w:bCs/>
                <w:sz w:val="24"/>
                <w:szCs w:val="24"/>
              </w:rPr>
              <w:t>上市公司接待人员姓名</w:t>
            </w:r>
          </w:p>
        </w:tc>
        <w:tc>
          <w:tcPr>
            <w:tcW w:w="6687" w:type="dxa"/>
            <w:vAlign w:val="center"/>
          </w:tcPr>
          <w:p w14:paraId="1473778B" w14:textId="77777777" w:rsidR="006B0558" w:rsidRDefault="00000000" w:rsidP="006B0558">
            <w:pPr>
              <w:pStyle w:val="TableParagraph"/>
              <w:spacing w:beforeLines="50" w:before="120" w:afterLines="50" w:after="120"/>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董事长兼总经理 冯志峰</w:t>
            </w:r>
          </w:p>
          <w:p w14:paraId="5DB64621" w14:textId="77777777" w:rsidR="006B0558" w:rsidRDefault="00000000" w:rsidP="006B0558">
            <w:pPr>
              <w:pStyle w:val="TableParagraph"/>
              <w:spacing w:beforeLines="50" w:before="120" w:afterLines="50" w:after="120"/>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独立董事 何彦峰</w:t>
            </w:r>
          </w:p>
          <w:p w14:paraId="5C12E59F" w14:textId="77777777" w:rsidR="006B0558" w:rsidRDefault="00000000" w:rsidP="006B0558">
            <w:pPr>
              <w:pStyle w:val="TableParagraph"/>
              <w:spacing w:beforeLines="50" w:before="120" w:afterLines="50" w:after="120"/>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董事会秘书 姜晓会</w:t>
            </w:r>
          </w:p>
          <w:p w14:paraId="4E9AF46B" w14:textId="7889DDE7" w:rsidR="00D21EB6" w:rsidRPr="006B0558" w:rsidRDefault="00000000" w:rsidP="006B0558">
            <w:pPr>
              <w:pStyle w:val="TableParagraph"/>
              <w:spacing w:beforeLines="50" w:before="120" w:afterLines="50" w:after="120"/>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财务负责人 徐昕华</w:t>
            </w:r>
          </w:p>
        </w:tc>
      </w:tr>
      <w:tr w:rsidR="00D21EB6" w14:paraId="73F3DBD9" w14:textId="77777777" w:rsidTr="006B0558">
        <w:trPr>
          <w:trHeight w:val="2800"/>
          <w:jc w:val="center"/>
        </w:trPr>
        <w:tc>
          <w:tcPr>
            <w:tcW w:w="1838" w:type="dxa"/>
            <w:vAlign w:val="center"/>
          </w:tcPr>
          <w:p w14:paraId="06706AA3" w14:textId="77777777" w:rsidR="00D21EB6" w:rsidRPr="006B0558" w:rsidRDefault="00000000" w:rsidP="006B0558">
            <w:pPr>
              <w:pStyle w:val="TableParagraph"/>
              <w:ind w:leftChars="50" w:left="110" w:rightChars="50" w:right="110"/>
              <w:jc w:val="both"/>
              <w:rPr>
                <w:rFonts w:asciiTheme="minorEastAsia" w:eastAsiaTheme="minorEastAsia" w:hAnsiTheme="minorEastAsia" w:cs="宋体" w:hint="eastAsia"/>
                <w:b/>
                <w:bCs/>
                <w:sz w:val="24"/>
                <w:szCs w:val="24"/>
              </w:rPr>
            </w:pPr>
            <w:r w:rsidRPr="006B0558">
              <w:rPr>
                <w:rFonts w:asciiTheme="minorEastAsia" w:eastAsiaTheme="minorEastAsia" w:hAnsiTheme="minorEastAsia" w:cs="宋体" w:hint="eastAsia"/>
                <w:b/>
                <w:bCs/>
                <w:sz w:val="24"/>
                <w:szCs w:val="24"/>
              </w:rPr>
              <w:t>投资者关系活动主要内容介绍</w:t>
            </w:r>
          </w:p>
        </w:tc>
        <w:tc>
          <w:tcPr>
            <w:tcW w:w="6687" w:type="dxa"/>
          </w:tcPr>
          <w:p w14:paraId="36AE8DD9" w14:textId="296E96EF"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1.上市公司的各位领导下午好。公司2026年一季度实现营收同比增长40.80%、净利润394万元，成功扭亏为盈。请问这一改善主要是季节性因素、一次性收益，还是主营业务竞争力的实质性提升？管理层对2026年全年实现持续盈利是否有信心？</w:t>
            </w:r>
          </w:p>
          <w:p w14:paraId="4EA8FAF0" w14:textId="1685AE77" w:rsid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公司一季度业绩提升属于主营业务竞争力提升的实质性体现，不存在依赖政府补助、资产处置等非经常性损益的情形。本期军工通信产品实现大额订单签约并进入交付阶段，带动主营业务收入同比实现显著增长，毛</w:t>
            </w:r>
            <w:r w:rsidRPr="006B0558">
              <w:rPr>
                <w:rFonts w:asciiTheme="minorEastAsia" w:eastAsiaTheme="minorEastAsia" w:hAnsiTheme="minorEastAsia" w:cs="宋体"/>
                <w:sz w:val="24"/>
                <w:szCs w:val="24"/>
              </w:rPr>
              <w:lastRenderedPageBreak/>
              <w:t>利率水平亦较去年同期有所提升。管理层对2026年全年实现持续盈利具有充分信心，但公司亦提醒投资者关注宏观经济环境、行业政策变化及市场竞争等可能带来的不确定性因素，最终业绩情况，请以公司届时披露的年度报告为准。敬请注意投资风险。感谢您的关注。</w:t>
            </w:r>
          </w:p>
          <w:p w14:paraId="6B2D3ECD" w14:textId="41CF3E9A"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2.请问公司目前在手订单总额是多少？与去年同期相比有何变化？订单交付周期是否正常？2026年全年预计新签订单目标是多少？</w:t>
            </w:r>
          </w:p>
          <w:p w14:paraId="03A7C081" w14:textId="30D7EC0C" w:rsid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尊敬的投资者，您好。截止2026年4月份，</w:t>
            </w:r>
            <w:proofErr w:type="gramStart"/>
            <w:r w:rsidRPr="006B0558">
              <w:rPr>
                <w:rFonts w:asciiTheme="minorEastAsia" w:eastAsiaTheme="minorEastAsia" w:hAnsiTheme="minorEastAsia" w:cs="宋体"/>
                <w:sz w:val="24"/>
                <w:szCs w:val="24"/>
              </w:rPr>
              <w:t>高凌信息</w:t>
            </w:r>
            <w:proofErr w:type="gramEnd"/>
            <w:r w:rsidRPr="006B0558">
              <w:rPr>
                <w:rFonts w:asciiTheme="minorEastAsia" w:eastAsiaTheme="minorEastAsia" w:hAnsiTheme="minorEastAsia" w:cs="宋体"/>
                <w:sz w:val="24"/>
                <w:szCs w:val="24"/>
              </w:rPr>
              <w:t>在手订单总额2.54亿元，与去年同期相比增长42%，订单交付周期正常，2026年全年新签订单有望延续当前的良好增长势头。感谢您的关注。</w:t>
            </w:r>
          </w:p>
          <w:p w14:paraId="74EBEA4D" w14:textId="73A89F6F"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3.</w:t>
            </w:r>
            <w:proofErr w:type="gramStart"/>
            <w:r w:rsidRPr="006B0558">
              <w:rPr>
                <w:rFonts w:asciiTheme="minorEastAsia" w:eastAsiaTheme="minorEastAsia" w:hAnsiTheme="minorEastAsia" w:cs="宋体"/>
                <w:b/>
                <w:sz w:val="24"/>
                <w:szCs w:val="24"/>
              </w:rPr>
              <w:t>25</w:t>
            </w:r>
            <w:proofErr w:type="gramEnd"/>
            <w:r w:rsidRPr="006B0558">
              <w:rPr>
                <w:rFonts w:asciiTheme="minorEastAsia" w:eastAsiaTheme="minorEastAsia" w:hAnsiTheme="minorEastAsia" w:cs="宋体"/>
                <w:b/>
                <w:sz w:val="24"/>
                <w:szCs w:val="24"/>
              </w:rPr>
              <w:t>年度营</w:t>
            </w:r>
            <w:proofErr w:type="gramStart"/>
            <w:r w:rsidRPr="006B0558">
              <w:rPr>
                <w:rFonts w:asciiTheme="minorEastAsia" w:eastAsiaTheme="minorEastAsia" w:hAnsiTheme="minorEastAsia" w:cs="宋体"/>
                <w:b/>
                <w:sz w:val="24"/>
                <w:szCs w:val="24"/>
              </w:rPr>
              <w:t>收继续</w:t>
            </w:r>
            <w:proofErr w:type="gramEnd"/>
            <w:r w:rsidRPr="006B0558">
              <w:rPr>
                <w:rFonts w:asciiTheme="minorEastAsia" w:eastAsiaTheme="minorEastAsia" w:hAnsiTheme="minorEastAsia" w:cs="宋体"/>
                <w:b/>
                <w:sz w:val="24"/>
                <w:szCs w:val="24"/>
              </w:rPr>
              <w:t>下滑的核心原因是</w:t>
            </w:r>
          </w:p>
          <w:p w14:paraId="749C932C" w14:textId="7022EEFA" w:rsid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2025年度，公司营业收入较去年同期减少3,710.48万元，降幅13.92%，主要系2025年作为“十四五”噪声污染防治行动计划进入收官阶段，降噪设施建设进入尾声，相关采购需求阶段性减少。感谢您的关注。</w:t>
            </w:r>
          </w:p>
          <w:p w14:paraId="6AD4BC31" w14:textId="20BFA84F"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4.请介绍一下公司在投资者关系管理方面的近期举措，如何增强与中小投资者的沟通互动？</w:t>
            </w:r>
          </w:p>
          <w:p w14:paraId="485CC1EE" w14:textId="5EA06E69" w:rsid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公司高度重视投资者关系管理工作，会通过股东会、投资者说明会、业绩说明会、接待投资者现场调研、上证E互动、投资者热线交流等多种渠道与广大投资者沟通，积极回应投资者关切。公司将继续优化投资者关系管理的工作机制和内容，探索更多交流途径及交流形式，实现尊重投资者、回报投资者、保护投资者的目的。感谢您的关注。</w:t>
            </w:r>
          </w:p>
          <w:p w14:paraId="42EF79B8" w14:textId="203667ED"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5.各</w:t>
            </w:r>
            <w:proofErr w:type="gramStart"/>
            <w:r w:rsidRPr="006B0558">
              <w:rPr>
                <w:rFonts w:asciiTheme="minorEastAsia" w:eastAsiaTheme="minorEastAsia" w:hAnsiTheme="minorEastAsia" w:cs="宋体"/>
                <w:b/>
                <w:sz w:val="24"/>
                <w:szCs w:val="24"/>
              </w:rPr>
              <w:t>募投项目</w:t>
            </w:r>
            <w:proofErr w:type="gramEnd"/>
            <w:r w:rsidRPr="006B0558">
              <w:rPr>
                <w:rFonts w:asciiTheme="minorEastAsia" w:eastAsiaTheme="minorEastAsia" w:hAnsiTheme="minorEastAsia" w:cs="宋体"/>
                <w:b/>
                <w:sz w:val="24"/>
                <w:szCs w:val="24"/>
              </w:rPr>
              <w:t>目前的投入进度如何？预计何时能开始贡献收入？</w:t>
            </w:r>
          </w:p>
          <w:p w14:paraId="6D342AC2" w14:textId="05AD8862"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尊敬的投资者，您好。受外部市场环境变化等因素的影响，公司为提高募集资金使用效益，管控募集资金投资风险，</w:t>
            </w:r>
            <w:r w:rsidRPr="006B0558">
              <w:rPr>
                <w:rFonts w:asciiTheme="minorEastAsia" w:eastAsiaTheme="minorEastAsia" w:hAnsiTheme="minorEastAsia" w:cs="宋体"/>
                <w:sz w:val="24"/>
                <w:szCs w:val="24"/>
              </w:rPr>
              <w:lastRenderedPageBreak/>
              <w:t>相应放缓了对</w:t>
            </w:r>
            <w:proofErr w:type="gramStart"/>
            <w:r w:rsidRPr="006B0558">
              <w:rPr>
                <w:rFonts w:asciiTheme="minorEastAsia" w:eastAsiaTheme="minorEastAsia" w:hAnsiTheme="minorEastAsia" w:cs="宋体"/>
                <w:sz w:val="24"/>
                <w:szCs w:val="24"/>
              </w:rPr>
              <w:t>募投项目</w:t>
            </w:r>
            <w:proofErr w:type="gramEnd"/>
            <w:r w:rsidRPr="006B0558">
              <w:rPr>
                <w:rFonts w:asciiTheme="minorEastAsia" w:eastAsiaTheme="minorEastAsia" w:hAnsiTheme="minorEastAsia" w:cs="宋体"/>
                <w:sz w:val="24"/>
                <w:szCs w:val="24"/>
              </w:rPr>
              <w:t>的投入节奏，各</w:t>
            </w:r>
            <w:proofErr w:type="gramStart"/>
            <w:r w:rsidRPr="006B0558">
              <w:rPr>
                <w:rFonts w:asciiTheme="minorEastAsia" w:eastAsiaTheme="minorEastAsia" w:hAnsiTheme="minorEastAsia" w:cs="宋体"/>
                <w:sz w:val="24"/>
                <w:szCs w:val="24"/>
              </w:rPr>
              <w:t>募投项目</w:t>
            </w:r>
            <w:proofErr w:type="gramEnd"/>
            <w:r w:rsidRPr="006B0558">
              <w:rPr>
                <w:rFonts w:asciiTheme="minorEastAsia" w:eastAsiaTheme="minorEastAsia" w:hAnsiTheme="minorEastAsia" w:cs="宋体"/>
                <w:sz w:val="24"/>
                <w:szCs w:val="24"/>
              </w:rPr>
              <w:t>均不同程度做了延期，具体请参阅公司披露</w:t>
            </w:r>
            <w:proofErr w:type="gramStart"/>
            <w:r w:rsidRPr="006B0558">
              <w:rPr>
                <w:rFonts w:asciiTheme="minorEastAsia" w:eastAsiaTheme="minorEastAsia" w:hAnsiTheme="minorEastAsia" w:cs="宋体"/>
                <w:sz w:val="24"/>
                <w:szCs w:val="24"/>
              </w:rPr>
              <w:t>募投项目</w:t>
            </w:r>
            <w:proofErr w:type="gramEnd"/>
            <w:r w:rsidRPr="006B0558">
              <w:rPr>
                <w:rFonts w:asciiTheme="minorEastAsia" w:eastAsiaTheme="minorEastAsia" w:hAnsiTheme="minorEastAsia" w:cs="宋体"/>
                <w:sz w:val="24"/>
                <w:szCs w:val="24"/>
              </w:rPr>
              <w:t>相关公告。</w:t>
            </w:r>
          </w:p>
          <w:p w14:paraId="3E3FE8C1" w14:textId="77777777"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proofErr w:type="gramStart"/>
            <w:r w:rsidRPr="006B0558">
              <w:rPr>
                <w:rFonts w:asciiTheme="minorEastAsia" w:eastAsiaTheme="minorEastAsia" w:hAnsiTheme="minorEastAsia" w:cs="宋体"/>
                <w:sz w:val="24"/>
                <w:szCs w:val="24"/>
              </w:rPr>
              <w:t>募投项目</w:t>
            </w:r>
            <w:proofErr w:type="gramEnd"/>
            <w:r w:rsidRPr="006B0558">
              <w:rPr>
                <w:rFonts w:asciiTheme="minorEastAsia" w:eastAsiaTheme="minorEastAsia" w:hAnsiTheme="minorEastAsia" w:cs="宋体"/>
                <w:sz w:val="24"/>
                <w:szCs w:val="24"/>
              </w:rPr>
              <w:t>贡献收入方面，公司实施的五个</w:t>
            </w:r>
            <w:proofErr w:type="gramStart"/>
            <w:r w:rsidRPr="006B0558">
              <w:rPr>
                <w:rFonts w:asciiTheme="minorEastAsia" w:eastAsiaTheme="minorEastAsia" w:hAnsiTheme="minorEastAsia" w:cs="宋体"/>
                <w:sz w:val="24"/>
                <w:szCs w:val="24"/>
              </w:rPr>
              <w:t>募投项目</w:t>
            </w:r>
            <w:proofErr w:type="gramEnd"/>
            <w:r w:rsidRPr="006B0558">
              <w:rPr>
                <w:rFonts w:asciiTheme="minorEastAsia" w:eastAsiaTheme="minorEastAsia" w:hAnsiTheme="minorEastAsia" w:cs="宋体"/>
                <w:sz w:val="24"/>
                <w:szCs w:val="24"/>
              </w:rPr>
              <w:t>均为研发类项目，项目的实施有助于提升公司的研发能力和技术实力，促进公司产品综合竞争力提升，增强公司整体实力，从而间接产生经济效益，各</w:t>
            </w:r>
            <w:proofErr w:type="gramStart"/>
            <w:r w:rsidRPr="006B0558">
              <w:rPr>
                <w:rFonts w:asciiTheme="minorEastAsia" w:eastAsiaTheme="minorEastAsia" w:hAnsiTheme="minorEastAsia" w:cs="宋体"/>
                <w:sz w:val="24"/>
                <w:szCs w:val="24"/>
              </w:rPr>
              <w:t>募投项目</w:t>
            </w:r>
            <w:proofErr w:type="gramEnd"/>
            <w:r w:rsidRPr="006B0558">
              <w:rPr>
                <w:rFonts w:asciiTheme="minorEastAsia" w:eastAsiaTheme="minorEastAsia" w:hAnsiTheme="minorEastAsia" w:cs="宋体"/>
                <w:sz w:val="24"/>
                <w:szCs w:val="24"/>
              </w:rPr>
              <w:t>无法单独核算收益。</w:t>
            </w:r>
          </w:p>
          <w:p w14:paraId="3CA64E1F" w14:textId="4B3B5530" w:rsid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感谢您的关注。</w:t>
            </w:r>
          </w:p>
          <w:p w14:paraId="6D386CF8" w14:textId="02929F87"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6.请问管理层对当前估值有何看法？公司是否有稳定股价的具体举措？</w:t>
            </w:r>
          </w:p>
          <w:p w14:paraId="75869774" w14:textId="26631A70"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尊敬的投资者您好。公司股价</w:t>
            </w:r>
            <w:proofErr w:type="gramStart"/>
            <w:r w:rsidRPr="006B0558">
              <w:rPr>
                <w:rFonts w:asciiTheme="minorEastAsia" w:eastAsiaTheme="minorEastAsia" w:hAnsiTheme="minorEastAsia" w:cs="宋体"/>
                <w:sz w:val="24"/>
                <w:szCs w:val="24"/>
              </w:rPr>
              <w:t>涨跌受</w:t>
            </w:r>
            <w:proofErr w:type="gramEnd"/>
            <w:r w:rsidRPr="006B0558">
              <w:rPr>
                <w:rFonts w:asciiTheme="minorEastAsia" w:eastAsiaTheme="minorEastAsia" w:hAnsiTheme="minorEastAsia" w:cs="宋体"/>
                <w:sz w:val="24"/>
                <w:szCs w:val="24"/>
              </w:rPr>
              <w:t>资本市场环境、投资者决策、公司经营情况及主营业务所处行业的情况等多重因素影响，公司当前股价</w:t>
            </w:r>
            <w:r w:rsidR="000E36D6">
              <w:rPr>
                <w:rFonts w:asciiTheme="minorEastAsia" w:eastAsiaTheme="minorEastAsia" w:hAnsiTheme="minorEastAsia" w:cs="宋体" w:hint="eastAsia"/>
                <w:sz w:val="24"/>
                <w:szCs w:val="24"/>
              </w:rPr>
              <w:t>还</w:t>
            </w:r>
            <w:r w:rsidRPr="006B0558">
              <w:rPr>
                <w:rFonts w:asciiTheme="minorEastAsia" w:eastAsiaTheme="minorEastAsia" w:hAnsiTheme="minorEastAsia" w:cs="宋体"/>
                <w:sz w:val="24"/>
                <w:szCs w:val="24"/>
              </w:rPr>
              <w:t>加入了投资者对公司推进重大资产重组项目落地情况</w:t>
            </w:r>
            <w:r w:rsidR="000E36D6">
              <w:rPr>
                <w:rFonts w:asciiTheme="minorEastAsia" w:eastAsiaTheme="minorEastAsia" w:hAnsiTheme="minorEastAsia" w:cs="宋体" w:hint="eastAsia"/>
                <w:sz w:val="24"/>
                <w:szCs w:val="24"/>
              </w:rPr>
              <w:t>预期</w:t>
            </w:r>
            <w:r w:rsidRPr="006B0558">
              <w:rPr>
                <w:rFonts w:asciiTheme="minorEastAsia" w:eastAsiaTheme="minorEastAsia" w:hAnsiTheme="minorEastAsia" w:cs="宋体"/>
                <w:sz w:val="24"/>
                <w:szCs w:val="24"/>
              </w:rPr>
              <w:t>的影响因素。</w:t>
            </w:r>
          </w:p>
          <w:p w14:paraId="6C1E83EB" w14:textId="77777777"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2026年，公司将聚焦新</w:t>
            </w:r>
            <w:proofErr w:type="gramStart"/>
            <w:r w:rsidRPr="006B0558">
              <w:rPr>
                <w:rFonts w:asciiTheme="minorEastAsia" w:eastAsiaTheme="minorEastAsia" w:hAnsiTheme="minorEastAsia" w:cs="宋体"/>
                <w:sz w:val="24"/>
                <w:szCs w:val="24"/>
              </w:rPr>
              <w:t>质军事</w:t>
            </w:r>
            <w:proofErr w:type="gramEnd"/>
            <w:r w:rsidRPr="006B0558">
              <w:rPr>
                <w:rFonts w:asciiTheme="minorEastAsia" w:eastAsiaTheme="minorEastAsia" w:hAnsiTheme="minorEastAsia" w:cs="宋体"/>
                <w:sz w:val="24"/>
                <w:szCs w:val="24"/>
              </w:rPr>
              <w:t>通信能力和网络空间安全治理两大核心产业赛道，依托通信技术、通信解析、通信反制技术以及产品在国内广泛应用的优势，通过拟态防御强化安全底座，以人工智能驱动科技创新，构建差异化竞争优势，实现战略落地与价值提升。</w:t>
            </w:r>
          </w:p>
          <w:p w14:paraId="483B14A7" w14:textId="4F218C6B"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此外，2026年，公司将积极推进重大资产重组项目实施，寻求公司与标的公司在产品矩阵、核心技术、业务场景及客户资源等多维度深度协同，形成覆盖地面通信、卫星通信的完整产品链条，提升公司经营质效和抗风险能力。同时，积极实施回购方案，</w:t>
            </w:r>
            <w:r w:rsidR="00CB3864">
              <w:rPr>
                <w:rFonts w:asciiTheme="minorEastAsia" w:eastAsiaTheme="minorEastAsia" w:hAnsiTheme="minorEastAsia" w:cs="宋体" w:hint="eastAsia"/>
                <w:sz w:val="24"/>
                <w:szCs w:val="24"/>
              </w:rPr>
              <w:t>多</w:t>
            </w:r>
            <w:proofErr w:type="gramStart"/>
            <w:r w:rsidR="00CB3864">
              <w:rPr>
                <w:rFonts w:asciiTheme="minorEastAsia" w:eastAsiaTheme="minorEastAsia" w:hAnsiTheme="minorEastAsia" w:cs="宋体" w:hint="eastAsia"/>
                <w:sz w:val="24"/>
                <w:szCs w:val="24"/>
              </w:rPr>
              <w:t>措</w:t>
            </w:r>
            <w:proofErr w:type="gramEnd"/>
            <w:r w:rsidR="00CB3864">
              <w:rPr>
                <w:rFonts w:asciiTheme="minorEastAsia" w:eastAsiaTheme="minorEastAsia" w:hAnsiTheme="minorEastAsia" w:cs="宋体" w:hint="eastAsia"/>
                <w:sz w:val="24"/>
                <w:szCs w:val="24"/>
              </w:rPr>
              <w:t>并举</w:t>
            </w:r>
            <w:r w:rsidRPr="006B0558">
              <w:rPr>
                <w:rFonts w:asciiTheme="minorEastAsia" w:eastAsiaTheme="minorEastAsia" w:hAnsiTheme="minorEastAsia" w:cs="宋体"/>
                <w:sz w:val="24"/>
                <w:szCs w:val="24"/>
              </w:rPr>
              <w:t>构建支撑公司股价的稳定力量。</w:t>
            </w:r>
          </w:p>
          <w:p w14:paraId="76F0A543" w14:textId="69B7B8D8" w:rsid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公司提醒广大投资者关注公司披露相关信息，注意投资风险。感谢您的关注。</w:t>
            </w:r>
          </w:p>
          <w:p w14:paraId="27BAAAFC" w14:textId="57EED156"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7.分红政策，转增股本的主要考虑</w:t>
            </w:r>
            <w:r w:rsidR="006B0558">
              <w:rPr>
                <w:rFonts w:asciiTheme="minorEastAsia" w:eastAsiaTheme="minorEastAsia" w:hAnsiTheme="minorEastAsia" w:cs="宋体" w:hint="eastAsia"/>
                <w:b/>
                <w:sz w:val="24"/>
                <w:szCs w:val="24"/>
              </w:rPr>
              <w:t>？</w:t>
            </w:r>
          </w:p>
          <w:p w14:paraId="5923AB8F" w14:textId="7EB81674"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尊敬的投资者，您好。公司在拟定分红方案时，充分考虑了经营发展的资金需求，同时综合考虑了公司《股东分红回报规划》《公司章程》中规定的现金分红政策和现金分红连</w:t>
            </w:r>
            <w:r w:rsidRPr="006B0558">
              <w:rPr>
                <w:rFonts w:asciiTheme="minorEastAsia" w:eastAsiaTheme="minorEastAsia" w:hAnsiTheme="minorEastAsia" w:cs="宋体"/>
                <w:sz w:val="24"/>
                <w:szCs w:val="24"/>
              </w:rPr>
              <w:lastRenderedPageBreak/>
              <w:t>续性的要求，以及积极回报投资者的</w:t>
            </w:r>
            <w:proofErr w:type="gramStart"/>
            <w:r w:rsidRPr="006B0558">
              <w:rPr>
                <w:rFonts w:asciiTheme="minorEastAsia" w:eastAsiaTheme="minorEastAsia" w:hAnsiTheme="minorEastAsia" w:cs="宋体"/>
                <w:sz w:val="24"/>
                <w:szCs w:val="24"/>
              </w:rPr>
              <w:t>考量</w:t>
            </w:r>
            <w:proofErr w:type="gramEnd"/>
            <w:r w:rsidRPr="006B0558">
              <w:rPr>
                <w:rFonts w:asciiTheme="minorEastAsia" w:eastAsiaTheme="minorEastAsia" w:hAnsiTheme="minorEastAsia" w:cs="宋体"/>
                <w:sz w:val="24"/>
                <w:szCs w:val="24"/>
              </w:rPr>
              <w:t>。公司积极实施现金分红和资本公积转增股本，体现公司对未来发展的信心。</w:t>
            </w:r>
          </w:p>
          <w:p w14:paraId="468EFD91" w14:textId="1D9430DF" w:rsid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本次转增股本实施后，能进一步优化公司股本结构并提升公司股票流动性。公司2025年年度分红方案已经2025年年度股东会审议通过，具体权益分派实施安排请关注公司后续公告，感谢您的关注。</w:t>
            </w:r>
          </w:p>
          <w:p w14:paraId="66C95A69" w14:textId="25DFA749"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8.请问25年全年来看，军用通信业务收入规模和在手订单情况如何？</w:t>
            </w:r>
          </w:p>
          <w:p w14:paraId="64921BD9" w14:textId="790C930B" w:rsid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尊敬的投资者您好，2025年度公司军用电信网通信设备业务营业收入6</w:t>
            </w:r>
            <w:r w:rsidR="009333D9">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867.88万，截止2025年12月末，军用通信在手订单1</w:t>
            </w:r>
            <w:r w:rsidR="009333D9">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767.45万元，为后续收入的确认提供了一定保障。感谢您的关注。</w:t>
            </w:r>
          </w:p>
          <w:p w14:paraId="5B604D65" w14:textId="40EC4622"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9.今年公司的经营战略目标？谢谢</w:t>
            </w:r>
          </w:p>
          <w:p w14:paraId="27E13AB7" w14:textId="3C1E10D3"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尊敬的投资者您好，2026年度，公司以“新质战力、智算赋能；网络空间、全域保障”作为上市公司发展核心指导思想，聚焦新</w:t>
            </w:r>
            <w:proofErr w:type="gramStart"/>
            <w:r w:rsidRPr="006B0558">
              <w:rPr>
                <w:rFonts w:asciiTheme="minorEastAsia" w:eastAsiaTheme="minorEastAsia" w:hAnsiTheme="minorEastAsia" w:cs="宋体"/>
                <w:sz w:val="24"/>
                <w:szCs w:val="24"/>
              </w:rPr>
              <w:t>质军事</w:t>
            </w:r>
            <w:proofErr w:type="gramEnd"/>
            <w:r w:rsidRPr="006B0558">
              <w:rPr>
                <w:rFonts w:asciiTheme="minorEastAsia" w:eastAsiaTheme="minorEastAsia" w:hAnsiTheme="minorEastAsia" w:cs="宋体"/>
                <w:sz w:val="24"/>
                <w:szCs w:val="24"/>
              </w:rPr>
              <w:t>通信能力和网络空间安全治理两大核心产业赛道，依托深厚的通信技术、通信解析、通信反制技术以及产品在国内广泛应用的巨大优势，通过拟态防御强化安全底座，以人工智能作为核心发展动力，构建差异化竞争优势，实现战略落地与价值提升。结合当前在手订单情况，公司2026年度营业收入有望实现稳定增长并改善公司净利润。</w:t>
            </w:r>
          </w:p>
          <w:p w14:paraId="7275BE61" w14:textId="77777777"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同时，公司积极推进重大资产重组项目，寻求公司与标的公司在产品矩阵、核心技术、业务场景及客户资源等多维度深度协同，形成覆盖地面通信、卫星通信的完整产品链条，提升公司经营质效和抗风险能力。</w:t>
            </w:r>
          </w:p>
          <w:p w14:paraId="3AC4EB5B" w14:textId="50DE126D" w:rsid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公司的最终经营成果以及重组项目实施情况，请以公司披露信息为准，并注意投资风险。感谢您的关注。</w:t>
            </w:r>
          </w:p>
          <w:p w14:paraId="4A916C36" w14:textId="242DE73E"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10.合同是否集中在下半年/第四季度，季节性波动大吗？</w:t>
            </w:r>
          </w:p>
          <w:p w14:paraId="5FDC96EA" w14:textId="266745D3" w:rsid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尊敬的投资者，您好。公司客户主要集中在军工单位、</w:t>
            </w:r>
            <w:r w:rsidRPr="006B0558">
              <w:rPr>
                <w:rFonts w:asciiTheme="minorEastAsia" w:eastAsiaTheme="minorEastAsia" w:hAnsiTheme="minorEastAsia" w:cs="宋体"/>
                <w:sz w:val="24"/>
                <w:szCs w:val="24"/>
              </w:rPr>
              <w:lastRenderedPageBreak/>
              <w:t>政府部门及通信管理局等，该等客户普遍实行年度预算管理制度，项目立项审批多集中在上半年，导致合同签订集中在上半年和年中。同时，公司产品需经过严格的技术测试、系统联调及客户验收等流程，从产品交付到最终满足收入确认条件通常需要3-6个月，因此当年签署的合同收入多在第四季度集中确认。感谢您的关注。</w:t>
            </w:r>
          </w:p>
          <w:p w14:paraId="56AD977E" w14:textId="787989C7"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11.公司核心业务是军用通信+</w:t>
            </w:r>
            <w:proofErr w:type="gramStart"/>
            <w:r w:rsidRPr="006B0558">
              <w:rPr>
                <w:rFonts w:asciiTheme="minorEastAsia" w:eastAsiaTheme="minorEastAsia" w:hAnsiTheme="minorEastAsia" w:cs="宋体"/>
                <w:b/>
                <w:sz w:val="24"/>
                <w:szCs w:val="24"/>
              </w:rPr>
              <w:t>环保物</w:t>
            </w:r>
            <w:proofErr w:type="gramEnd"/>
            <w:r w:rsidRPr="006B0558">
              <w:rPr>
                <w:rFonts w:asciiTheme="minorEastAsia" w:eastAsiaTheme="minorEastAsia" w:hAnsiTheme="minorEastAsia" w:cs="宋体"/>
                <w:b/>
                <w:sz w:val="24"/>
                <w:szCs w:val="24"/>
              </w:rPr>
              <w:t>联网+网络安全吗？各业务占比和毛利率如何？</w:t>
            </w:r>
          </w:p>
          <w:p w14:paraId="7C56082B" w14:textId="6FF5E84B"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尊敬的投资者，您好。公司是从事军用电信网通信设备、</w:t>
            </w:r>
            <w:proofErr w:type="gramStart"/>
            <w:r w:rsidRPr="006B0558">
              <w:rPr>
                <w:rFonts w:asciiTheme="minorEastAsia" w:eastAsiaTheme="minorEastAsia" w:hAnsiTheme="minorEastAsia" w:cs="宋体"/>
                <w:sz w:val="24"/>
                <w:szCs w:val="24"/>
              </w:rPr>
              <w:t>环保物</w:t>
            </w:r>
            <w:proofErr w:type="gramEnd"/>
            <w:r w:rsidRPr="006B0558">
              <w:rPr>
                <w:rFonts w:asciiTheme="minorEastAsia" w:eastAsiaTheme="minorEastAsia" w:hAnsiTheme="minorEastAsia" w:cs="宋体"/>
                <w:sz w:val="24"/>
                <w:szCs w:val="24"/>
              </w:rPr>
              <w:t>联网应用产品以及网络与信息安全产品的研发、生产和销售，并能为用户提供综合解决方案的高新技术企业，立足于巩固国防通信安全和助力社会公共安全，致力于为国防和政企用户打造安全可信的信息网络并深度挖掘数据应用。</w:t>
            </w:r>
          </w:p>
          <w:p w14:paraId="5E6009D0" w14:textId="16E22299" w:rsid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公司业务板块收入占比和毛利率情况，在年度报告之“主营业务分行业、分产品、分地区、分销售模式情况”部分有列示，供广大投资者参阅。感谢您的关注。</w:t>
            </w:r>
          </w:p>
          <w:p w14:paraId="6B43971D" w14:textId="75CAD846" w:rsidR="006B0558" w:rsidRDefault="00000000" w:rsidP="006B0558">
            <w:pPr>
              <w:pStyle w:val="TableParagraph"/>
              <w:spacing w:line="360" w:lineRule="auto"/>
              <w:ind w:leftChars="50" w:left="110" w:rightChars="50" w:right="110" w:firstLineChars="200" w:firstLine="482"/>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b/>
                <w:sz w:val="24"/>
                <w:szCs w:val="24"/>
              </w:rPr>
              <w:t>12.请问公司大股东、董事、高管未来6个月是否有减持计划？公司如何看待当前股价表现？是否有市值管理的具体措施？</w:t>
            </w:r>
          </w:p>
          <w:p w14:paraId="6D042197" w14:textId="16CE701E"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答</w:t>
            </w:r>
            <w:r w:rsidR="00DE65E3">
              <w:rPr>
                <w:rFonts w:asciiTheme="minorEastAsia" w:eastAsiaTheme="minorEastAsia" w:hAnsiTheme="minorEastAsia" w:cs="宋体" w:hint="eastAsia"/>
                <w:sz w:val="24"/>
                <w:szCs w:val="24"/>
              </w:rPr>
              <w:t>：</w:t>
            </w:r>
            <w:r w:rsidRPr="006B0558">
              <w:rPr>
                <w:rFonts w:asciiTheme="minorEastAsia" w:eastAsiaTheme="minorEastAsia" w:hAnsiTheme="minorEastAsia" w:cs="宋体"/>
                <w:sz w:val="24"/>
                <w:szCs w:val="24"/>
              </w:rPr>
              <w:t>尊敬的投资者您好。公司4月底制作回购方案时，已向董事、高管、控股股东、实际控制人</w:t>
            </w:r>
            <w:proofErr w:type="gramStart"/>
            <w:r w:rsidRPr="006B0558">
              <w:rPr>
                <w:rFonts w:asciiTheme="minorEastAsia" w:eastAsiaTheme="minorEastAsia" w:hAnsiTheme="minorEastAsia" w:cs="宋体"/>
                <w:sz w:val="24"/>
                <w:szCs w:val="24"/>
              </w:rPr>
              <w:t>及一致</w:t>
            </w:r>
            <w:proofErr w:type="gramEnd"/>
            <w:r w:rsidRPr="006B0558">
              <w:rPr>
                <w:rFonts w:asciiTheme="minorEastAsia" w:eastAsiaTheme="minorEastAsia" w:hAnsiTheme="minorEastAsia" w:cs="宋体"/>
                <w:sz w:val="24"/>
                <w:szCs w:val="24"/>
              </w:rPr>
              <w:t>行动人、持股5%以上的股东发出问询，问询未来3个月、6个月是否存在减持计划。根据回复情况，自4月底起，公司董事、高管、控股股东、实际控制人</w:t>
            </w:r>
            <w:proofErr w:type="gramStart"/>
            <w:r w:rsidRPr="006B0558">
              <w:rPr>
                <w:rFonts w:asciiTheme="minorEastAsia" w:eastAsiaTheme="minorEastAsia" w:hAnsiTheme="minorEastAsia" w:cs="宋体"/>
                <w:sz w:val="24"/>
                <w:szCs w:val="24"/>
              </w:rPr>
              <w:t>及一致</w:t>
            </w:r>
            <w:proofErr w:type="gramEnd"/>
            <w:r w:rsidRPr="006B0558">
              <w:rPr>
                <w:rFonts w:asciiTheme="minorEastAsia" w:eastAsiaTheme="minorEastAsia" w:hAnsiTheme="minorEastAsia" w:cs="宋体"/>
                <w:sz w:val="24"/>
                <w:szCs w:val="24"/>
              </w:rPr>
              <w:t>行动人、持股5%以上的股东未来3个月、未来6个月暂无明确的减持计划。如上述主体后续有减持股份计划，将按照法律、法规、规范性文件的要求及时履行信息披露义务。</w:t>
            </w:r>
          </w:p>
          <w:p w14:paraId="38CFEF1D" w14:textId="49F1FC36"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公司股价</w:t>
            </w:r>
            <w:proofErr w:type="gramStart"/>
            <w:r w:rsidRPr="006B0558">
              <w:rPr>
                <w:rFonts w:asciiTheme="minorEastAsia" w:eastAsiaTheme="minorEastAsia" w:hAnsiTheme="minorEastAsia" w:cs="宋体"/>
                <w:sz w:val="24"/>
                <w:szCs w:val="24"/>
              </w:rPr>
              <w:t>涨跌受</w:t>
            </w:r>
            <w:proofErr w:type="gramEnd"/>
            <w:r w:rsidRPr="006B0558">
              <w:rPr>
                <w:rFonts w:asciiTheme="minorEastAsia" w:eastAsiaTheme="minorEastAsia" w:hAnsiTheme="minorEastAsia" w:cs="宋体"/>
                <w:sz w:val="24"/>
                <w:szCs w:val="24"/>
              </w:rPr>
              <w:t>资本市场环境、投资者决策、公司经营情况及主营业务所处行业的情况等多重因素影响，公司当前股价</w:t>
            </w:r>
            <w:r w:rsidR="00CB3864">
              <w:rPr>
                <w:rFonts w:asciiTheme="minorEastAsia" w:eastAsiaTheme="minorEastAsia" w:hAnsiTheme="minorEastAsia" w:cs="宋体" w:hint="eastAsia"/>
                <w:sz w:val="24"/>
                <w:szCs w:val="24"/>
              </w:rPr>
              <w:t>还</w:t>
            </w:r>
            <w:r w:rsidRPr="006B0558">
              <w:rPr>
                <w:rFonts w:asciiTheme="minorEastAsia" w:eastAsiaTheme="minorEastAsia" w:hAnsiTheme="minorEastAsia" w:cs="宋体"/>
                <w:sz w:val="24"/>
                <w:szCs w:val="24"/>
              </w:rPr>
              <w:t>加入了投资者对公司推进重大资产重组项目落地情况</w:t>
            </w:r>
            <w:r w:rsidR="00CB3864">
              <w:rPr>
                <w:rFonts w:asciiTheme="minorEastAsia" w:eastAsiaTheme="minorEastAsia" w:hAnsiTheme="minorEastAsia" w:cs="宋体" w:hint="eastAsia"/>
                <w:sz w:val="24"/>
                <w:szCs w:val="24"/>
              </w:rPr>
              <w:t>预期</w:t>
            </w:r>
            <w:r w:rsidRPr="006B0558">
              <w:rPr>
                <w:rFonts w:asciiTheme="minorEastAsia" w:eastAsiaTheme="minorEastAsia" w:hAnsiTheme="minorEastAsia" w:cs="宋体"/>
                <w:sz w:val="24"/>
                <w:szCs w:val="24"/>
              </w:rPr>
              <w:lastRenderedPageBreak/>
              <w:t>的影响因素。</w:t>
            </w:r>
          </w:p>
          <w:p w14:paraId="69D1438D" w14:textId="77777777" w:rsidR="008024DA"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2026年，公司将聚焦新</w:t>
            </w:r>
            <w:proofErr w:type="gramStart"/>
            <w:r w:rsidRPr="006B0558">
              <w:rPr>
                <w:rFonts w:asciiTheme="minorEastAsia" w:eastAsiaTheme="minorEastAsia" w:hAnsiTheme="minorEastAsia" w:cs="宋体"/>
                <w:sz w:val="24"/>
                <w:szCs w:val="24"/>
              </w:rPr>
              <w:t>质军事</w:t>
            </w:r>
            <w:proofErr w:type="gramEnd"/>
            <w:r w:rsidRPr="006B0558">
              <w:rPr>
                <w:rFonts w:asciiTheme="minorEastAsia" w:eastAsiaTheme="minorEastAsia" w:hAnsiTheme="minorEastAsia" w:cs="宋体"/>
                <w:sz w:val="24"/>
                <w:szCs w:val="24"/>
              </w:rPr>
              <w:t>通信能力和网络空间安全治理两大核心产业赛道，依托通信技术、通信解析、通信反制技术以及产品在国内广泛应用的优势，通过拟态防御强化安全底座，以人工智能驱动科技创新，构建差异化竞争优势，实现战略落地与价值提升。</w:t>
            </w:r>
          </w:p>
          <w:p w14:paraId="7646EA9E" w14:textId="454BDD0A" w:rsidR="00D21EB6" w:rsidRPr="006B0558" w:rsidRDefault="00000000" w:rsidP="006B0558">
            <w:pPr>
              <w:pStyle w:val="TableParagraph"/>
              <w:spacing w:line="360" w:lineRule="auto"/>
              <w:ind w:leftChars="50" w:left="110" w:rightChars="50" w:right="110" w:firstLineChars="200" w:firstLine="480"/>
              <w:jc w:val="both"/>
              <w:rPr>
                <w:rFonts w:asciiTheme="minorEastAsia" w:eastAsiaTheme="minorEastAsia" w:hAnsiTheme="minorEastAsia" w:cs="宋体" w:hint="eastAsia"/>
                <w:b/>
                <w:sz w:val="24"/>
                <w:szCs w:val="24"/>
              </w:rPr>
            </w:pPr>
            <w:r w:rsidRPr="006B0558">
              <w:rPr>
                <w:rFonts w:asciiTheme="minorEastAsia" w:eastAsiaTheme="minorEastAsia" w:hAnsiTheme="minorEastAsia" w:cs="宋体"/>
                <w:sz w:val="24"/>
                <w:szCs w:val="24"/>
              </w:rPr>
              <w:t>此外，2026年，公司将积极推进重大资产重组项目实施，寻求公司与标的公司在产品矩阵、核心技术、业务场景及客户资源等多维度深度协同，形成覆盖地面通信、卫星通信的完整产品链条，提升公司经营质效和抗风险能力。同时，积极实施回购方案，</w:t>
            </w:r>
            <w:r w:rsidR="00CB3864">
              <w:rPr>
                <w:rFonts w:asciiTheme="minorEastAsia" w:eastAsiaTheme="minorEastAsia" w:hAnsiTheme="minorEastAsia" w:cs="宋体" w:hint="eastAsia"/>
                <w:sz w:val="24"/>
                <w:szCs w:val="24"/>
              </w:rPr>
              <w:t>多</w:t>
            </w:r>
            <w:proofErr w:type="gramStart"/>
            <w:r w:rsidR="00CB3864">
              <w:rPr>
                <w:rFonts w:asciiTheme="minorEastAsia" w:eastAsiaTheme="minorEastAsia" w:hAnsiTheme="minorEastAsia" w:cs="宋体" w:hint="eastAsia"/>
                <w:sz w:val="24"/>
                <w:szCs w:val="24"/>
              </w:rPr>
              <w:t>措</w:t>
            </w:r>
            <w:proofErr w:type="gramEnd"/>
            <w:r w:rsidR="00CB3864">
              <w:rPr>
                <w:rFonts w:asciiTheme="minorEastAsia" w:eastAsiaTheme="minorEastAsia" w:hAnsiTheme="minorEastAsia" w:cs="宋体" w:hint="eastAsia"/>
                <w:sz w:val="24"/>
                <w:szCs w:val="24"/>
              </w:rPr>
              <w:t>并举</w:t>
            </w:r>
            <w:r w:rsidRPr="006B0558">
              <w:rPr>
                <w:rFonts w:asciiTheme="minorEastAsia" w:eastAsiaTheme="minorEastAsia" w:hAnsiTheme="minorEastAsia" w:cs="宋体"/>
                <w:sz w:val="24"/>
                <w:szCs w:val="24"/>
              </w:rPr>
              <w:t>构建支撑公司股价的稳定力量。公司提醒广大投资者关注公司披露相关信息，注意投资风险。感谢您的关注。</w:t>
            </w:r>
          </w:p>
        </w:tc>
      </w:tr>
      <w:tr w:rsidR="00D21EB6" w14:paraId="0F6F485F" w14:textId="77777777" w:rsidTr="006B0558">
        <w:trPr>
          <w:trHeight w:val="999"/>
          <w:jc w:val="center"/>
        </w:trPr>
        <w:tc>
          <w:tcPr>
            <w:tcW w:w="1838" w:type="dxa"/>
            <w:vAlign w:val="center"/>
          </w:tcPr>
          <w:p w14:paraId="734933F2" w14:textId="60AFA72B" w:rsidR="00D21EB6" w:rsidRPr="006B0558" w:rsidRDefault="00000000" w:rsidP="006B0558">
            <w:pPr>
              <w:pStyle w:val="TableParagraph"/>
              <w:ind w:leftChars="50" w:left="110" w:rightChars="50" w:right="110"/>
              <w:jc w:val="both"/>
              <w:rPr>
                <w:rFonts w:asciiTheme="minorEastAsia" w:eastAsiaTheme="minorEastAsia" w:hAnsiTheme="minorEastAsia" w:cs="宋体" w:hint="eastAsia"/>
                <w:b/>
                <w:bCs/>
                <w:sz w:val="24"/>
                <w:szCs w:val="24"/>
              </w:rPr>
            </w:pPr>
            <w:r w:rsidRPr="006B0558">
              <w:rPr>
                <w:rFonts w:asciiTheme="minorEastAsia" w:eastAsiaTheme="minorEastAsia" w:hAnsiTheme="minorEastAsia" w:cs="宋体" w:hint="eastAsia"/>
                <w:b/>
                <w:bCs/>
                <w:sz w:val="24"/>
                <w:szCs w:val="24"/>
              </w:rPr>
              <w:lastRenderedPageBreak/>
              <w:t>关于本次活动是否涉及应披露重大信息的说明</w:t>
            </w:r>
          </w:p>
        </w:tc>
        <w:tc>
          <w:tcPr>
            <w:tcW w:w="6687" w:type="dxa"/>
            <w:vAlign w:val="center"/>
          </w:tcPr>
          <w:p w14:paraId="7CBC44AE" w14:textId="77777777" w:rsidR="00D21EB6" w:rsidRPr="006B0558" w:rsidRDefault="00000000" w:rsidP="00DE65E3">
            <w:pPr>
              <w:pStyle w:val="TableParagraph"/>
              <w:ind w:leftChars="50" w:left="110" w:rightChars="50" w:right="110"/>
              <w:rPr>
                <w:rFonts w:asciiTheme="minorEastAsia" w:eastAsiaTheme="minorEastAsia" w:hAnsiTheme="minorEastAsia" w:cs="宋体" w:hint="eastAsia"/>
                <w:sz w:val="24"/>
                <w:szCs w:val="24"/>
              </w:rPr>
            </w:pPr>
            <w:r w:rsidRPr="006B0558">
              <w:rPr>
                <w:rFonts w:asciiTheme="minorEastAsia" w:eastAsiaTheme="minorEastAsia" w:hAnsiTheme="minorEastAsia" w:cs="宋体" w:hint="eastAsia"/>
                <w:sz w:val="24"/>
                <w:szCs w:val="24"/>
              </w:rPr>
              <w:t>本次活动不涉及未公开披露的重大信息。</w:t>
            </w:r>
          </w:p>
        </w:tc>
      </w:tr>
      <w:tr w:rsidR="00D21EB6" w14:paraId="49056B29" w14:textId="77777777" w:rsidTr="006B0558">
        <w:trPr>
          <w:trHeight w:val="558"/>
          <w:jc w:val="center"/>
        </w:trPr>
        <w:tc>
          <w:tcPr>
            <w:tcW w:w="1838" w:type="dxa"/>
            <w:vAlign w:val="center"/>
          </w:tcPr>
          <w:p w14:paraId="309B1112" w14:textId="77777777" w:rsidR="00D21EB6" w:rsidRPr="006B0558" w:rsidRDefault="00000000" w:rsidP="006B0558">
            <w:pPr>
              <w:pStyle w:val="TableParagraph"/>
              <w:ind w:leftChars="50" w:left="110" w:rightChars="50" w:right="110"/>
              <w:jc w:val="both"/>
              <w:rPr>
                <w:rFonts w:asciiTheme="minorEastAsia" w:eastAsiaTheme="minorEastAsia" w:hAnsiTheme="minorEastAsia" w:cs="宋体" w:hint="eastAsia"/>
                <w:b/>
                <w:bCs/>
                <w:sz w:val="24"/>
                <w:szCs w:val="24"/>
              </w:rPr>
            </w:pPr>
            <w:r w:rsidRPr="006B0558">
              <w:rPr>
                <w:rFonts w:asciiTheme="minorEastAsia" w:eastAsiaTheme="minorEastAsia" w:hAnsiTheme="minorEastAsia" w:cs="宋体" w:hint="eastAsia"/>
                <w:b/>
                <w:bCs/>
                <w:sz w:val="24"/>
                <w:szCs w:val="24"/>
              </w:rPr>
              <w:t>附件清单（如有）</w:t>
            </w:r>
          </w:p>
        </w:tc>
        <w:tc>
          <w:tcPr>
            <w:tcW w:w="6687" w:type="dxa"/>
            <w:vAlign w:val="center"/>
          </w:tcPr>
          <w:p w14:paraId="4F08A148" w14:textId="151C0705" w:rsidR="00D21EB6" w:rsidRPr="006B0558" w:rsidRDefault="00DE65E3" w:rsidP="00DE65E3">
            <w:pPr>
              <w:pStyle w:val="TableParagraph"/>
              <w:ind w:leftChars="50" w:left="110" w:rightChars="50" w:right="11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无</w:t>
            </w:r>
          </w:p>
        </w:tc>
      </w:tr>
      <w:tr w:rsidR="00D21EB6" w14:paraId="45B71D1A" w14:textId="77777777" w:rsidTr="006B0558">
        <w:trPr>
          <w:trHeight w:val="558"/>
          <w:jc w:val="center"/>
        </w:trPr>
        <w:tc>
          <w:tcPr>
            <w:tcW w:w="1838" w:type="dxa"/>
            <w:vAlign w:val="center"/>
          </w:tcPr>
          <w:p w14:paraId="2BB1FD6D" w14:textId="77777777" w:rsidR="00D21EB6" w:rsidRPr="006B0558" w:rsidRDefault="00000000" w:rsidP="006B0558">
            <w:pPr>
              <w:pStyle w:val="TableParagraph"/>
              <w:ind w:leftChars="50" w:left="110" w:rightChars="50" w:right="110"/>
              <w:jc w:val="both"/>
              <w:rPr>
                <w:rFonts w:asciiTheme="minorEastAsia" w:eastAsiaTheme="minorEastAsia" w:hAnsiTheme="minorEastAsia" w:cs="宋体" w:hint="eastAsia"/>
                <w:b/>
                <w:bCs/>
                <w:sz w:val="24"/>
                <w:szCs w:val="24"/>
              </w:rPr>
            </w:pPr>
            <w:r w:rsidRPr="006B0558">
              <w:rPr>
                <w:rFonts w:asciiTheme="minorEastAsia" w:eastAsiaTheme="minorEastAsia" w:hAnsiTheme="minorEastAsia" w:cs="宋体" w:hint="eastAsia"/>
                <w:b/>
                <w:bCs/>
                <w:sz w:val="24"/>
                <w:szCs w:val="24"/>
              </w:rPr>
              <w:t>日期</w:t>
            </w:r>
          </w:p>
        </w:tc>
        <w:tc>
          <w:tcPr>
            <w:tcW w:w="6687" w:type="dxa"/>
            <w:vAlign w:val="center"/>
          </w:tcPr>
          <w:p w14:paraId="32E9B115" w14:textId="086A6F22" w:rsidR="00D21EB6" w:rsidRPr="006B0558" w:rsidRDefault="00000000" w:rsidP="00DE65E3">
            <w:pPr>
              <w:pStyle w:val="TableParagraph"/>
              <w:ind w:leftChars="50" w:left="110" w:rightChars="50" w:right="110"/>
              <w:rPr>
                <w:rFonts w:asciiTheme="minorEastAsia" w:eastAsiaTheme="minorEastAsia" w:hAnsiTheme="minorEastAsia" w:cs="宋体" w:hint="eastAsia"/>
                <w:sz w:val="24"/>
                <w:szCs w:val="24"/>
              </w:rPr>
            </w:pPr>
            <w:r w:rsidRPr="006B0558">
              <w:rPr>
                <w:rFonts w:asciiTheme="minorEastAsia" w:eastAsiaTheme="minorEastAsia" w:hAnsiTheme="minorEastAsia" w:cs="宋体"/>
                <w:sz w:val="24"/>
                <w:szCs w:val="24"/>
              </w:rPr>
              <w:t>2026年5月12日</w:t>
            </w:r>
          </w:p>
        </w:tc>
      </w:tr>
    </w:tbl>
    <w:p w14:paraId="36A7EADD" w14:textId="77777777" w:rsidR="00D21EB6" w:rsidRDefault="00D21EB6">
      <w:pPr>
        <w:rPr>
          <w:rFonts w:ascii="宋体" w:eastAsia="宋体" w:hAnsi="宋体" w:cs="宋体" w:hint="eastAsia"/>
          <w:sz w:val="28"/>
          <w:szCs w:val="36"/>
        </w:rPr>
      </w:pPr>
    </w:p>
    <w:sectPr w:rsidR="00D21EB6">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9AC75" w14:textId="77777777" w:rsidR="001F2443" w:rsidRDefault="001F2443" w:rsidP="0066133E">
      <w:pPr>
        <w:rPr>
          <w:rFonts w:hint="eastAsia"/>
        </w:rPr>
      </w:pPr>
      <w:r>
        <w:separator/>
      </w:r>
    </w:p>
  </w:endnote>
  <w:endnote w:type="continuationSeparator" w:id="0">
    <w:p w14:paraId="6419D335" w14:textId="77777777" w:rsidR="001F2443" w:rsidRDefault="001F2443" w:rsidP="006613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0D06" w14:textId="77777777" w:rsidR="001F2443" w:rsidRDefault="001F2443" w:rsidP="0066133E">
      <w:pPr>
        <w:rPr>
          <w:rFonts w:hint="eastAsia"/>
        </w:rPr>
      </w:pPr>
      <w:r>
        <w:separator/>
      </w:r>
    </w:p>
  </w:footnote>
  <w:footnote w:type="continuationSeparator" w:id="0">
    <w:p w14:paraId="54233EFD" w14:textId="77777777" w:rsidR="001F2443" w:rsidRDefault="001F2443" w:rsidP="0066133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36D6"/>
    <w:rsid w:val="000E4B20"/>
    <w:rsid w:val="0011418F"/>
    <w:rsid w:val="00160CFC"/>
    <w:rsid w:val="00172C24"/>
    <w:rsid w:val="001E59D1"/>
    <w:rsid w:val="001E5EA4"/>
    <w:rsid w:val="001F2443"/>
    <w:rsid w:val="002042A7"/>
    <w:rsid w:val="00205911"/>
    <w:rsid w:val="002146AD"/>
    <w:rsid w:val="00275CB6"/>
    <w:rsid w:val="002800B5"/>
    <w:rsid w:val="00295B29"/>
    <w:rsid w:val="002C6C3F"/>
    <w:rsid w:val="002D4073"/>
    <w:rsid w:val="002E7098"/>
    <w:rsid w:val="00301D32"/>
    <w:rsid w:val="00366FAD"/>
    <w:rsid w:val="0037105B"/>
    <w:rsid w:val="003975BA"/>
    <w:rsid w:val="003A74E6"/>
    <w:rsid w:val="003B73DD"/>
    <w:rsid w:val="003D011C"/>
    <w:rsid w:val="003F4112"/>
    <w:rsid w:val="004108C7"/>
    <w:rsid w:val="00412DC2"/>
    <w:rsid w:val="00440041"/>
    <w:rsid w:val="00451268"/>
    <w:rsid w:val="004515AD"/>
    <w:rsid w:val="00451857"/>
    <w:rsid w:val="00453516"/>
    <w:rsid w:val="00457548"/>
    <w:rsid w:val="00470DB2"/>
    <w:rsid w:val="004925E7"/>
    <w:rsid w:val="00495B11"/>
    <w:rsid w:val="004F6FF3"/>
    <w:rsid w:val="005166BF"/>
    <w:rsid w:val="00571B49"/>
    <w:rsid w:val="005743AE"/>
    <w:rsid w:val="005D64CA"/>
    <w:rsid w:val="005E5717"/>
    <w:rsid w:val="005E6DB2"/>
    <w:rsid w:val="0061433E"/>
    <w:rsid w:val="0062751D"/>
    <w:rsid w:val="006354AA"/>
    <w:rsid w:val="0066133E"/>
    <w:rsid w:val="00661AFA"/>
    <w:rsid w:val="006726BF"/>
    <w:rsid w:val="00677B77"/>
    <w:rsid w:val="0068718A"/>
    <w:rsid w:val="006A2739"/>
    <w:rsid w:val="006B0558"/>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024DA"/>
    <w:rsid w:val="00853463"/>
    <w:rsid w:val="00893F25"/>
    <w:rsid w:val="00895035"/>
    <w:rsid w:val="008B2B14"/>
    <w:rsid w:val="008C6AED"/>
    <w:rsid w:val="008C7604"/>
    <w:rsid w:val="008E1B27"/>
    <w:rsid w:val="00903379"/>
    <w:rsid w:val="00906975"/>
    <w:rsid w:val="00917F0B"/>
    <w:rsid w:val="00917F8B"/>
    <w:rsid w:val="009333D9"/>
    <w:rsid w:val="00960964"/>
    <w:rsid w:val="00965E4D"/>
    <w:rsid w:val="009B1D5C"/>
    <w:rsid w:val="009C2E31"/>
    <w:rsid w:val="009E1955"/>
    <w:rsid w:val="00A4454D"/>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B3864"/>
    <w:rsid w:val="00CE1A54"/>
    <w:rsid w:val="00CF5FB6"/>
    <w:rsid w:val="00D02518"/>
    <w:rsid w:val="00D17454"/>
    <w:rsid w:val="00D21EB6"/>
    <w:rsid w:val="00D33FBC"/>
    <w:rsid w:val="00D7535C"/>
    <w:rsid w:val="00D76302"/>
    <w:rsid w:val="00DA5CE2"/>
    <w:rsid w:val="00DE10E8"/>
    <w:rsid w:val="00DE5366"/>
    <w:rsid w:val="00DE65E3"/>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3D16D0"/>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25E19"/>
  <w15:docId w15:val="{F557DC42-3262-44BB-BF2C-CCDF2537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1835</Words>
  <Characters>1928</Characters>
  <Application>Microsoft Office Word</Application>
  <DocSecurity>0</DocSecurity>
  <Lines>96</Lines>
  <Paragraphs>66</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cp:lastModifiedBy>
  <cp:revision>13</cp:revision>
  <dcterms:created xsi:type="dcterms:W3CDTF">2022-04-12T06:10:00Z</dcterms:created>
  <dcterms:modified xsi:type="dcterms:W3CDTF">2026-05-12T08:17:00Z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57D148DF2F764966BF4E1C38A6255FA2</vt:lpwstr>
  </property>
  <property fmtid="{D5CDD505-2E9C-101B-9397-08002B2CF9AE}" pid="4" name="KSOTemplateDocerSaveRecord">
    <vt:lpwstr>eyJoZGlkIjoiNTUzZTM2MGJjMDUzYTJiMzllZmNhMmYwYjkxMTUzNjgiLCJ1c2VySWQiOiI4MjUyMzU1MDMifQ==</vt:lpwstr>
  </property>
</Properties>
</file>