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687F" w14:textId="1137CCEE" w:rsidR="005D7855" w:rsidRDefault="00000000">
      <w:pPr>
        <w:jc w:val="left"/>
        <w:rPr>
          <w:rFonts w:ascii="宋体" w:hAnsi="宋体"/>
          <w:sz w:val="24"/>
          <w:szCs w:val="24"/>
        </w:rPr>
      </w:pPr>
      <w:r>
        <w:rPr>
          <w:rFonts w:ascii="宋体" w:hAnsi="宋体" w:hint="eastAsia"/>
          <w:sz w:val="24"/>
          <w:szCs w:val="24"/>
        </w:rPr>
        <w:t>证券代码：</w:t>
      </w:r>
      <w:r>
        <w:rPr>
          <w:rFonts w:ascii="宋体" w:hAnsi="宋体"/>
          <w:sz w:val="24"/>
          <w:szCs w:val="24"/>
        </w:rPr>
        <w:t>600765</w:t>
      </w:r>
      <w:r>
        <w:rPr>
          <w:rFonts w:ascii="宋体" w:hAnsi="宋体" w:hint="eastAsia"/>
          <w:sz w:val="24"/>
          <w:szCs w:val="24"/>
        </w:rPr>
        <w:t xml:space="preserve">                      </w:t>
      </w:r>
      <w:r>
        <w:rPr>
          <w:rFonts w:ascii="宋体" w:hAnsi="宋体"/>
          <w:sz w:val="24"/>
          <w:szCs w:val="24"/>
        </w:rPr>
        <w:t xml:space="preserve">     </w:t>
      </w:r>
      <w:r w:rsidR="006B44EE">
        <w:rPr>
          <w:rFonts w:ascii="宋体" w:hAnsi="宋体"/>
          <w:sz w:val="24"/>
          <w:szCs w:val="24"/>
        </w:rPr>
        <w:t xml:space="preserve">       </w:t>
      </w:r>
      <w:r>
        <w:rPr>
          <w:rFonts w:ascii="宋体" w:hAnsi="宋体" w:hint="eastAsia"/>
          <w:sz w:val="24"/>
          <w:szCs w:val="24"/>
        </w:rPr>
        <w:t>公司简称：</w:t>
      </w:r>
      <w:r>
        <w:rPr>
          <w:rFonts w:ascii="宋体" w:hAnsi="宋体"/>
          <w:sz w:val="24"/>
          <w:szCs w:val="24"/>
        </w:rPr>
        <w:t>中航重机</w:t>
      </w:r>
    </w:p>
    <w:p w14:paraId="07299C0B" w14:textId="77777777" w:rsidR="005D7855" w:rsidRDefault="00000000">
      <w:pPr>
        <w:jc w:val="center"/>
        <w:rPr>
          <w:rFonts w:ascii="黑体" w:eastAsia="黑体" w:hAnsi="黑体"/>
          <w:sz w:val="36"/>
          <w:szCs w:val="36"/>
        </w:rPr>
      </w:pPr>
      <w:r>
        <w:rPr>
          <w:rFonts w:ascii="黑体" w:eastAsia="黑体" w:hAnsi="黑体" w:hint="eastAsia"/>
          <w:sz w:val="36"/>
          <w:szCs w:val="36"/>
        </w:rPr>
        <w:t>中航重机股份有限公司</w:t>
      </w:r>
    </w:p>
    <w:p w14:paraId="6254058C" w14:textId="77777777" w:rsidR="005D7855" w:rsidRDefault="00000000">
      <w:pPr>
        <w:jc w:val="center"/>
        <w:rPr>
          <w:rFonts w:ascii="黑体" w:eastAsia="黑体" w:hAnsi="黑体"/>
          <w:sz w:val="36"/>
          <w:szCs w:val="36"/>
        </w:rPr>
      </w:pPr>
      <w:r>
        <w:rPr>
          <w:rFonts w:ascii="黑体" w:eastAsia="黑体" w:hAnsi="黑体" w:hint="eastAsia"/>
          <w:sz w:val="36"/>
          <w:szCs w:val="36"/>
        </w:rPr>
        <w:t>投资者关系活动记录表</w:t>
      </w:r>
    </w:p>
    <w:p w14:paraId="4C65A480" w14:textId="77777777" w:rsidR="005D7855" w:rsidRDefault="005D7855">
      <w:pPr>
        <w:jc w:val="center"/>
        <w:rPr>
          <w:rFonts w:ascii="黑体" w:eastAsia="黑体" w:hAnsi="黑体"/>
          <w:sz w:val="24"/>
          <w:szCs w:val="24"/>
        </w:rPr>
      </w:pPr>
    </w:p>
    <w:p w14:paraId="726497C4" w14:textId="65776105" w:rsidR="005D7855" w:rsidRDefault="00000000" w:rsidP="00AB30DB">
      <w:pPr>
        <w:jc w:val="right"/>
        <w:rPr>
          <w:rFonts w:ascii="黑体" w:eastAsia="黑体" w:hAnsi="黑体"/>
          <w:sz w:val="24"/>
          <w:szCs w:val="24"/>
        </w:rPr>
      </w:pPr>
      <w:r>
        <w:rPr>
          <w:rFonts w:ascii="黑体" w:eastAsia="黑体" w:hAnsi="黑体" w:hint="eastAsia"/>
          <w:sz w:val="24"/>
          <w:szCs w:val="24"/>
        </w:rPr>
        <w:t>编号：</w:t>
      </w:r>
      <w:r w:rsidR="00AB30DB">
        <w:rPr>
          <w:rFonts w:ascii="黑体" w:eastAsia="黑体" w:hAnsi="黑体" w:hint="eastAsia"/>
          <w:sz w:val="24"/>
          <w:szCs w:val="24"/>
        </w:rPr>
        <w:t>2026-00</w:t>
      </w:r>
      <w:r w:rsidR="00423699">
        <w:rPr>
          <w:rFonts w:ascii="黑体" w:eastAsia="黑体" w:hAnsi="黑体" w:hint="eastAsia"/>
          <w:sz w:val="24"/>
          <w:szCs w:val="24"/>
        </w:rPr>
        <w:t>2</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5D7855" w14:paraId="52D104CD" w14:textId="77777777">
        <w:trPr>
          <w:trHeight w:val="838"/>
        </w:trPr>
        <w:tc>
          <w:tcPr>
            <w:tcW w:w="1526" w:type="dxa"/>
            <w:vAlign w:val="center"/>
          </w:tcPr>
          <w:p w14:paraId="181F2F2B" w14:textId="77777777" w:rsidR="005D7855" w:rsidRDefault="00000000">
            <w:pPr>
              <w:rPr>
                <w:sz w:val="24"/>
                <w:szCs w:val="24"/>
              </w:rPr>
            </w:pPr>
            <w:r>
              <w:rPr>
                <w:rFonts w:hint="eastAsia"/>
                <w:sz w:val="24"/>
                <w:szCs w:val="24"/>
              </w:rPr>
              <w:t>投资者关系活动类别</w:t>
            </w:r>
          </w:p>
        </w:tc>
        <w:tc>
          <w:tcPr>
            <w:tcW w:w="7191" w:type="dxa"/>
            <w:vAlign w:val="center"/>
          </w:tcPr>
          <w:p w14:paraId="7F614CEC" w14:textId="77777777" w:rsidR="005D7855" w:rsidRDefault="00000000">
            <w:pPr>
              <w:spacing w:line="360" w:lineRule="auto"/>
              <w:rPr>
                <w:sz w:val="24"/>
                <w:szCs w:val="24"/>
              </w:rPr>
            </w:pPr>
            <w:r>
              <w:rPr>
                <w:rFonts w:ascii="宋体" w:hAnsi="宋体" w:cs="宋体" w:hint="eastAsia"/>
                <w:sz w:val="24"/>
                <w:szCs w:val="24"/>
              </w:rPr>
              <w:t>业绩说明会</w:t>
            </w:r>
          </w:p>
        </w:tc>
      </w:tr>
      <w:tr w:rsidR="005D7855" w14:paraId="568F0AB0" w14:textId="77777777">
        <w:trPr>
          <w:trHeight w:val="838"/>
        </w:trPr>
        <w:tc>
          <w:tcPr>
            <w:tcW w:w="1526" w:type="dxa"/>
            <w:vAlign w:val="center"/>
          </w:tcPr>
          <w:p w14:paraId="37B20B1C" w14:textId="77777777" w:rsidR="005D7855" w:rsidRDefault="00000000">
            <w:pPr>
              <w:rPr>
                <w:sz w:val="24"/>
                <w:szCs w:val="24"/>
              </w:rPr>
            </w:pPr>
            <w:r>
              <w:rPr>
                <w:rFonts w:hint="eastAsia"/>
                <w:sz w:val="24"/>
                <w:szCs w:val="24"/>
              </w:rPr>
              <w:t>活动主题</w:t>
            </w:r>
          </w:p>
        </w:tc>
        <w:tc>
          <w:tcPr>
            <w:tcW w:w="7191" w:type="dxa"/>
            <w:vAlign w:val="center"/>
          </w:tcPr>
          <w:p w14:paraId="4460F475" w14:textId="4D74C6C3" w:rsidR="005D7855" w:rsidRDefault="00372E4F">
            <w:pPr>
              <w:rPr>
                <w:sz w:val="24"/>
                <w:szCs w:val="24"/>
              </w:rPr>
            </w:pPr>
            <w:r w:rsidRPr="00372E4F">
              <w:rPr>
                <w:rFonts w:ascii="宋体" w:hAnsi="宋体" w:cs="宋体"/>
                <w:bCs/>
                <w:iCs/>
                <w:color w:val="000000"/>
                <w:sz w:val="24"/>
              </w:rPr>
              <w:t>“真诚沟通强信心 提质增效促发展”</w:t>
            </w:r>
            <w:r w:rsidR="00423699" w:rsidRPr="00423699">
              <w:rPr>
                <w:rFonts w:ascii="宋体" w:hAnsi="宋体" w:cs="宋体"/>
                <w:bCs/>
                <w:iCs/>
                <w:color w:val="000000"/>
                <w:sz w:val="24"/>
              </w:rPr>
              <w:t>2026年贵州辖区上市公司投资者集体接待日</w:t>
            </w:r>
          </w:p>
        </w:tc>
      </w:tr>
      <w:tr w:rsidR="005D7855" w14:paraId="5DBF4714" w14:textId="77777777">
        <w:trPr>
          <w:trHeight w:val="799"/>
        </w:trPr>
        <w:tc>
          <w:tcPr>
            <w:tcW w:w="1526" w:type="dxa"/>
            <w:vAlign w:val="center"/>
          </w:tcPr>
          <w:p w14:paraId="4899E824" w14:textId="77777777" w:rsidR="005D7855" w:rsidRDefault="00000000">
            <w:pPr>
              <w:rPr>
                <w:sz w:val="24"/>
                <w:szCs w:val="24"/>
              </w:rPr>
            </w:pPr>
            <w:r>
              <w:rPr>
                <w:rFonts w:hint="eastAsia"/>
                <w:sz w:val="24"/>
                <w:szCs w:val="24"/>
              </w:rPr>
              <w:t>时间</w:t>
            </w:r>
          </w:p>
        </w:tc>
        <w:tc>
          <w:tcPr>
            <w:tcW w:w="7191" w:type="dxa"/>
            <w:vAlign w:val="center"/>
          </w:tcPr>
          <w:p w14:paraId="536B7DA0" w14:textId="498B134E" w:rsidR="005D7855" w:rsidRDefault="00423699">
            <w:pPr>
              <w:rPr>
                <w:sz w:val="24"/>
                <w:szCs w:val="24"/>
              </w:rPr>
            </w:pPr>
            <w:r w:rsidRPr="00423699">
              <w:rPr>
                <w:rFonts w:ascii="宋体" w:hAnsi="宋体" w:cs="宋体"/>
                <w:bCs/>
                <w:iCs/>
                <w:color w:val="000000"/>
                <w:sz w:val="24"/>
              </w:rPr>
              <w:t>2026年5月11日(周一)</w:t>
            </w:r>
            <w:r>
              <w:rPr>
                <w:rFonts w:ascii="宋体" w:hAnsi="宋体" w:cs="宋体" w:hint="eastAsia"/>
                <w:bCs/>
                <w:iCs/>
                <w:color w:val="000000"/>
                <w:sz w:val="24"/>
              </w:rPr>
              <w:t xml:space="preserve">  </w:t>
            </w:r>
            <w:r w:rsidRPr="00423699">
              <w:rPr>
                <w:rFonts w:ascii="宋体" w:hAnsi="宋体" w:cs="宋体"/>
                <w:bCs/>
                <w:iCs/>
                <w:color w:val="000000"/>
                <w:sz w:val="24"/>
              </w:rPr>
              <w:t>下午15:30~17:30</w:t>
            </w:r>
          </w:p>
        </w:tc>
      </w:tr>
      <w:tr w:rsidR="005D7855" w14:paraId="5C2E082A" w14:textId="77777777">
        <w:trPr>
          <w:trHeight w:val="838"/>
        </w:trPr>
        <w:tc>
          <w:tcPr>
            <w:tcW w:w="1526" w:type="dxa"/>
            <w:vAlign w:val="center"/>
          </w:tcPr>
          <w:p w14:paraId="0E16AFF2" w14:textId="77777777" w:rsidR="005D7855"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235DAFCD" w14:textId="48DD8287" w:rsidR="005D7855" w:rsidRDefault="00423699">
            <w:pPr>
              <w:rPr>
                <w:sz w:val="24"/>
                <w:szCs w:val="24"/>
              </w:rPr>
            </w:pPr>
            <w:r w:rsidRPr="00423699">
              <w:rPr>
                <w:rFonts w:ascii="宋体" w:hAnsi="宋体"/>
                <w:bCs/>
                <w:sz w:val="24"/>
              </w:rPr>
              <w:t>公司通过全景网“投资者关系互动平台”（https://ir.p5w.net）采用网络远程的方式召开业绩说明会</w:t>
            </w:r>
          </w:p>
        </w:tc>
      </w:tr>
      <w:tr w:rsidR="005D7855" w14:paraId="2E34974A" w14:textId="77777777">
        <w:trPr>
          <w:trHeight w:val="838"/>
        </w:trPr>
        <w:tc>
          <w:tcPr>
            <w:tcW w:w="1526" w:type="dxa"/>
            <w:vAlign w:val="center"/>
          </w:tcPr>
          <w:p w14:paraId="6CFC120A" w14:textId="77777777" w:rsidR="005D7855" w:rsidRDefault="00000000">
            <w:pPr>
              <w:rPr>
                <w:sz w:val="24"/>
                <w:szCs w:val="24"/>
              </w:rPr>
            </w:pPr>
            <w:r>
              <w:rPr>
                <w:rFonts w:hint="eastAsia"/>
                <w:sz w:val="24"/>
                <w:szCs w:val="24"/>
              </w:rPr>
              <w:t>参会人员</w:t>
            </w:r>
          </w:p>
        </w:tc>
        <w:tc>
          <w:tcPr>
            <w:tcW w:w="7191" w:type="dxa"/>
            <w:vAlign w:val="center"/>
          </w:tcPr>
          <w:p w14:paraId="4471F773" w14:textId="00F14400" w:rsidR="00423699" w:rsidRPr="00423699" w:rsidRDefault="00423699" w:rsidP="00423699">
            <w:pPr>
              <w:spacing w:line="360" w:lineRule="auto"/>
              <w:rPr>
                <w:rFonts w:ascii="宋体" w:hAnsi="宋体" w:cs="宋体"/>
                <w:bCs/>
                <w:sz w:val="24"/>
                <w:szCs w:val="24"/>
              </w:rPr>
            </w:pPr>
            <w:r w:rsidRPr="00423699">
              <w:rPr>
                <w:rFonts w:ascii="宋体" w:hAnsi="宋体" w:cs="宋体"/>
                <w:bCs/>
                <w:sz w:val="24"/>
                <w:szCs w:val="24"/>
              </w:rPr>
              <w:t>1、董事长</w:t>
            </w:r>
            <w:r>
              <w:rPr>
                <w:rFonts w:ascii="宋体" w:hAnsi="宋体" w:cs="宋体" w:hint="eastAsia"/>
                <w:bCs/>
                <w:sz w:val="24"/>
                <w:szCs w:val="24"/>
              </w:rPr>
              <w:t xml:space="preserve">  </w:t>
            </w:r>
            <w:r w:rsidRPr="00423699">
              <w:rPr>
                <w:rFonts w:ascii="宋体" w:hAnsi="宋体" w:cs="宋体"/>
                <w:bCs/>
                <w:sz w:val="24"/>
                <w:szCs w:val="24"/>
              </w:rPr>
              <w:t>冉兴</w:t>
            </w:r>
          </w:p>
          <w:p w14:paraId="632EC6E0" w14:textId="6C12AC6B" w:rsidR="00423699" w:rsidRPr="00423699" w:rsidRDefault="00423699" w:rsidP="00423699">
            <w:pPr>
              <w:spacing w:line="360" w:lineRule="auto"/>
              <w:rPr>
                <w:rFonts w:ascii="宋体" w:hAnsi="宋体" w:cs="宋体"/>
                <w:bCs/>
                <w:sz w:val="24"/>
                <w:szCs w:val="24"/>
              </w:rPr>
            </w:pPr>
            <w:r w:rsidRPr="00423699">
              <w:rPr>
                <w:rFonts w:ascii="宋体" w:hAnsi="宋体" w:cs="宋体"/>
                <w:bCs/>
                <w:sz w:val="24"/>
                <w:szCs w:val="24"/>
              </w:rPr>
              <w:t>2、独立董事</w:t>
            </w:r>
            <w:r>
              <w:rPr>
                <w:rFonts w:ascii="宋体" w:hAnsi="宋体" w:cs="宋体" w:hint="eastAsia"/>
                <w:bCs/>
                <w:sz w:val="24"/>
                <w:szCs w:val="24"/>
              </w:rPr>
              <w:t xml:space="preserve">  </w:t>
            </w:r>
            <w:r w:rsidRPr="00423699">
              <w:rPr>
                <w:rFonts w:ascii="宋体" w:hAnsi="宋体" w:cs="宋体"/>
                <w:bCs/>
                <w:sz w:val="24"/>
                <w:szCs w:val="24"/>
              </w:rPr>
              <w:t>余波</w:t>
            </w:r>
          </w:p>
          <w:p w14:paraId="14905FE3" w14:textId="3AE1E3B9" w:rsidR="00423699" w:rsidRPr="00423699" w:rsidRDefault="00423699" w:rsidP="00423699">
            <w:pPr>
              <w:spacing w:line="360" w:lineRule="auto"/>
              <w:rPr>
                <w:rFonts w:ascii="宋体" w:hAnsi="宋体" w:cs="宋体"/>
                <w:bCs/>
                <w:sz w:val="24"/>
                <w:szCs w:val="24"/>
              </w:rPr>
            </w:pPr>
            <w:r w:rsidRPr="00423699">
              <w:rPr>
                <w:rFonts w:ascii="宋体" w:hAnsi="宋体" w:cs="宋体"/>
                <w:bCs/>
                <w:sz w:val="24"/>
                <w:szCs w:val="24"/>
              </w:rPr>
              <w:t>3、副总经理、董事会秘书</w:t>
            </w:r>
            <w:r>
              <w:rPr>
                <w:rFonts w:ascii="宋体" w:hAnsi="宋体" w:cs="宋体" w:hint="eastAsia"/>
                <w:bCs/>
                <w:sz w:val="24"/>
                <w:szCs w:val="24"/>
              </w:rPr>
              <w:t xml:space="preserve">  </w:t>
            </w:r>
            <w:r w:rsidRPr="00423699">
              <w:rPr>
                <w:rFonts w:ascii="宋体" w:hAnsi="宋体" w:cs="宋体"/>
                <w:bCs/>
                <w:sz w:val="24"/>
                <w:szCs w:val="24"/>
              </w:rPr>
              <w:t>王志宏</w:t>
            </w:r>
          </w:p>
          <w:p w14:paraId="1D4D0139" w14:textId="0C39A47E" w:rsidR="005D7855" w:rsidRDefault="00423699" w:rsidP="00423699">
            <w:pPr>
              <w:spacing w:line="360" w:lineRule="auto"/>
              <w:rPr>
                <w:sz w:val="24"/>
                <w:szCs w:val="24"/>
              </w:rPr>
            </w:pPr>
            <w:r w:rsidRPr="00423699">
              <w:rPr>
                <w:rFonts w:ascii="宋体" w:hAnsi="宋体" w:cs="宋体"/>
                <w:bCs/>
                <w:sz w:val="24"/>
                <w:szCs w:val="24"/>
              </w:rPr>
              <w:t>4、</w:t>
            </w:r>
            <w:r>
              <w:rPr>
                <w:rFonts w:ascii="宋体" w:hAnsi="宋体" w:cs="宋体" w:hint="eastAsia"/>
                <w:bCs/>
                <w:sz w:val="24"/>
                <w:szCs w:val="24"/>
              </w:rPr>
              <w:t xml:space="preserve">证券事务代表  </w:t>
            </w:r>
            <w:r w:rsidRPr="00423699">
              <w:rPr>
                <w:rFonts w:ascii="宋体" w:hAnsi="宋体" w:cs="宋体"/>
                <w:bCs/>
                <w:sz w:val="24"/>
                <w:szCs w:val="24"/>
              </w:rPr>
              <w:t>陈应发</w:t>
            </w:r>
          </w:p>
        </w:tc>
      </w:tr>
      <w:tr w:rsidR="005D7855" w14:paraId="69B931B3" w14:textId="77777777">
        <w:trPr>
          <w:trHeight w:val="557"/>
        </w:trPr>
        <w:tc>
          <w:tcPr>
            <w:tcW w:w="1526" w:type="dxa"/>
            <w:vAlign w:val="center"/>
          </w:tcPr>
          <w:p w14:paraId="329CB279" w14:textId="77777777" w:rsidR="005D7855" w:rsidRDefault="00000000">
            <w:pPr>
              <w:rPr>
                <w:sz w:val="24"/>
                <w:szCs w:val="24"/>
              </w:rPr>
            </w:pPr>
            <w:r>
              <w:rPr>
                <w:rFonts w:hint="eastAsia"/>
                <w:sz w:val="24"/>
                <w:szCs w:val="24"/>
              </w:rPr>
              <w:t>投资者关系活动主要内容介绍</w:t>
            </w:r>
          </w:p>
        </w:tc>
        <w:tc>
          <w:tcPr>
            <w:tcW w:w="7191" w:type="dxa"/>
          </w:tcPr>
          <w:p w14:paraId="20306F63" w14:textId="56323603" w:rsidR="006B44EE" w:rsidRDefault="00000000" w:rsidP="00372E4F">
            <w:pPr>
              <w:spacing w:beforeLines="50" w:before="156" w:line="360" w:lineRule="auto"/>
              <w:jc w:val="center"/>
              <w:rPr>
                <w:rFonts w:ascii="宋体" w:hAnsi="宋体"/>
                <w:b/>
                <w:sz w:val="24"/>
              </w:rPr>
            </w:pPr>
            <w:r>
              <w:rPr>
                <w:rFonts w:ascii="宋体" w:hAnsi="宋体" w:hint="eastAsia"/>
                <w:b/>
                <w:sz w:val="24"/>
              </w:rPr>
              <w:t>投资者关系活动主要内容</w:t>
            </w:r>
          </w:p>
          <w:p w14:paraId="3E9329B1" w14:textId="6926CBA5" w:rsidR="00423699" w:rsidRPr="00423699" w:rsidRDefault="00423699" w:rsidP="00423699">
            <w:pPr>
              <w:spacing w:line="360" w:lineRule="auto"/>
              <w:rPr>
                <w:rFonts w:ascii="宋体"/>
                <w:b/>
                <w:sz w:val="24"/>
              </w:rPr>
            </w:pPr>
            <w:r>
              <w:rPr>
                <w:rFonts w:ascii="宋体" w:hint="eastAsia"/>
                <w:b/>
                <w:sz w:val="24"/>
              </w:rPr>
              <w:t>1</w:t>
            </w:r>
            <w:r w:rsidRPr="00423699">
              <w:rPr>
                <w:rFonts w:ascii="宋体"/>
                <w:b/>
                <w:sz w:val="24"/>
              </w:rPr>
              <w:t>、贵司将来如何做大做强</w:t>
            </w:r>
          </w:p>
          <w:p w14:paraId="2EB341C5" w14:textId="77777777" w:rsidR="00423699" w:rsidRPr="00423699" w:rsidRDefault="00423699" w:rsidP="00423699">
            <w:pPr>
              <w:spacing w:line="360" w:lineRule="auto"/>
              <w:rPr>
                <w:rFonts w:ascii="宋体"/>
                <w:sz w:val="24"/>
              </w:rPr>
            </w:pPr>
            <w:r w:rsidRPr="00423699">
              <w:rPr>
                <w:rFonts w:ascii="宋体"/>
                <w:sz w:val="24"/>
              </w:rPr>
              <w:t>尊敬的投资者您好！公司未来将聚焦航空锻铸核心主业持续做大做强，一方面深耕重点型号优势领域，加快产线智能化、数字化升级，大力拓展高附加值业务，持续优化产品结构、提升盈利水平，筑牢行业龙头地位；另一方面紧抓商用航空、燃气轮机、民用换热器等发展机遇，拓宽市场空间、丰富业务版图，完善产业链一体化布局。同时公司将坚持内部提质增效、精益管理，依托产业协同与资源整合补齐发展短板，持续夯实经营基本面，兼顾长期发展与股东回报，稳步实现规模扩容、质量提升、价值增长的长远发展目标。</w:t>
            </w:r>
          </w:p>
          <w:p w14:paraId="2DEEED92" w14:textId="3644D9D1" w:rsidR="00423699" w:rsidRPr="00423699" w:rsidRDefault="00423699" w:rsidP="00423699">
            <w:pPr>
              <w:spacing w:line="360" w:lineRule="auto"/>
              <w:rPr>
                <w:rFonts w:ascii="宋体"/>
                <w:b/>
                <w:sz w:val="24"/>
              </w:rPr>
            </w:pPr>
            <w:r>
              <w:rPr>
                <w:rFonts w:ascii="宋体" w:hint="eastAsia"/>
                <w:b/>
                <w:sz w:val="24"/>
              </w:rPr>
              <w:t>2</w:t>
            </w:r>
            <w:r w:rsidRPr="00423699">
              <w:rPr>
                <w:rFonts w:ascii="宋体"/>
                <w:b/>
                <w:sz w:val="24"/>
              </w:rPr>
              <w:t>、冉总，您对今年的公司形势怎么判断，是否满意</w:t>
            </w:r>
          </w:p>
          <w:p w14:paraId="421CCD0F" w14:textId="17B7804D" w:rsidR="00423699" w:rsidRPr="00423699" w:rsidRDefault="00423699" w:rsidP="00423699">
            <w:pPr>
              <w:spacing w:line="360" w:lineRule="auto"/>
              <w:rPr>
                <w:rFonts w:ascii="宋体"/>
                <w:sz w:val="24"/>
              </w:rPr>
            </w:pPr>
            <w:r w:rsidRPr="00423699">
              <w:rPr>
                <w:rFonts w:ascii="宋体"/>
                <w:sz w:val="24"/>
              </w:rPr>
              <w:t>尊敬的投资者您好！2026年的形势是总体平稳、稳中向好，但挑战与机遇并存。今年是 "十五五" 开局之年，一季度我们克服宏观经</w:t>
            </w:r>
            <w:r w:rsidRPr="00423699">
              <w:rPr>
                <w:rFonts w:ascii="宋体"/>
                <w:sz w:val="24"/>
              </w:rPr>
              <w:lastRenderedPageBreak/>
              <w:t>济与行业周期影响，实现营收 24.55 亿元，同比增长6.46%、利润总额3.46亿元，同比增长14.06%，按 "2332" 阶段目标顺利实现首季 "开门红"。当前公司正以 "三新战略"（新生态、新业态、新平台）引领高质量发展，扎实推进"四大工程" 建设，聚焦航空锻铸主业升级，加快高附加值精加工业务布局和智能化转型，紧跟 C919 量产节奏拓展商用航空第二增长曲线。我们已推出 "提质增效重回报" 行动方案，明确每年分红比例不低于30%、适时实施股份回购等措施，全力改善经营基本面与投资者回报。后续我们将以更大力度抓改革、促创新、提质效，力争实现全年营收112亿元、利润总额 9.32 亿元的增长目标，以更好业绩回馈投资者信任。</w:t>
            </w:r>
          </w:p>
          <w:p w14:paraId="65F39C2D" w14:textId="24A7954A" w:rsidR="00423699" w:rsidRPr="00423699" w:rsidRDefault="00423699" w:rsidP="00423699">
            <w:pPr>
              <w:spacing w:line="360" w:lineRule="auto"/>
              <w:rPr>
                <w:rFonts w:ascii="宋体"/>
                <w:b/>
                <w:sz w:val="24"/>
              </w:rPr>
            </w:pPr>
            <w:r>
              <w:rPr>
                <w:rFonts w:ascii="宋体" w:hint="eastAsia"/>
                <w:b/>
                <w:sz w:val="24"/>
              </w:rPr>
              <w:t>3</w:t>
            </w:r>
            <w:r w:rsidRPr="00423699">
              <w:rPr>
                <w:rFonts w:ascii="宋体"/>
                <w:b/>
                <w:sz w:val="24"/>
              </w:rPr>
              <w:t>、今年公司有安排股价回购吗</w:t>
            </w:r>
          </w:p>
          <w:p w14:paraId="620872E9" w14:textId="77777777" w:rsidR="00204B46" w:rsidRDefault="00423699" w:rsidP="00423699">
            <w:pPr>
              <w:spacing w:line="360" w:lineRule="auto"/>
              <w:rPr>
                <w:rFonts w:ascii="宋体"/>
                <w:sz w:val="24"/>
              </w:rPr>
            </w:pPr>
            <w:r w:rsidRPr="00423699">
              <w:rPr>
                <w:rFonts w:ascii="宋体"/>
                <w:sz w:val="24"/>
              </w:rPr>
              <w:t>尊敬的投资者您好！公司2025年推出的2亿至4亿元股份回购计划已于2025年8月实施完毕并注销，提升了每股收益与股东价值。截至目前，公司尚未推出新的股份回购方案，未来若有具体回购计划，公司将严格按照监管规定履行信息披露义务，及时发布公告。</w:t>
            </w:r>
          </w:p>
          <w:p w14:paraId="21EBC663" w14:textId="70C10167" w:rsidR="00423699" w:rsidRPr="00423699" w:rsidRDefault="00423699" w:rsidP="00423699">
            <w:pPr>
              <w:spacing w:line="360" w:lineRule="auto"/>
              <w:rPr>
                <w:rFonts w:ascii="宋体"/>
                <w:b/>
                <w:sz w:val="24"/>
              </w:rPr>
            </w:pPr>
            <w:r>
              <w:rPr>
                <w:rFonts w:ascii="宋体" w:hint="eastAsia"/>
                <w:b/>
                <w:sz w:val="24"/>
              </w:rPr>
              <w:t>4</w:t>
            </w:r>
            <w:r w:rsidRPr="00423699">
              <w:rPr>
                <w:rFonts w:ascii="宋体"/>
                <w:b/>
                <w:sz w:val="24"/>
              </w:rPr>
              <w:t>、公司有航发的业务，但是航发集团也有自己的锻铸企业，请问两者的关系如何？公司会去收购他们的公司整合资源吗？</w:t>
            </w:r>
          </w:p>
          <w:p w14:paraId="6D994B34" w14:textId="77777777" w:rsidR="00423699" w:rsidRDefault="00423699" w:rsidP="00423699">
            <w:pPr>
              <w:spacing w:line="360" w:lineRule="auto"/>
              <w:rPr>
                <w:rFonts w:ascii="宋体"/>
                <w:sz w:val="24"/>
              </w:rPr>
            </w:pPr>
            <w:r w:rsidRPr="00423699">
              <w:rPr>
                <w:rFonts w:ascii="宋体"/>
                <w:sz w:val="24"/>
              </w:rPr>
              <w:t>尊敬的投资者，您好！公司与航发集团旗下锻铸企业属于行业专业化分工、产业链协同配套的关系，双方定位各有侧重、错位发展，不存在同业竞争，公司作为航空高端锻铸核心平台，长期为航发重点型号供应关键锻铸件，保持稳定的业务协作与技术协同。目前公司聚焦深耕主业、做强自身锻铸核心能力；未来若涉及相关事项，公司将严格按照监管规定及时履行信息披露义务。</w:t>
            </w:r>
          </w:p>
          <w:p w14:paraId="541795EA" w14:textId="79966FA4" w:rsidR="00423699" w:rsidRPr="00423699" w:rsidRDefault="00423699" w:rsidP="00423699">
            <w:pPr>
              <w:spacing w:line="360" w:lineRule="auto"/>
              <w:rPr>
                <w:rFonts w:ascii="宋体"/>
                <w:b/>
                <w:sz w:val="24"/>
              </w:rPr>
            </w:pPr>
            <w:r>
              <w:rPr>
                <w:rFonts w:ascii="宋体" w:hint="eastAsia"/>
                <w:b/>
                <w:sz w:val="24"/>
              </w:rPr>
              <w:t>5</w:t>
            </w:r>
            <w:r w:rsidRPr="00423699">
              <w:rPr>
                <w:rFonts w:ascii="宋体"/>
                <w:b/>
                <w:sz w:val="24"/>
              </w:rPr>
              <w:t>、公司的股价相对于同行严重的落后，而且相对指数也是严重落后。贵公司经营是不是有没有披露的负面影响和利空影响？</w:t>
            </w:r>
          </w:p>
          <w:p w14:paraId="27DF0A5A" w14:textId="77777777" w:rsidR="00423699" w:rsidRPr="00423699" w:rsidRDefault="00423699" w:rsidP="00423699">
            <w:pPr>
              <w:spacing w:line="360" w:lineRule="auto"/>
              <w:rPr>
                <w:rFonts w:ascii="宋体"/>
                <w:sz w:val="24"/>
              </w:rPr>
            </w:pPr>
            <w:r w:rsidRPr="00423699">
              <w:rPr>
                <w:rFonts w:ascii="宋体"/>
                <w:sz w:val="24"/>
              </w:rPr>
              <w:t>尊敬的投资者您好。公司目前各项生产经营活动均保持正常、有序开展，日常运营情况稳定。公司紧紧围绕发展战略，聚焦主责主业，全力推进各项业务与年度经营目标的落实。截至目前，公司不存在应披露而未披露的重大事项。感谢您的关注！</w:t>
            </w:r>
          </w:p>
          <w:p w14:paraId="4254EF9E" w14:textId="53B82E89" w:rsidR="00372E4F" w:rsidRPr="00372E4F" w:rsidRDefault="00372E4F" w:rsidP="00372E4F">
            <w:pPr>
              <w:spacing w:line="360" w:lineRule="auto"/>
              <w:rPr>
                <w:rFonts w:ascii="宋体"/>
                <w:b/>
                <w:sz w:val="24"/>
              </w:rPr>
            </w:pPr>
            <w:r>
              <w:rPr>
                <w:rFonts w:ascii="宋体" w:hint="eastAsia"/>
                <w:b/>
                <w:sz w:val="24"/>
              </w:rPr>
              <w:lastRenderedPageBreak/>
              <w:t>6</w:t>
            </w:r>
            <w:r w:rsidRPr="00372E4F">
              <w:rPr>
                <w:rFonts w:ascii="宋体"/>
                <w:b/>
                <w:sz w:val="24"/>
              </w:rPr>
              <w:t>、公司的粉末冶金，3D打印等发展的怎么样了？感觉进度远远低于民企么</w:t>
            </w:r>
          </w:p>
          <w:p w14:paraId="4F7947CE" w14:textId="5B61A87C" w:rsidR="00372E4F" w:rsidRPr="00372E4F" w:rsidRDefault="00372E4F" w:rsidP="00372E4F">
            <w:pPr>
              <w:spacing w:line="360" w:lineRule="auto"/>
              <w:rPr>
                <w:rFonts w:ascii="宋体"/>
                <w:sz w:val="24"/>
              </w:rPr>
            </w:pPr>
            <w:r w:rsidRPr="00372E4F">
              <w:rPr>
                <w:rFonts w:ascii="宋体"/>
                <w:sz w:val="24"/>
              </w:rPr>
              <w:t>尊敬的投资者您好！公司控股子公司中航天地激光科技有限公司（以下简称</w:t>
            </w:r>
            <w:r w:rsidRPr="00372E4F">
              <w:rPr>
                <w:rFonts w:ascii="宋体"/>
                <w:sz w:val="24"/>
              </w:rPr>
              <w:t>“</w:t>
            </w:r>
            <w:r w:rsidRPr="00372E4F">
              <w:rPr>
                <w:rFonts w:ascii="宋体"/>
                <w:sz w:val="24"/>
              </w:rPr>
              <w:t>激光公司</w:t>
            </w:r>
            <w:r w:rsidRPr="00372E4F">
              <w:rPr>
                <w:rFonts w:ascii="宋体"/>
                <w:sz w:val="24"/>
              </w:rPr>
              <w:t>”</w:t>
            </w:r>
            <w:r w:rsidRPr="00372E4F">
              <w:rPr>
                <w:rFonts w:ascii="宋体"/>
                <w:sz w:val="24"/>
              </w:rPr>
              <w:t xml:space="preserve">）专注于航空金属3D打印技术研发与产业化。产品覆盖航空、航发多个客户及型号，为保障国家重点型号研制进展发挥了重大作用。激光公司掌握同轴增材、表面增材、选区熔化增材及光固化增材等多种3D打印技术，并通过AS9100D质量体系认证；目前已实现国家多型飞机等3D打印结构件的批产应用，技术实力处于行业前列。感谢您的关注！ </w:t>
            </w:r>
          </w:p>
          <w:p w14:paraId="5DB22E69" w14:textId="17D057F9" w:rsidR="00372E4F" w:rsidRPr="00372E4F" w:rsidRDefault="00372E4F" w:rsidP="00372E4F">
            <w:pPr>
              <w:spacing w:line="360" w:lineRule="auto"/>
              <w:rPr>
                <w:rFonts w:ascii="宋体"/>
                <w:b/>
                <w:sz w:val="24"/>
              </w:rPr>
            </w:pPr>
            <w:r>
              <w:rPr>
                <w:rFonts w:ascii="宋体" w:hint="eastAsia"/>
                <w:b/>
                <w:sz w:val="24"/>
              </w:rPr>
              <w:t>7</w:t>
            </w:r>
            <w:r w:rsidRPr="00372E4F">
              <w:rPr>
                <w:rFonts w:ascii="宋体"/>
                <w:b/>
                <w:sz w:val="24"/>
              </w:rPr>
              <w:t>、公司的发展业务规划是大国防，但是公司的业务还是局限在航天航空，如果切入兵装和舰船会有行业壁垒吗？</w:t>
            </w:r>
          </w:p>
          <w:p w14:paraId="57E462BB" w14:textId="55939B7F" w:rsidR="00423699" w:rsidRDefault="00372E4F" w:rsidP="00372E4F">
            <w:pPr>
              <w:spacing w:line="360" w:lineRule="auto"/>
              <w:rPr>
                <w:rFonts w:ascii="宋体"/>
                <w:sz w:val="24"/>
              </w:rPr>
            </w:pPr>
            <w:r w:rsidRPr="00372E4F">
              <w:rPr>
                <w:rFonts w:ascii="宋体"/>
                <w:sz w:val="24"/>
              </w:rPr>
              <w:t>尊敬的投资者您好！作为航空锻铸造领域的</w:t>
            </w:r>
            <w:r w:rsidRPr="00372E4F">
              <w:rPr>
                <w:rFonts w:ascii="宋体"/>
                <w:sz w:val="24"/>
              </w:rPr>
              <w:t>“</w:t>
            </w:r>
            <w:r w:rsidRPr="00372E4F">
              <w:rPr>
                <w:rFonts w:ascii="宋体"/>
                <w:sz w:val="24"/>
              </w:rPr>
              <w:t>国家队</w:t>
            </w:r>
            <w:r w:rsidRPr="00372E4F">
              <w:rPr>
                <w:rFonts w:ascii="宋体"/>
                <w:sz w:val="24"/>
              </w:rPr>
              <w:t>”</w:t>
            </w:r>
            <w:r w:rsidRPr="00372E4F">
              <w:rPr>
                <w:rFonts w:ascii="宋体"/>
                <w:sz w:val="24"/>
              </w:rPr>
              <w:t>，公司坚定履行首责主业，全面深度配套重点型号与发动机的核心锻件，攻坚高温合金等特种材料与等温精锻尖端工艺以支撑装备性能跨越，并构建全产业链闭环能力确保供应链稳定安全，同时持续推进产能数智化升级提升保供水平。在此基础上，公司积极依托在航空锻造领域积累的高强、轻量化及耐极端环境技术优势，向舰船及兵器等大国防领域开拓延伸，不断拓宽锻铸技术应用边界，持续巩固公司在整个重点型号装备基础制造领域的核心地位。感谢您的关注！</w:t>
            </w:r>
          </w:p>
          <w:p w14:paraId="3E92251B" w14:textId="571E43BF" w:rsidR="00372E4F" w:rsidRPr="00372E4F" w:rsidRDefault="00372E4F" w:rsidP="00372E4F">
            <w:pPr>
              <w:spacing w:line="360" w:lineRule="auto"/>
              <w:rPr>
                <w:rFonts w:ascii="宋体"/>
                <w:b/>
                <w:sz w:val="24"/>
              </w:rPr>
            </w:pPr>
            <w:r>
              <w:rPr>
                <w:rFonts w:ascii="宋体" w:hint="eastAsia"/>
                <w:b/>
                <w:sz w:val="24"/>
              </w:rPr>
              <w:t>8</w:t>
            </w:r>
            <w:r w:rsidRPr="00372E4F">
              <w:rPr>
                <w:rFonts w:ascii="宋体"/>
                <w:b/>
                <w:sz w:val="24"/>
              </w:rPr>
              <w:t>、公司13亿收购</w:t>
            </w:r>
            <w:r>
              <w:rPr>
                <w:rFonts w:ascii="宋体" w:hint="eastAsia"/>
                <w:b/>
                <w:sz w:val="24"/>
              </w:rPr>
              <w:t>宏山锻造</w:t>
            </w:r>
            <w:r w:rsidRPr="00372E4F">
              <w:rPr>
                <w:rFonts w:ascii="宋体"/>
                <w:b/>
                <w:sz w:val="24"/>
              </w:rPr>
              <w:t>，大型铸件订单有起色吗？收购后业绩达到预期的效果吗？</w:t>
            </w:r>
          </w:p>
          <w:p w14:paraId="07A65993" w14:textId="77777777" w:rsidR="00372E4F" w:rsidRPr="00372E4F" w:rsidRDefault="00372E4F" w:rsidP="00372E4F">
            <w:pPr>
              <w:spacing w:line="360" w:lineRule="auto"/>
              <w:rPr>
                <w:rFonts w:ascii="宋体"/>
                <w:bCs/>
                <w:sz w:val="24"/>
              </w:rPr>
            </w:pPr>
            <w:r w:rsidRPr="00372E4F">
              <w:rPr>
                <w:rFonts w:ascii="宋体"/>
                <w:bCs/>
                <w:sz w:val="24"/>
              </w:rPr>
              <w:t>尊敬的投资者您好！公司依托宏山锻造在大型锻造领域的技术和产能优势，结合公司原有的市场渠道与客户资源，宏山锻造目前正处于产品结构调整与市场拓展的攻坚期。但航空锻件有着严格的供应商准入周期，产能爬坡与订单的全面释放需要一定时间，目前正处于稳步提升阶段。自交割以来，公司积极推进标的资产在研发、生产、市场及管理等方面的深度融合，协同效应正在逐步显现。由于并购整合及产能充分释放存在客观周期，且受行业环境变化影响，短期业绩面临一定挑战。公司正采取多项举措，加快推进精益生产</w:t>
            </w:r>
            <w:r w:rsidRPr="00372E4F">
              <w:rPr>
                <w:rFonts w:ascii="宋体"/>
                <w:bCs/>
                <w:sz w:val="24"/>
              </w:rPr>
              <w:lastRenderedPageBreak/>
              <w:t>与降本增效，积极拓展航空及非航市场，努力推动宏山锻造的经营改善与预期目标的达成。具体业绩情况，请您以公司发布的定期报告为准。感谢您的关注！</w:t>
            </w:r>
          </w:p>
          <w:p w14:paraId="2D8A989B" w14:textId="13C70AF0" w:rsidR="00372E4F" w:rsidRPr="00372E4F" w:rsidRDefault="00372E4F" w:rsidP="00372E4F">
            <w:pPr>
              <w:spacing w:line="360" w:lineRule="auto"/>
              <w:rPr>
                <w:rFonts w:ascii="宋体"/>
                <w:b/>
                <w:sz w:val="24"/>
              </w:rPr>
            </w:pPr>
            <w:r>
              <w:rPr>
                <w:rFonts w:ascii="宋体" w:hint="eastAsia"/>
                <w:b/>
                <w:sz w:val="24"/>
              </w:rPr>
              <w:t>9</w:t>
            </w:r>
            <w:r w:rsidRPr="00372E4F">
              <w:rPr>
                <w:rFonts w:ascii="宋体"/>
                <w:b/>
                <w:sz w:val="24"/>
              </w:rPr>
              <w:t>、安吉和景航的这几年业绩不错，会继续增持股份吗？</w:t>
            </w:r>
          </w:p>
          <w:p w14:paraId="390D47A7" w14:textId="6B49DAF7" w:rsidR="00372E4F" w:rsidRPr="00372E4F" w:rsidRDefault="00372E4F" w:rsidP="00372E4F">
            <w:pPr>
              <w:spacing w:line="360" w:lineRule="auto"/>
              <w:rPr>
                <w:rFonts w:ascii="宋体"/>
                <w:sz w:val="24"/>
              </w:rPr>
            </w:pPr>
            <w:r w:rsidRPr="00372E4F">
              <w:rPr>
                <w:rFonts w:ascii="宋体"/>
                <w:sz w:val="24"/>
              </w:rPr>
              <w:t>尊敬的投资者您好！安吉</w:t>
            </w:r>
            <w:r>
              <w:rPr>
                <w:rFonts w:ascii="宋体" w:hint="eastAsia"/>
                <w:sz w:val="24"/>
              </w:rPr>
              <w:t>公司</w:t>
            </w:r>
            <w:r w:rsidRPr="00372E4F">
              <w:rPr>
                <w:rFonts w:ascii="宋体"/>
                <w:sz w:val="24"/>
              </w:rPr>
              <w:t>和景航</w:t>
            </w:r>
            <w:r>
              <w:rPr>
                <w:rFonts w:ascii="宋体" w:hint="eastAsia"/>
                <w:sz w:val="24"/>
              </w:rPr>
              <w:t>公司</w:t>
            </w:r>
            <w:r w:rsidRPr="00372E4F">
              <w:rPr>
                <w:rFonts w:ascii="宋体"/>
                <w:sz w:val="24"/>
              </w:rPr>
              <w:t>作为公司精密铸造和锻造板块的核心优质资产，近年来经营业绩表现稳健，对上市公司整体利润贡献积极。关于是否进一步增持其股份，公司将基于整体战略发展规划、提升归母净利润以及全体股东利益最大化等原则进行综合评估。未来若有相关计划，公司将严格按照监管要求及时履行信息披露义务。感谢您的关注！</w:t>
            </w:r>
          </w:p>
          <w:p w14:paraId="508140BD" w14:textId="659414F7" w:rsidR="00372E4F" w:rsidRPr="00372E4F" w:rsidRDefault="00372E4F" w:rsidP="00372E4F">
            <w:pPr>
              <w:spacing w:line="360" w:lineRule="auto"/>
              <w:rPr>
                <w:rFonts w:ascii="宋体"/>
                <w:b/>
                <w:sz w:val="24"/>
              </w:rPr>
            </w:pPr>
            <w:r>
              <w:rPr>
                <w:rFonts w:ascii="宋体" w:hint="eastAsia"/>
                <w:b/>
                <w:sz w:val="24"/>
              </w:rPr>
              <w:t>1</w:t>
            </w:r>
            <w:r w:rsidRPr="00372E4F">
              <w:rPr>
                <w:rFonts w:ascii="宋体"/>
                <w:b/>
                <w:sz w:val="24"/>
              </w:rPr>
              <w:t>0、请问油价上涨对贵公司业绩的影响</w:t>
            </w:r>
          </w:p>
          <w:p w14:paraId="02BDB935" w14:textId="099D8335" w:rsidR="00372E4F" w:rsidRPr="00372E4F" w:rsidRDefault="00372E4F" w:rsidP="00372E4F">
            <w:pPr>
              <w:spacing w:line="360" w:lineRule="auto"/>
              <w:rPr>
                <w:rFonts w:ascii="宋体"/>
                <w:sz w:val="24"/>
              </w:rPr>
            </w:pPr>
            <w:r w:rsidRPr="00372E4F">
              <w:rPr>
                <w:rFonts w:ascii="宋体"/>
                <w:sz w:val="24"/>
              </w:rPr>
              <w:t>尊敬的投资者您好！石油价格的波动对公司生产成本存在一定的间接影响，主要体现在物流运输、部分辅助能源消耗以及上游部分基础原材料价格的传导等方面。由于公司主营的高端锻铸件产品技术附加值较高，且产品定价通常会结合成本变动进行综合评估，因此石油价格的波动对公司整体毛利率影响有限。针对大宗商品及能源价格波动风险，公司采取了多项预防性应对措施：一是优化供应链管理，通过集中采购等方式平抑原材料价格波动影响；二是持续推进精益生产与节能降耗，降低单位产品的能源消耗与制造成本；三是坚持产品结构升级，提升高附加值产品占比，通过强化核心技术壁垒来增强成本转嫁与抗风险能力。感谢您的关注！</w:t>
            </w:r>
          </w:p>
          <w:p w14:paraId="2425F7DB" w14:textId="225B0C48" w:rsidR="00372E4F" w:rsidRPr="00372E4F" w:rsidRDefault="00372E4F" w:rsidP="00372E4F">
            <w:pPr>
              <w:spacing w:line="360" w:lineRule="auto"/>
              <w:rPr>
                <w:rFonts w:ascii="宋体"/>
                <w:b/>
                <w:sz w:val="24"/>
              </w:rPr>
            </w:pPr>
            <w:r>
              <w:rPr>
                <w:rFonts w:ascii="宋体" w:hint="eastAsia"/>
                <w:b/>
                <w:sz w:val="24"/>
              </w:rPr>
              <w:t>11</w:t>
            </w:r>
            <w:r w:rsidRPr="00372E4F">
              <w:rPr>
                <w:rFonts w:ascii="宋体"/>
                <w:b/>
                <w:sz w:val="24"/>
              </w:rPr>
              <w:t>、你好！请介绍公司在燃气轮机和3D打印方面的进展，谢谢！</w:t>
            </w:r>
          </w:p>
          <w:p w14:paraId="5FA25F94" w14:textId="77777777" w:rsidR="00372E4F" w:rsidRPr="00372E4F" w:rsidRDefault="00372E4F" w:rsidP="00372E4F">
            <w:pPr>
              <w:spacing w:line="360" w:lineRule="auto"/>
              <w:rPr>
                <w:rFonts w:ascii="宋体"/>
                <w:sz w:val="24"/>
              </w:rPr>
            </w:pPr>
            <w:r w:rsidRPr="00372E4F">
              <w:rPr>
                <w:rFonts w:ascii="宋体"/>
                <w:sz w:val="24"/>
              </w:rPr>
              <w:t>尊敬的投资者您好！在燃气轮机业务方面，公司依托航空锻铸造技术积累目前已为国内多型燃气轮机提供高温合金、钛合金等核心锻铸件。该业务正逐步成为公司非航民品领域的重要增长业务。在增材制造方面，公司目前主要聚焦金属增材制造粉末材料及部分技术服务，公司正积极探索</w:t>
            </w:r>
            <w:r w:rsidRPr="00372E4F">
              <w:rPr>
                <w:rFonts w:ascii="宋体"/>
                <w:sz w:val="24"/>
              </w:rPr>
              <w:t>“</w:t>
            </w:r>
            <w:r w:rsidRPr="00372E4F">
              <w:rPr>
                <w:rFonts w:ascii="宋体"/>
                <w:sz w:val="24"/>
              </w:rPr>
              <w:t>传统锻造+增材制造</w:t>
            </w:r>
            <w:r w:rsidRPr="00372E4F">
              <w:rPr>
                <w:rFonts w:ascii="宋体"/>
                <w:sz w:val="24"/>
              </w:rPr>
              <w:t>”</w:t>
            </w:r>
            <w:r w:rsidRPr="00372E4F">
              <w:rPr>
                <w:rFonts w:ascii="宋体"/>
                <w:sz w:val="24"/>
              </w:rPr>
              <w:t>复合工艺，以满足高端领域对复杂一体化构件的制造需求，未来将持续加大在该领域的投入与市场开拓。感谢您的关注！</w:t>
            </w:r>
          </w:p>
          <w:p w14:paraId="44E26DCA" w14:textId="2068D30B" w:rsidR="00372E4F" w:rsidRPr="00372E4F" w:rsidRDefault="00372E4F" w:rsidP="00372E4F">
            <w:pPr>
              <w:spacing w:line="360" w:lineRule="auto"/>
              <w:rPr>
                <w:rFonts w:ascii="宋体"/>
                <w:b/>
                <w:sz w:val="24"/>
              </w:rPr>
            </w:pPr>
            <w:r>
              <w:rPr>
                <w:rFonts w:ascii="宋体" w:hint="eastAsia"/>
                <w:b/>
                <w:sz w:val="24"/>
              </w:rPr>
              <w:lastRenderedPageBreak/>
              <w:t>12、</w:t>
            </w:r>
            <w:r w:rsidRPr="00372E4F">
              <w:rPr>
                <w:rFonts w:ascii="宋体"/>
                <w:b/>
                <w:sz w:val="24"/>
              </w:rPr>
              <w:t>国际上，锻造原材料利用率在15-25，最好水平废料回收利用率在70-80，废料回收利用将大幅降低成本，公司的方向很好，也取得了1亿元的收益。请问：公司锻造原材料利用率大约多少？废料回收利用率目前以及目标是多少？</w:t>
            </w:r>
          </w:p>
          <w:p w14:paraId="3F52E21C" w14:textId="707511A1" w:rsidR="00372E4F" w:rsidRPr="00372E4F" w:rsidRDefault="00372E4F" w:rsidP="00372E4F">
            <w:pPr>
              <w:spacing w:line="360" w:lineRule="auto"/>
              <w:rPr>
                <w:rFonts w:ascii="宋体"/>
                <w:sz w:val="24"/>
              </w:rPr>
            </w:pPr>
            <w:r w:rsidRPr="00372E4F">
              <w:rPr>
                <w:rFonts w:ascii="宋体"/>
                <w:sz w:val="24"/>
              </w:rPr>
              <w:t>尊敬的投资者您好！公司高度重视资源利用效率和循环经济发展，在锻造业务中持续推进技术创新和工艺优化，不断提升原材料利用水平。公司已建立材料回收技术路线，作为集团公司材料循环再生的牵头单位，完成了"钛合金循环料再生"重大项目申报，并建立了钛合金、高温合金循环料收集管理体系。</w:t>
            </w:r>
          </w:p>
        </w:tc>
      </w:tr>
    </w:tbl>
    <w:p w14:paraId="00B47E97" w14:textId="77777777" w:rsidR="005D7855" w:rsidRDefault="005D7855"/>
    <w:p w14:paraId="2769232D" w14:textId="77777777" w:rsidR="005D7855" w:rsidRDefault="005D7855"/>
    <w:sectPr w:rsidR="005D7855">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17E0" w14:textId="77777777" w:rsidR="001D731A" w:rsidRDefault="001D731A">
      <w:r>
        <w:separator/>
      </w:r>
    </w:p>
  </w:endnote>
  <w:endnote w:type="continuationSeparator" w:id="0">
    <w:p w14:paraId="21DC3ED6" w14:textId="77777777" w:rsidR="001D731A" w:rsidRDefault="001D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BAEE" w14:textId="77777777" w:rsidR="001D731A" w:rsidRDefault="001D731A">
      <w:r>
        <w:separator/>
      </w:r>
    </w:p>
  </w:footnote>
  <w:footnote w:type="continuationSeparator" w:id="0">
    <w:p w14:paraId="0A014B5A" w14:textId="77777777" w:rsidR="001D731A" w:rsidRDefault="001D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868A" w14:textId="77777777" w:rsidR="005D7855" w:rsidRDefault="00000000">
    <w:pPr>
      <w:pStyle w:val="a3"/>
      <w:tabs>
        <w:tab w:val="clear" w:pos="4153"/>
      </w:tabs>
      <w:jc w:val="right"/>
    </w:pPr>
    <w:r>
      <w:rPr>
        <w:rFonts w:hint="eastAsia"/>
      </w:rPr>
      <w:t>中航重机股份有限公司投资者关系活动记录表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I3NTlhNGJhZTk1YmZkMTc2MTM0MTg2MGI3NTFmMTEifQ=="/>
  </w:docVars>
  <w:rsids>
    <w:rsidRoot w:val="005D7855"/>
    <w:rsid w:val="00173148"/>
    <w:rsid w:val="001D713E"/>
    <w:rsid w:val="001D731A"/>
    <w:rsid w:val="00204B46"/>
    <w:rsid w:val="002154FA"/>
    <w:rsid w:val="0025121E"/>
    <w:rsid w:val="002B3E07"/>
    <w:rsid w:val="00372E4F"/>
    <w:rsid w:val="003D1E56"/>
    <w:rsid w:val="00422E73"/>
    <w:rsid w:val="00423699"/>
    <w:rsid w:val="005D7855"/>
    <w:rsid w:val="00626ED9"/>
    <w:rsid w:val="006B44EE"/>
    <w:rsid w:val="008400F4"/>
    <w:rsid w:val="00892F40"/>
    <w:rsid w:val="00AB30DB"/>
    <w:rsid w:val="00D6009E"/>
    <w:rsid w:val="00DD32D4"/>
    <w:rsid w:val="00E06633"/>
    <w:rsid w:val="00E57949"/>
    <w:rsid w:val="00F669E8"/>
    <w:rsid w:val="00F84B7C"/>
    <w:rsid w:val="00FB30A2"/>
    <w:rsid w:val="00FB6924"/>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43811"/>
  <w15:docId w15:val="{D0D7E64F-FAFA-4B33-AEE6-A80F72F3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E06633"/>
    <w:pPr>
      <w:tabs>
        <w:tab w:val="center" w:pos="4153"/>
        <w:tab w:val="right" w:pos="8306"/>
      </w:tabs>
      <w:snapToGrid w:val="0"/>
      <w:jc w:val="left"/>
    </w:pPr>
    <w:rPr>
      <w:sz w:val="18"/>
      <w:szCs w:val="18"/>
    </w:rPr>
  </w:style>
  <w:style w:type="character" w:customStyle="1" w:styleId="a7">
    <w:name w:val="页脚 字符"/>
    <w:link w:val="a6"/>
    <w:rsid w:val="00E066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啟文 刘</cp:lastModifiedBy>
  <cp:revision>3</cp:revision>
  <dcterms:created xsi:type="dcterms:W3CDTF">2026-05-13T07:41:00Z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