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C52B4">
      <w:pPr>
        <w:spacing w:line="526" w:lineRule="exact"/>
        <w:jc w:val="center"/>
        <w:rPr>
          <w:rFonts w:ascii="黑体" w:hAnsi="黑体" w:eastAsia="黑体" w:cs="宋体"/>
          <w:bCs/>
          <w:sz w:val="36"/>
          <w:szCs w:val="36"/>
        </w:rPr>
      </w:pPr>
      <w:r>
        <w:rPr>
          <w:rFonts w:hint="eastAsia" w:ascii="黑体" w:hAnsi="黑体" w:eastAsia="黑体" w:cs="宋体"/>
          <w:bCs/>
          <w:sz w:val="36"/>
          <w:szCs w:val="36"/>
        </w:rPr>
        <w:t>南京高科股份有限公司</w:t>
      </w:r>
    </w:p>
    <w:p w14:paraId="024D9D9C">
      <w:pPr>
        <w:spacing w:line="526" w:lineRule="exact"/>
        <w:jc w:val="center"/>
        <w:rPr>
          <w:rFonts w:ascii="黑体" w:hAnsi="黑体" w:eastAsia="黑体" w:cs="宋体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宋体"/>
          <w:bCs/>
          <w:sz w:val="36"/>
          <w:szCs w:val="36"/>
        </w:rPr>
        <w:t>2025年度暨2026年一季度业绩说明会纪要</w:t>
      </w:r>
    </w:p>
    <w:bookmarkEnd w:id="0"/>
    <w:p w14:paraId="76A41175">
      <w:pPr>
        <w:spacing w:line="526" w:lineRule="exact"/>
        <w:ind w:firstLine="723" w:firstLineChars="200"/>
        <w:jc w:val="both"/>
        <w:rPr>
          <w:rFonts w:ascii="黑体" w:hAnsi="黑体" w:eastAsia="黑体" w:cs="宋体"/>
          <w:b/>
          <w:bCs/>
          <w:sz w:val="36"/>
          <w:szCs w:val="36"/>
        </w:rPr>
      </w:pPr>
    </w:p>
    <w:p w14:paraId="0F3EA0A8">
      <w:pPr>
        <w:kinsoku w:val="0"/>
        <w:wordWrap w:val="0"/>
        <w:overflowPunct w:val="0"/>
        <w:spacing w:line="526" w:lineRule="exact"/>
        <w:ind w:firstLine="560" w:firstLineChars="200"/>
        <w:jc w:val="both"/>
        <w:rPr>
          <w:rFonts w:cs="宋体" w:asciiTheme="minorEastAsia" w:hAnsiTheme="minorEastAsia"/>
          <w:bCs/>
          <w:sz w:val="28"/>
          <w:szCs w:val="28"/>
        </w:rPr>
      </w:pPr>
      <w:r>
        <w:rPr>
          <w:rFonts w:hint="eastAsia" w:cs="宋体" w:asciiTheme="minorEastAsia" w:hAnsiTheme="minorEastAsia"/>
          <w:bCs/>
          <w:sz w:val="28"/>
          <w:szCs w:val="28"/>
        </w:rPr>
        <w:t>南京高科股份</w:t>
      </w:r>
      <w:r>
        <w:rPr>
          <w:rFonts w:cs="宋体" w:asciiTheme="minorEastAsia" w:hAnsiTheme="minorEastAsia"/>
          <w:bCs/>
          <w:sz w:val="28"/>
          <w:szCs w:val="28"/>
        </w:rPr>
        <w:t>有限公司（</w:t>
      </w:r>
      <w:r>
        <w:rPr>
          <w:rFonts w:hint="eastAsia" w:cs="宋体" w:asciiTheme="minorEastAsia" w:hAnsiTheme="minorEastAsia"/>
          <w:bCs/>
          <w:sz w:val="28"/>
          <w:szCs w:val="28"/>
        </w:rPr>
        <w:t>以下</w:t>
      </w:r>
      <w:r>
        <w:rPr>
          <w:rFonts w:cs="宋体" w:asciiTheme="minorEastAsia" w:hAnsiTheme="minorEastAsia"/>
          <w:bCs/>
          <w:sz w:val="28"/>
          <w:szCs w:val="28"/>
        </w:rPr>
        <w:t>简称“</w:t>
      </w:r>
      <w:r>
        <w:rPr>
          <w:rFonts w:hint="eastAsia" w:cs="宋体" w:asciiTheme="minorEastAsia" w:hAnsiTheme="minorEastAsia"/>
          <w:bCs/>
          <w:sz w:val="28"/>
          <w:szCs w:val="28"/>
        </w:rPr>
        <w:t>南京高科</w:t>
      </w:r>
      <w:r>
        <w:rPr>
          <w:rFonts w:cs="宋体" w:asciiTheme="minorEastAsia" w:hAnsiTheme="minorEastAsia"/>
          <w:bCs/>
          <w:sz w:val="28"/>
          <w:szCs w:val="28"/>
        </w:rPr>
        <w:t>”）</w:t>
      </w:r>
      <w:r>
        <w:rPr>
          <w:rFonts w:hint="eastAsia" w:cs="宋体" w:asciiTheme="minorEastAsia" w:hAnsiTheme="minorEastAsia"/>
          <w:bCs/>
          <w:sz w:val="28"/>
          <w:szCs w:val="28"/>
        </w:rPr>
        <w:t>于202</w:t>
      </w:r>
      <w:r>
        <w:rPr>
          <w:rFonts w:hint="eastAsia" w:cs="宋体" w:asciiTheme="minorEastAsia" w:hAnsiTheme="minorEastAsia"/>
          <w:bCs/>
          <w:sz w:val="28"/>
          <w:szCs w:val="28"/>
          <w:lang w:val="en-US" w:eastAsia="zh-CN"/>
        </w:rPr>
        <w:t>6</w:t>
      </w:r>
      <w:r>
        <w:rPr>
          <w:rFonts w:hint="eastAsia" w:cs="宋体" w:asciiTheme="minorEastAsia" w:hAnsiTheme="minorEastAsia"/>
          <w:bCs/>
          <w:sz w:val="28"/>
          <w:szCs w:val="28"/>
        </w:rPr>
        <w:t>年5月</w:t>
      </w:r>
      <w:r>
        <w:rPr>
          <w:rFonts w:cs="宋体" w:asciiTheme="minorEastAsia" w:hAnsiTheme="minorEastAsia"/>
          <w:bCs/>
          <w:sz w:val="28"/>
          <w:szCs w:val="28"/>
        </w:rPr>
        <w:t>15</w:t>
      </w:r>
      <w:r>
        <w:rPr>
          <w:rFonts w:hint="eastAsia" w:cs="宋体" w:asciiTheme="minorEastAsia" w:hAnsiTheme="minorEastAsia"/>
          <w:bCs/>
          <w:sz w:val="28"/>
          <w:szCs w:val="28"/>
        </w:rPr>
        <w:t>日下午，以网络视频直播结合文字互动的方式，在</w:t>
      </w:r>
      <w:r>
        <w:rPr>
          <w:rFonts w:hint="eastAsia" w:cs="宋体" w:asciiTheme="minorEastAsia" w:hAnsiTheme="minorEastAsia"/>
          <w:bCs/>
          <w:sz w:val="28"/>
          <w:szCs w:val="28"/>
          <w:lang w:val="en-US" w:eastAsia="zh-CN"/>
        </w:rPr>
        <w:t>价值在线平台</w:t>
      </w:r>
      <w:r>
        <w:rPr>
          <w:rFonts w:hint="eastAsia" w:cs="宋体" w:asciiTheme="minorEastAsia" w:hAnsiTheme="minorEastAsia"/>
          <w:bCs/>
          <w:sz w:val="28"/>
          <w:szCs w:val="28"/>
        </w:rPr>
        <w:t>面向全体投资者召开了2025年度暨2026年一季度业绩说明会。公司董事长、党委书记徐益民，董事、总裁陆阳俊，独立董事李明辉，副总裁兼董事会秘书谢建晖，副总裁兼财务总监周克金出席了本次说明会，会议主要</w:t>
      </w:r>
      <w:r>
        <w:rPr>
          <w:rFonts w:cs="宋体" w:asciiTheme="minorEastAsia" w:hAnsiTheme="minorEastAsia"/>
          <w:bCs/>
          <w:sz w:val="28"/>
          <w:szCs w:val="28"/>
        </w:rPr>
        <w:t>内容</w:t>
      </w:r>
      <w:r>
        <w:rPr>
          <w:rFonts w:hint="eastAsia" w:cs="宋体" w:asciiTheme="minorEastAsia" w:hAnsiTheme="minorEastAsia"/>
          <w:bCs/>
          <w:sz w:val="28"/>
          <w:szCs w:val="28"/>
        </w:rPr>
        <w:t>记录如下：</w:t>
      </w:r>
    </w:p>
    <w:p w14:paraId="70A60DD7">
      <w:pPr>
        <w:spacing w:line="526" w:lineRule="exact"/>
        <w:ind w:firstLine="560" w:firstLineChars="200"/>
        <w:jc w:val="both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一、董事长致辞</w:t>
      </w:r>
    </w:p>
    <w:p w14:paraId="2AD2483F">
      <w:pPr>
        <w:spacing w:line="526" w:lineRule="exact"/>
        <w:ind w:firstLine="560" w:firstLineChars="200"/>
        <w:jc w:val="both"/>
        <w:rPr>
          <w:rFonts w:hint="eastAsia" w:cs="宋体" w:asciiTheme="minorEastAsia" w:hAnsiTheme="minorEastAsia"/>
          <w:bCs/>
          <w:sz w:val="28"/>
          <w:szCs w:val="28"/>
        </w:rPr>
      </w:pPr>
      <w:r>
        <w:rPr>
          <w:rFonts w:hint="eastAsia" w:cs="宋体" w:asciiTheme="minorEastAsia" w:hAnsiTheme="minorEastAsia"/>
          <w:bCs/>
          <w:sz w:val="28"/>
          <w:szCs w:val="28"/>
        </w:rPr>
        <w:t>各位投资者、各位朋友：</w:t>
      </w:r>
    </w:p>
    <w:p w14:paraId="58DB1347">
      <w:pPr>
        <w:spacing w:line="526" w:lineRule="exact"/>
        <w:ind w:firstLine="560" w:firstLineChars="200"/>
        <w:jc w:val="both"/>
        <w:rPr>
          <w:rFonts w:hint="eastAsia" w:cs="宋体" w:asciiTheme="minorEastAsia" w:hAnsiTheme="minorEastAsia"/>
          <w:bCs/>
          <w:sz w:val="28"/>
          <w:szCs w:val="28"/>
        </w:rPr>
      </w:pPr>
      <w:r>
        <w:rPr>
          <w:rFonts w:hint="eastAsia" w:cs="宋体" w:asciiTheme="minorEastAsia" w:hAnsiTheme="minorEastAsia"/>
          <w:bCs/>
          <w:sz w:val="28"/>
          <w:szCs w:val="28"/>
        </w:rPr>
        <w:t>大家下午好！</w:t>
      </w:r>
    </w:p>
    <w:p w14:paraId="763E521A">
      <w:pPr>
        <w:spacing w:line="526" w:lineRule="exact"/>
        <w:ind w:firstLine="560" w:firstLineChars="200"/>
        <w:jc w:val="both"/>
        <w:rPr>
          <w:rFonts w:hint="eastAsia" w:cs="宋体" w:asciiTheme="minorEastAsia" w:hAnsiTheme="minorEastAsia"/>
          <w:bCs/>
          <w:sz w:val="28"/>
          <w:szCs w:val="28"/>
        </w:rPr>
      </w:pPr>
      <w:r>
        <w:rPr>
          <w:rFonts w:hint="eastAsia" w:cs="宋体" w:asciiTheme="minorEastAsia" w:hAnsiTheme="minorEastAsia"/>
          <w:bCs/>
          <w:sz w:val="28"/>
          <w:szCs w:val="28"/>
        </w:rPr>
        <w:t>很高兴以视频直播与文字互动的方式，与各位新老朋友再次相聚交流。首先，我谨代表南京高科董事会和管理层，向长期关心、信任与支持公司发展的全体股东、各界伙伴致以最诚挚的感谢！</w:t>
      </w:r>
    </w:p>
    <w:p w14:paraId="547C1AA5">
      <w:pPr>
        <w:spacing w:line="526" w:lineRule="exact"/>
        <w:ind w:firstLine="560" w:firstLineChars="200"/>
        <w:jc w:val="both"/>
        <w:rPr>
          <w:rFonts w:hint="eastAsia" w:cs="宋体" w:asciiTheme="minorEastAsia" w:hAnsiTheme="minorEastAsia"/>
          <w:bCs/>
          <w:sz w:val="28"/>
          <w:szCs w:val="28"/>
        </w:rPr>
      </w:pPr>
      <w:r>
        <w:rPr>
          <w:rFonts w:hint="eastAsia" w:cs="宋体" w:asciiTheme="minorEastAsia" w:hAnsiTheme="minorEastAsia"/>
          <w:bCs/>
          <w:sz w:val="28"/>
          <w:szCs w:val="28"/>
        </w:rPr>
        <w:t>回首2025年，面对宏观环境的复杂变化与行业周期的深度调整，公司紧紧围绕“风险防化加推年”管理主题，锚定向高科技产业投资和运营方向转型的战略调整，以改革破局、以进取攻坚，整体保持了稳健向好、稳中有进的发展态势，取得了来之不易的发展成果。</w:t>
      </w:r>
    </w:p>
    <w:p w14:paraId="7C0583EF">
      <w:pPr>
        <w:spacing w:line="526" w:lineRule="exact"/>
        <w:ind w:firstLine="560" w:firstLineChars="200"/>
        <w:jc w:val="both"/>
        <w:rPr>
          <w:rFonts w:hint="eastAsia" w:cs="宋体" w:asciiTheme="minorEastAsia" w:hAnsiTheme="minorEastAsia"/>
          <w:bCs/>
          <w:sz w:val="28"/>
          <w:szCs w:val="28"/>
        </w:rPr>
      </w:pPr>
      <w:r>
        <w:rPr>
          <w:rFonts w:hint="eastAsia" w:cs="宋体" w:asciiTheme="minorEastAsia" w:hAnsiTheme="minorEastAsia"/>
          <w:bCs/>
          <w:sz w:val="28"/>
          <w:szCs w:val="28"/>
        </w:rPr>
        <w:t>这一年，我们交出了一份扎实的成绩单。公司全年实现营业收入34.13亿元，同比增长72.76%；归属于母公司所有者的净利润18.30亿元，同比增长6.09%。更值得关注的是，我们的经营性现金流量净额由负转正，达到9.81亿元，主营业务造血能力显著增强。这些数字的背后，正是全体高科人迎难而上、笃行实干的奋斗写照。</w:t>
      </w:r>
    </w:p>
    <w:p w14:paraId="25EAEB5D">
      <w:pPr>
        <w:spacing w:line="526" w:lineRule="exact"/>
        <w:ind w:firstLine="560" w:firstLineChars="200"/>
        <w:jc w:val="both"/>
        <w:rPr>
          <w:rFonts w:hint="eastAsia" w:cs="宋体" w:asciiTheme="minorEastAsia" w:hAnsiTheme="minorEastAsia"/>
          <w:bCs/>
          <w:sz w:val="28"/>
          <w:szCs w:val="28"/>
        </w:rPr>
      </w:pPr>
      <w:r>
        <w:rPr>
          <w:rFonts w:hint="eastAsia" w:cs="宋体" w:asciiTheme="minorEastAsia" w:hAnsiTheme="minorEastAsia"/>
          <w:bCs/>
          <w:sz w:val="28"/>
          <w:szCs w:val="28"/>
        </w:rPr>
        <w:t>在主营业务转型上，我们步伐坚定、成效显著。</w:t>
      </w:r>
    </w:p>
    <w:p w14:paraId="7CB3CA4D">
      <w:pPr>
        <w:spacing w:line="526" w:lineRule="exact"/>
        <w:ind w:firstLine="560" w:firstLineChars="200"/>
        <w:jc w:val="both"/>
        <w:rPr>
          <w:rFonts w:hint="eastAsia" w:cs="宋体" w:asciiTheme="minorEastAsia" w:hAnsiTheme="minorEastAsia"/>
          <w:bCs/>
          <w:sz w:val="28"/>
          <w:szCs w:val="28"/>
        </w:rPr>
      </w:pPr>
      <w:r>
        <w:rPr>
          <w:rFonts w:hint="eastAsia" w:cs="宋体" w:asciiTheme="minorEastAsia" w:hAnsiTheme="minorEastAsia"/>
          <w:bCs/>
          <w:sz w:val="28"/>
          <w:szCs w:val="28"/>
        </w:rPr>
        <w:t>房地产市政业务，我们坚持“加快去化、发力拓展”。房地产业务坚定执行稳步退出策略，多措并举全力推动存量去化，合同销售金额同比增长119.26%，为公司转型发展提供了宝贵的现金流支持。市政业务深耕区域市场，加大项目拓展，新签合同额超18亿元，污水处理业务稳健运营，智慧水务平台顺利上线，科技创新成果丰硕。</w:t>
      </w:r>
    </w:p>
    <w:p w14:paraId="41DEDE9B">
      <w:pPr>
        <w:spacing w:line="526" w:lineRule="exact"/>
        <w:ind w:firstLine="560" w:firstLineChars="200"/>
        <w:jc w:val="both"/>
        <w:rPr>
          <w:rFonts w:hint="eastAsia" w:cs="宋体" w:asciiTheme="minorEastAsia" w:hAnsiTheme="minorEastAsia"/>
          <w:bCs/>
          <w:sz w:val="28"/>
          <w:szCs w:val="28"/>
        </w:rPr>
      </w:pPr>
      <w:r>
        <w:rPr>
          <w:rFonts w:hint="eastAsia" w:cs="宋体" w:asciiTheme="minorEastAsia" w:hAnsiTheme="minorEastAsia"/>
          <w:bCs/>
          <w:sz w:val="28"/>
          <w:szCs w:val="28"/>
        </w:rPr>
        <w:t>股权投资业务，我们坚持“双轮驱动、投管并举”。全年对外股权投资总额达19.23亿元，在持续巩固对南京银行战略投资的同时，通过高科新浚、高科新创平台，精准投资了同心医疗、纽瑞特等一批优质项目，同时多个项目IPO亦取得积极进展，产业生态圈活力不断增强。晨牌药业积极整合销售渠道，提高市场竞争力，强化研发体系建设，为公司向生物医药行业转型发展积蓄新动能。</w:t>
      </w:r>
    </w:p>
    <w:p w14:paraId="3CCF7C4A">
      <w:pPr>
        <w:spacing w:line="526" w:lineRule="exact"/>
        <w:ind w:firstLine="560" w:firstLineChars="200"/>
        <w:jc w:val="both"/>
        <w:rPr>
          <w:rFonts w:hint="eastAsia" w:cs="宋体" w:asciiTheme="minorEastAsia" w:hAnsiTheme="minorEastAsia"/>
          <w:bCs/>
          <w:sz w:val="28"/>
          <w:szCs w:val="28"/>
        </w:rPr>
      </w:pPr>
      <w:r>
        <w:rPr>
          <w:rFonts w:hint="eastAsia" w:cs="宋体" w:asciiTheme="minorEastAsia" w:hAnsiTheme="minorEastAsia"/>
          <w:bCs/>
          <w:sz w:val="28"/>
          <w:szCs w:val="28"/>
        </w:rPr>
        <w:t>在回报股东承诺上，我们坚持“初心不改、一以贯之</w:t>
      </w:r>
      <w:r>
        <w:rPr>
          <w:rFonts w:hint="eastAsia" w:cs="宋体" w:asciiTheme="minorEastAsia" w:hAnsiTheme="minorEastAsia"/>
          <w:bCs/>
          <w:sz w:val="28"/>
          <w:szCs w:val="28"/>
          <w:lang w:eastAsia="zh-CN"/>
        </w:rPr>
        <w:t>”</w:t>
      </w:r>
      <w:r>
        <w:rPr>
          <w:rFonts w:hint="eastAsia" w:cs="宋体" w:asciiTheme="minorEastAsia" w:hAnsiTheme="minorEastAsia"/>
          <w:bCs/>
          <w:sz w:val="28"/>
          <w:szCs w:val="28"/>
        </w:rPr>
        <w:t>。董事会提议向全体股东每10股派发现金红利3.2元（含税）。待方案实施后，公司自上市以来的累计现金分红将接近65亿元，是募集资金总额的10.6倍。我们希望通过持续、稳定的分红，切实与各位股东分享公司成长的价值。</w:t>
      </w:r>
    </w:p>
    <w:p w14:paraId="7AE45BA1">
      <w:pPr>
        <w:spacing w:line="526" w:lineRule="exact"/>
        <w:ind w:firstLine="560" w:firstLineChars="200"/>
        <w:jc w:val="both"/>
        <w:rPr>
          <w:rFonts w:hint="eastAsia" w:cs="宋体" w:asciiTheme="minorEastAsia" w:hAnsiTheme="minorEastAsia"/>
          <w:bCs/>
          <w:sz w:val="28"/>
          <w:szCs w:val="28"/>
        </w:rPr>
      </w:pPr>
      <w:r>
        <w:rPr>
          <w:rFonts w:hint="eastAsia" w:cs="宋体" w:asciiTheme="minorEastAsia" w:hAnsiTheme="minorEastAsia"/>
          <w:bCs/>
          <w:sz w:val="28"/>
          <w:szCs w:val="28"/>
        </w:rPr>
        <w:t>展望2026年，机遇与挑战交织、压力与动力并存。公司将年度管理主题确定为“风险防化再推年”，我们将以更大决心深化改革、以更实举措推进创新，紧扣“促转型、防风险、育新能、开新局”工作主线，在挑战中抢抓机遇、在变革中聚力发展，全力推动战略转型走深走实，力争主要经济指标实现新的增长。</w:t>
      </w:r>
    </w:p>
    <w:p w14:paraId="0393A2C5">
      <w:pPr>
        <w:spacing w:line="526" w:lineRule="exact"/>
        <w:ind w:firstLine="560" w:firstLineChars="200"/>
        <w:jc w:val="both"/>
        <w:rPr>
          <w:rFonts w:hint="eastAsia" w:cs="宋体" w:asciiTheme="minorEastAsia" w:hAnsiTheme="minorEastAsia"/>
          <w:bCs/>
          <w:sz w:val="28"/>
          <w:szCs w:val="28"/>
        </w:rPr>
      </w:pPr>
      <w:r>
        <w:rPr>
          <w:rFonts w:hint="eastAsia" w:cs="宋体" w:asciiTheme="minorEastAsia" w:hAnsiTheme="minorEastAsia"/>
          <w:bCs/>
          <w:sz w:val="28"/>
          <w:szCs w:val="28"/>
        </w:rPr>
        <w:t>我们坚信，道阻且长，行则将至。在“致力于成为国内一流的产业投运商和价值创造者”的愿景指引下，南京高科将以更加务实的姿态、更加勤勉的工作，穿越周期、稳健前行，以更高质量的发展成果回报各位股东的长期信赖，为社会创造更多价值！</w:t>
      </w:r>
    </w:p>
    <w:p w14:paraId="2AD7FB95">
      <w:pPr>
        <w:spacing w:line="526" w:lineRule="exact"/>
        <w:ind w:firstLine="560" w:firstLineChars="200"/>
        <w:jc w:val="both"/>
        <w:rPr>
          <w:rFonts w:hint="eastAsia" w:cs="宋体" w:asciiTheme="minorEastAsia" w:hAnsiTheme="minorEastAsia"/>
          <w:bCs/>
          <w:sz w:val="28"/>
          <w:szCs w:val="28"/>
        </w:rPr>
      </w:pPr>
      <w:r>
        <w:rPr>
          <w:rFonts w:hint="eastAsia" w:cs="宋体" w:asciiTheme="minorEastAsia" w:hAnsiTheme="minorEastAsia"/>
          <w:bCs/>
          <w:sz w:val="28"/>
          <w:szCs w:val="28"/>
        </w:rPr>
        <w:t>最后，再次感谢大家的支持。祝各位朋友身体健康、万事如意！</w:t>
      </w:r>
    </w:p>
    <w:p w14:paraId="51CC62C6">
      <w:pPr>
        <w:spacing w:line="526" w:lineRule="exact"/>
        <w:ind w:firstLine="560" w:firstLineChars="200"/>
        <w:jc w:val="both"/>
        <w:rPr>
          <w:rFonts w:cs="宋体" w:asciiTheme="minorEastAsia" w:hAnsiTheme="minorEastAsia"/>
          <w:bCs/>
          <w:sz w:val="28"/>
          <w:szCs w:val="28"/>
        </w:rPr>
      </w:pPr>
      <w:r>
        <w:rPr>
          <w:rFonts w:hint="eastAsia" w:cs="宋体" w:asciiTheme="minorEastAsia" w:hAnsiTheme="minorEastAsia"/>
          <w:bCs/>
          <w:sz w:val="28"/>
          <w:szCs w:val="28"/>
        </w:rPr>
        <w:t>谢谢大家。</w:t>
      </w:r>
    </w:p>
    <w:p w14:paraId="18D95646">
      <w:pPr>
        <w:spacing w:line="526" w:lineRule="exact"/>
        <w:ind w:firstLine="560" w:firstLineChars="200"/>
        <w:jc w:val="both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二</w:t>
      </w:r>
      <w:r>
        <w:rPr>
          <w:rFonts w:ascii="黑体" w:hAnsi="黑体" w:eastAsia="黑体" w:cs="宋体"/>
          <w:bCs/>
          <w:sz w:val="28"/>
          <w:szCs w:val="28"/>
        </w:rPr>
        <w:t>、</w:t>
      </w:r>
      <w:r>
        <w:rPr>
          <w:rFonts w:hint="eastAsia" w:ascii="黑体" w:hAnsi="黑体" w:eastAsia="黑体" w:cs="宋体"/>
          <w:bCs/>
          <w:sz w:val="28"/>
          <w:szCs w:val="28"/>
        </w:rPr>
        <w:t>202</w:t>
      </w:r>
      <w:r>
        <w:rPr>
          <w:rFonts w:hint="eastAsia" w:ascii="黑体" w:hAnsi="黑体" w:eastAsia="黑体" w:cs="宋体"/>
          <w:bCs/>
          <w:sz w:val="28"/>
          <w:szCs w:val="28"/>
          <w:lang w:val="en-US" w:eastAsia="zh-CN"/>
        </w:rPr>
        <w:t>5</w:t>
      </w:r>
      <w:r>
        <w:rPr>
          <w:rFonts w:ascii="黑体" w:hAnsi="黑体" w:eastAsia="黑体" w:cs="宋体"/>
          <w:bCs/>
          <w:sz w:val="28"/>
          <w:szCs w:val="28"/>
        </w:rPr>
        <w:t>年度</w:t>
      </w:r>
      <w:r>
        <w:rPr>
          <w:rFonts w:hint="eastAsia" w:ascii="黑体" w:hAnsi="黑体" w:eastAsia="黑体" w:cs="宋体"/>
          <w:bCs/>
          <w:sz w:val="28"/>
          <w:szCs w:val="28"/>
        </w:rPr>
        <w:t>暨202</w:t>
      </w:r>
      <w:r>
        <w:rPr>
          <w:rFonts w:hint="eastAsia" w:ascii="黑体" w:hAnsi="黑体" w:eastAsia="黑体" w:cs="宋体"/>
          <w:bCs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bCs/>
          <w:sz w:val="28"/>
          <w:szCs w:val="28"/>
        </w:rPr>
        <w:t>年第一季度报告</w:t>
      </w:r>
      <w:r>
        <w:rPr>
          <w:rFonts w:ascii="黑体" w:hAnsi="黑体" w:eastAsia="黑体" w:cs="宋体"/>
          <w:bCs/>
          <w:sz w:val="28"/>
          <w:szCs w:val="28"/>
        </w:rPr>
        <w:t>解读</w:t>
      </w:r>
      <w:r>
        <w:rPr>
          <w:rFonts w:hint="eastAsia" w:ascii="黑体" w:hAnsi="黑体" w:eastAsia="黑体" w:cs="宋体"/>
          <w:bCs/>
          <w:sz w:val="28"/>
          <w:szCs w:val="28"/>
        </w:rPr>
        <w:t>及会前</w:t>
      </w:r>
      <w:r>
        <w:rPr>
          <w:rFonts w:ascii="黑体" w:hAnsi="黑体" w:eastAsia="黑体" w:cs="宋体"/>
          <w:bCs/>
          <w:sz w:val="28"/>
          <w:szCs w:val="28"/>
        </w:rPr>
        <w:t>征集问题</w:t>
      </w:r>
      <w:r>
        <w:rPr>
          <w:rFonts w:hint="eastAsia" w:ascii="黑体" w:hAnsi="黑体" w:eastAsia="黑体" w:cs="宋体"/>
          <w:bCs/>
          <w:sz w:val="28"/>
          <w:szCs w:val="28"/>
        </w:rPr>
        <w:t>解答</w:t>
      </w:r>
    </w:p>
    <w:p w14:paraId="64CF8D06">
      <w:pPr>
        <w:spacing w:line="526" w:lineRule="exact"/>
        <w:ind w:firstLine="560" w:firstLineChars="200"/>
        <w:jc w:val="both"/>
        <w:rPr>
          <w:rFonts w:hint="default" w:cs="宋体" w:asciiTheme="minorEastAsia" w:hAnsiTheme="minorEastAsia" w:eastAsiaTheme="minorEastAsia"/>
          <w:bCs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bCs/>
          <w:sz w:val="28"/>
          <w:szCs w:val="28"/>
        </w:rPr>
        <w:t>详见</w:t>
      </w:r>
      <w:r>
        <w:rPr>
          <w:rFonts w:hint="eastAsia" w:cs="宋体" w:asciiTheme="minorEastAsia" w:hAnsiTheme="minorEastAsia"/>
          <w:bCs/>
          <w:sz w:val="28"/>
          <w:szCs w:val="28"/>
          <w:lang w:val="en-US" w:eastAsia="zh-CN"/>
        </w:rPr>
        <w:t>价值在线平台</w:t>
      </w:r>
    </w:p>
    <w:p w14:paraId="096217F8">
      <w:pPr>
        <w:spacing w:line="526" w:lineRule="exact"/>
        <w:ind w:firstLine="560" w:firstLineChars="200"/>
        <w:jc w:val="both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三、文字互动</w:t>
      </w:r>
      <w:r>
        <w:rPr>
          <w:rFonts w:ascii="黑体" w:hAnsi="黑体" w:eastAsia="黑体" w:cs="宋体"/>
          <w:bCs/>
          <w:sz w:val="28"/>
          <w:szCs w:val="28"/>
        </w:rPr>
        <w:t>交流</w:t>
      </w:r>
      <w:r>
        <w:rPr>
          <w:rFonts w:hint="eastAsia" w:ascii="黑体" w:hAnsi="黑体" w:eastAsia="黑体" w:cs="宋体"/>
          <w:bCs/>
          <w:sz w:val="28"/>
          <w:szCs w:val="28"/>
        </w:rPr>
        <w:t>主要</w:t>
      </w:r>
      <w:r>
        <w:rPr>
          <w:rFonts w:ascii="黑体" w:hAnsi="黑体" w:eastAsia="黑体" w:cs="宋体"/>
          <w:bCs/>
          <w:sz w:val="28"/>
          <w:szCs w:val="28"/>
        </w:rPr>
        <w:t>问题</w:t>
      </w:r>
      <w:r>
        <w:rPr>
          <w:rFonts w:hint="eastAsia" w:ascii="黑体" w:hAnsi="黑体" w:eastAsia="黑体" w:cs="宋体"/>
          <w:bCs/>
          <w:sz w:val="28"/>
          <w:szCs w:val="28"/>
        </w:rPr>
        <w:t>答复</w:t>
      </w:r>
    </w:p>
    <w:p w14:paraId="116D95B9">
      <w:pPr>
        <w:spacing w:line="526" w:lineRule="exact"/>
        <w:ind w:firstLine="562" w:firstLineChars="200"/>
        <w:jc w:val="both"/>
        <w:rPr>
          <w:rFonts w:ascii="宋体" w:hAnsi="宋体" w:eastAsia="宋体" w:cs="宋体"/>
          <w:b/>
          <w:bCs/>
          <w:sz w:val="28"/>
          <w:szCs w:val="30"/>
        </w:rPr>
      </w:pPr>
      <w:r>
        <w:rPr>
          <w:rFonts w:hint="eastAsia" w:ascii="宋体" w:hAnsi="宋体" w:eastAsia="宋体" w:cs="宋体"/>
          <w:b/>
          <w:bCs/>
          <w:sz w:val="28"/>
          <w:szCs w:val="30"/>
        </w:rPr>
        <w:t>Q1：请问贵公司是怎样做好创投项目风险防控的？</w:t>
      </w:r>
    </w:p>
    <w:p w14:paraId="7D9DAAF4">
      <w:pPr>
        <w:spacing w:line="526" w:lineRule="exact"/>
        <w:ind w:firstLine="560" w:firstLineChars="200"/>
        <w:jc w:val="both"/>
        <w:rPr>
          <w:rFonts w:ascii="宋体" w:hAnsi="宋体" w:eastAsia="宋体" w:cs="宋体"/>
          <w:sz w:val="28"/>
          <w:szCs w:val="30"/>
        </w:rPr>
      </w:pPr>
      <w:r>
        <w:rPr>
          <w:rFonts w:hint="eastAsia" w:ascii="宋体" w:hAnsi="宋体" w:eastAsia="宋体" w:cs="宋体"/>
          <w:sz w:val="28"/>
          <w:szCs w:val="30"/>
        </w:rPr>
        <w:t>A：投资者您好，公司一是根据已制定的投资项目管理制度，在立项投前投后等</w:t>
      </w:r>
      <w:r>
        <w:rPr>
          <w:rFonts w:hint="default" w:ascii="宋体" w:hAnsi="宋体" w:eastAsia="宋体" w:cs="宋体"/>
          <w:sz w:val="28"/>
          <w:szCs w:val="30"/>
          <w:lang w:val="en-US"/>
        </w:rPr>
        <w:t>多个</w:t>
      </w:r>
      <w:r>
        <w:rPr>
          <w:rFonts w:hint="eastAsia" w:ascii="宋体" w:hAnsi="宋体" w:eastAsia="宋体" w:cs="宋体"/>
          <w:sz w:val="28"/>
          <w:szCs w:val="30"/>
        </w:rPr>
        <w:t>环节全面做好产业和企业状况的研究与跟踪；二是聚焦生物医药、半导体新材料等公司熟悉的赛道，精选投资标的；三是持续做好项目赋能与风险管理，实现有序进退、滚动发展。谢谢！</w:t>
      </w:r>
    </w:p>
    <w:p w14:paraId="4784ACB4">
      <w:pPr>
        <w:spacing w:line="526" w:lineRule="exact"/>
        <w:ind w:firstLine="562" w:firstLineChars="200"/>
        <w:jc w:val="both"/>
        <w:rPr>
          <w:rFonts w:ascii="宋体" w:hAnsi="宋体" w:eastAsia="宋体" w:cs="宋体"/>
          <w:b/>
          <w:bCs/>
          <w:sz w:val="28"/>
          <w:szCs w:val="30"/>
        </w:rPr>
      </w:pPr>
      <w:r>
        <w:rPr>
          <w:rFonts w:hint="eastAsia" w:ascii="宋体" w:hAnsi="宋体" w:eastAsia="宋体" w:cs="宋体"/>
          <w:b/>
          <w:bCs/>
          <w:sz w:val="28"/>
          <w:szCs w:val="30"/>
        </w:rPr>
        <w:t>Q2：目前公司股价破净，公司是否考虑股票回购？回购也是企业的一种投资方式。</w:t>
      </w:r>
    </w:p>
    <w:p w14:paraId="395D4BD1">
      <w:pPr>
        <w:spacing w:line="526" w:lineRule="exact"/>
        <w:ind w:firstLine="560" w:firstLineChars="200"/>
        <w:jc w:val="both"/>
        <w:rPr>
          <w:rFonts w:ascii="宋体" w:hAnsi="宋体" w:eastAsia="宋体" w:cs="宋体"/>
          <w:b/>
          <w:bCs/>
          <w:sz w:val="28"/>
          <w:szCs w:val="30"/>
        </w:rPr>
      </w:pPr>
      <w:r>
        <w:rPr>
          <w:rFonts w:hint="eastAsia" w:ascii="宋体" w:hAnsi="宋体" w:eastAsia="宋体" w:cs="宋体"/>
          <w:sz w:val="28"/>
          <w:szCs w:val="30"/>
        </w:rPr>
        <w:t>A：投资者您好，公司近年来经营稳健，但二级市场股价受宏观经济、市场偏好、所在的行业发展、投资者对公司价值的认知度等多种因素影响。股份回购等方式需结合公司经营计划、现金流状况等相关因素综合考虑，现阶段公司将在积极提升经营管理，促进业务转型发展的基础上，多维度提升公司资本市场形象和品牌价值。谢谢！</w:t>
      </w:r>
    </w:p>
    <w:p w14:paraId="54944D27">
      <w:pPr>
        <w:spacing w:line="526" w:lineRule="exact"/>
        <w:ind w:firstLine="562" w:firstLineChars="200"/>
        <w:jc w:val="both"/>
        <w:rPr>
          <w:rFonts w:ascii="宋体" w:hAnsi="宋体" w:eastAsia="宋体" w:cs="宋体"/>
          <w:b/>
          <w:bCs/>
          <w:sz w:val="28"/>
          <w:szCs w:val="30"/>
        </w:rPr>
      </w:pPr>
      <w:r>
        <w:rPr>
          <w:rFonts w:hint="eastAsia" w:ascii="宋体" w:hAnsi="宋体" w:eastAsia="宋体" w:cs="宋体"/>
          <w:b/>
          <w:bCs/>
          <w:sz w:val="28"/>
          <w:szCs w:val="30"/>
        </w:rPr>
        <w:t>Q3：请介绍一下贵公司的医药企业经营情况与医药发展战略。</w:t>
      </w:r>
    </w:p>
    <w:p w14:paraId="4E0C49EF">
      <w:pPr>
        <w:spacing w:line="526" w:lineRule="exact"/>
        <w:ind w:firstLine="560" w:firstLineChars="200"/>
        <w:jc w:val="both"/>
        <w:rPr>
          <w:rFonts w:ascii="宋体" w:hAnsi="宋体" w:eastAsia="宋体" w:cs="宋体"/>
          <w:sz w:val="28"/>
          <w:szCs w:val="30"/>
        </w:rPr>
      </w:pPr>
      <w:r>
        <w:rPr>
          <w:rFonts w:hint="eastAsia" w:ascii="宋体" w:hAnsi="宋体" w:eastAsia="宋体" w:cs="宋体"/>
          <w:sz w:val="28"/>
          <w:szCs w:val="30"/>
        </w:rPr>
        <w:t>A：投资者您好，晨牌药业作为公司生物医药转型的重要载体，2024年6月穿透控股以来，派出精干管理团队，一方面通过管理整合降本增效，发力终端动销，不断提升市场占有率和产品竞争力；另一方面，持续推进原料车间的投产和生产工艺的改进，强化研发体系建设，增强发展后劲，为公司转型发展培育新的增长点。2025年，晨牌药业实现营业收入5.38亿元，实现归母净利润4,303万元，同比有较大幅度增长。2026年，面对医药行业激烈竞争局面，公司将在研发、生产、销售等多方面发力，力争在2025年的基础上实现新的增长。谢谢！</w:t>
      </w:r>
    </w:p>
    <w:p w14:paraId="7A39CB97">
      <w:pPr>
        <w:spacing w:line="526" w:lineRule="exact"/>
        <w:ind w:firstLine="562" w:firstLineChars="200"/>
        <w:jc w:val="both"/>
        <w:rPr>
          <w:rFonts w:ascii="宋体" w:hAnsi="宋体" w:eastAsia="宋体" w:cs="宋体"/>
          <w:b/>
          <w:bCs/>
          <w:sz w:val="28"/>
          <w:szCs w:val="30"/>
        </w:rPr>
      </w:pPr>
      <w:r>
        <w:rPr>
          <w:rFonts w:hint="eastAsia" w:ascii="宋体" w:hAnsi="宋体" w:eastAsia="宋体" w:cs="宋体"/>
          <w:b/>
          <w:bCs/>
          <w:sz w:val="28"/>
          <w:szCs w:val="30"/>
        </w:rPr>
        <w:t>Q4：请问，南京高科管理层有没有增持本公司股票的计划？目前持有本公司股票的情况？</w:t>
      </w:r>
    </w:p>
    <w:p w14:paraId="1B5E788D">
      <w:pPr>
        <w:spacing w:line="526" w:lineRule="exact"/>
        <w:ind w:firstLine="560" w:firstLineChars="200"/>
        <w:jc w:val="both"/>
        <w:rPr>
          <w:rFonts w:ascii="宋体" w:hAnsi="宋体" w:eastAsia="宋体" w:cs="宋体"/>
          <w:sz w:val="28"/>
          <w:szCs w:val="30"/>
        </w:rPr>
      </w:pPr>
      <w:r>
        <w:rPr>
          <w:rFonts w:hint="eastAsia" w:ascii="宋体" w:hAnsi="宋体" w:eastAsia="宋体" w:cs="宋体"/>
          <w:sz w:val="28"/>
          <w:szCs w:val="30"/>
        </w:rPr>
        <w:t>A：投资者您好，目前公司管理层未持有公司股票。您提及的增持事宜涉及公司重大事项，根据相关法律法规，如有相关事宜需及时履行信息披露义务，还请以公司公告为准。谢谢！</w:t>
      </w:r>
    </w:p>
    <w:p w14:paraId="752C1E7D">
      <w:pPr>
        <w:spacing w:line="526" w:lineRule="exact"/>
        <w:ind w:firstLine="562" w:firstLineChars="200"/>
        <w:jc w:val="both"/>
        <w:rPr>
          <w:rFonts w:ascii="宋体" w:hAnsi="宋体" w:eastAsia="宋体" w:cs="宋体"/>
          <w:b/>
          <w:bCs/>
          <w:sz w:val="28"/>
          <w:szCs w:val="30"/>
        </w:rPr>
      </w:pPr>
      <w:r>
        <w:rPr>
          <w:rFonts w:hint="eastAsia" w:ascii="宋体" w:hAnsi="宋体" w:eastAsia="宋体" w:cs="宋体"/>
          <w:b/>
          <w:bCs/>
          <w:sz w:val="28"/>
          <w:szCs w:val="30"/>
        </w:rPr>
        <w:t>Q5："1。今年4月南京楼市迎来小阳春，公司房地产销售是否有起色，特别是紫星堂等江悦堂等高端楼盘销售情况怎么样？2。公司编制2026-2028年发展规划落实工作，请问该方案每一年步骤有聚体方案推进预期是什么样的。在工作方案中提出提出积极探索房地产业务整体置出或转让路径，该情况会在什么情况下起动。3。公司主业转型为创投+生物医药，请问生物医药是依托晨牌药业再发展还是会收购新的医药主体。4.南京高科已连续5年低于净资产，管理层有什么看法？如何传递企业价值？"</w:t>
      </w:r>
    </w:p>
    <w:p w14:paraId="754C8642">
      <w:pPr>
        <w:spacing w:line="526" w:lineRule="exact"/>
        <w:ind w:firstLine="560" w:firstLineChars="200"/>
        <w:jc w:val="both"/>
        <w:rPr>
          <w:rFonts w:ascii="宋体" w:hAnsi="宋体" w:eastAsia="宋体" w:cs="宋体"/>
          <w:sz w:val="28"/>
          <w:szCs w:val="30"/>
        </w:rPr>
      </w:pPr>
      <w:r>
        <w:rPr>
          <w:rFonts w:hint="eastAsia" w:ascii="宋体" w:hAnsi="宋体" w:eastAsia="宋体" w:cs="宋体"/>
          <w:sz w:val="28"/>
          <w:szCs w:val="30"/>
        </w:rPr>
        <w:t>A：投资者您好，当前房地产市场仍处深度调整阶段，公司主要采取以价换量、房票安置、工抵房等举措加快存量去化，取得了较好成效。公司目前正积极推进2026-2028年发展规划编制工作。关于公司主业转型，将重点从以下两方面深化生物医药产业培育：一方面利用公司股权投资业务创新驱动与资源整合优势，赋能晨牌药业发展，打造具有竞争力的业务增长极；另一方面聚焦生物医药新兴赛道，通过并购重组优质标的完善产业链布局，构建价值增长体系，助力公司高质量发展新突破。受所处行业估值较低影响，公司股价长期破净，公司管理层将持续夯实经营基本面、推进转型发展、提升公司内在价值、加强与资本市场沟通交流，努力提升公司市场表现，不辜负长期伴随公司成长的投资者。谢谢！</w:t>
      </w:r>
    </w:p>
    <w:p w14:paraId="667DBB60">
      <w:pPr>
        <w:spacing w:line="526" w:lineRule="exact"/>
        <w:ind w:firstLine="562" w:firstLineChars="200"/>
        <w:jc w:val="both"/>
        <w:rPr>
          <w:rFonts w:ascii="宋体" w:hAnsi="宋体" w:eastAsia="宋体" w:cs="宋体"/>
          <w:b/>
          <w:bCs/>
          <w:sz w:val="28"/>
          <w:szCs w:val="30"/>
        </w:rPr>
      </w:pPr>
      <w:r>
        <w:rPr>
          <w:rFonts w:hint="eastAsia" w:ascii="宋体" w:hAnsi="宋体" w:eastAsia="宋体" w:cs="宋体"/>
          <w:b/>
          <w:bCs/>
          <w:sz w:val="28"/>
          <w:szCs w:val="30"/>
        </w:rPr>
        <w:t>Q6：请问董事长没有制定每年中期分红的计划吗？啥时才能有？</w:t>
      </w:r>
    </w:p>
    <w:p w14:paraId="0AC89232">
      <w:pPr>
        <w:spacing w:line="526" w:lineRule="exact"/>
        <w:ind w:firstLine="560" w:firstLineChars="200"/>
        <w:jc w:val="both"/>
        <w:rPr>
          <w:rFonts w:ascii="宋体" w:hAnsi="宋体" w:eastAsia="宋体" w:cs="宋体"/>
          <w:sz w:val="28"/>
          <w:szCs w:val="30"/>
        </w:rPr>
      </w:pPr>
      <w:r>
        <w:rPr>
          <w:rFonts w:hint="eastAsia" w:ascii="宋体" w:hAnsi="宋体" w:eastAsia="宋体" w:cs="宋体"/>
          <w:sz w:val="28"/>
          <w:szCs w:val="30"/>
        </w:rPr>
        <w:t>A：投资者您好，上市以来公司积极落实监管部门的要求，累计现金分红近65亿元，约为公司募资总额的10.6倍。公司于2025年4月发布了《未来三年（2025-2027年）分红规划》，明确每年现金分红比例不低于当年归属于母公司净利润的30%。未来公司将坚持稳健的利润分配水平，给予投资者良好回报。谢谢！</w:t>
      </w:r>
    </w:p>
    <w:p w14:paraId="32266E60">
      <w:pPr>
        <w:spacing w:line="526" w:lineRule="exact"/>
        <w:ind w:firstLine="562" w:firstLineChars="200"/>
        <w:jc w:val="both"/>
        <w:rPr>
          <w:rFonts w:ascii="宋体" w:hAnsi="宋体" w:eastAsia="宋体" w:cs="宋体"/>
          <w:b/>
          <w:bCs/>
          <w:sz w:val="28"/>
          <w:szCs w:val="30"/>
        </w:rPr>
      </w:pPr>
      <w:r>
        <w:rPr>
          <w:rFonts w:hint="eastAsia" w:ascii="宋体" w:hAnsi="宋体" w:eastAsia="宋体" w:cs="宋体"/>
          <w:b/>
          <w:bCs/>
          <w:sz w:val="28"/>
          <w:szCs w:val="30"/>
        </w:rPr>
        <w:t>Q7：公司一年来做了哪些市值管理的主要工作。对二级市场的股价表现，徐董事长满意吗？公司有回购的打算吗？</w:t>
      </w:r>
    </w:p>
    <w:p w14:paraId="4A73BFAA">
      <w:pPr>
        <w:spacing w:line="526" w:lineRule="exact"/>
        <w:ind w:firstLine="560" w:firstLineChars="200"/>
        <w:jc w:val="both"/>
        <w:rPr>
          <w:rFonts w:ascii="宋体" w:hAnsi="宋体" w:eastAsia="宋体" w:cs="宋体"/>
          <w:sz w:val="28"/>
          <w:szCs w:val="30"/>
        </w:rPr>
      </w:pPr>
      <w:r>
        <w:rPr>
          <w:rFonts w:hint="eastAsia" w:ascii="宋体" w:hAnsi="宋体" w:eastAsia="宋体" w:cs="宋体"/>
          <w:sz w:val="28"/>
          <w:szCs w:val="30"/>
        </w:rPr>
        <w:t>A：投资者您好，2025年，公司主要通过落实发展战略，提升价值创造；发布分红规划，积极回报股东；拓展沟通渠道，增强价值认可等举措加强市值管理。受所处行业估值较低影响，公司股价长期破净，公司管理层将持续夯实经营基本面、推进转型发展、提升公司内在价值、加强与资本市场沟通交流，努力提升公司市场表现，不辜负长期伴随公司成长的投资者。谢谢！</w:t>
      </w:r>
    </w:p>
    <w:p w14:paraId="5A2E0A2E">
      <w:pPr>
        <w:spacing w:line="526" w:lineRule="exact"/>
        <w:ind w:firstLine="562" w:firstLineChars="200"/>
        <w:jc w:val="both"/>
        <w:rPr>
          <w:rFonts w:ascii="宋体" w:hAnsi="宋体" w:eastAsia="宋体" w:cs="宋体"/>
          <w:b/>
          <w:bCs/>
          <w:sz w:val="28"/>
          <w:szCs w:val="30"/>
        </w:rPr>
      </w:pPr>
      <w:r>
        <w:rPr>
          <w:rFonts w:hint="eastAsia" w:ascii="宋体" w:hAnsi="宋体" w:eastAsia="宋体" w:cs="宋体"/>
          <w:b/>
          <w:bCs/>
          <w:sz w:val="28"/>
          <w:szCs w:val="30"/>
        </w:rPr>
        <w:t>Q8：为了体现公司现金分红回报股东良好市场形象，建议今年的现金分红在6月份实行，不要象前几年一样拖到7月中旬。</w:t>
      </w:r>
    </w:p>
    <w:p w14:paraId="32CB23B5">
      <w:pPr>
        <w:spacing w:line="526" w:lineRule="exact"/>
        <w:ind w:firstLine="560" w:firstLineChars="200"/>
        <w:jc w:val="both"/>
        <w:rPr>
          <w:rFonts w:ascii="宋体" w:hAnsi="宋体" w:eastAsia="宋体" w:cs="宋体"/>
          <w:sz w:val="28"/>
          <w:szCs w:val="30"/>
        </w:rPr>
      </w:pPr>
      <w:r>
        <w:rPr>
          <w:rFonts w:hint="eastAsia" w:ascii="宋体" w:hAnsi="宋体" w:eastAsia="宋体" w:cs="宋体"/>
          <w:sz w:val="28"/>
          <w:szCs w:val="30"/>
        </w:rPr>
        <w:t>A：投资者您好，谢谢您的建议。</w:t>
      </w:r>
    </w:p>
    <w:p w14:paraId="390172FB">
      <w:pPr>
        <w:spacing w:line="526" w:lineRule="exact"/>
        <w:ind w:firstLine="562" w:firstLineChars="200"/>
        <w:jc w:val="both"/>
        <w:rPr>
          <w:rFonts w:ascii="宋体" w:hAnsi="宋体" w:eastAsia="宋体" w:cs="宋体"/>
          <w:b/>
          <w:bCs/>
          <w:sz w:val="28"/>
          <w:szCs w:val="30"/>
        </w:rPr>
      </w:pPr>
      <w:r>
        <w:rPr>
          <w:rFonts w:hint="eastAsia" w:ascii="宋体" w:hAnsi="宋体" w:eastAsia="宋体" w:cs="宋体"/>
          <w:b/>
          <w:bCs/>
          <w:sz w:val="28"/>
          <w:szCs w:val="30"/>
        </w:rPr>
        <w:t>Q9：公司转型感觉方向感觉主要是生物医药，这两年科技赛道发展迅速，公司在这方面有哪些布局</w:t>
      </w:r>
    </w:p>
    <w:p w14:paraId="7129ED20">
      <w:pPr>
        <w:spacing w:line="526" w:lineRule="exact"/>
        <w:ind w:firstLine="560" w:firstLineChars="200"/>
        <w:jc w:val="both"/>
        <w:rPr>
          <w:rFonts w:ascii="宋体" w:hAnsi="宋体" w:eastAsia="宋体" w:cs="宋体"/>
          <w:sz w:val="28"/>
          <w:szCs w:val="30"/>
        </w:rPr>
      </w:pPr>
      <w:r>
        <w:rPr>
          <w:rFonts w:hint="eastAsia" w:ascii="宋体" w:hAnsi="宋体" w:eastAsia="宋体" w:cs="宋体"/>
          <w:sz w:val="28"/>
          <w:szCs w:val="30"/>
        </w:rPr>
        <w:t>A：投资者您好，股权投资业务是公司核心主业，公司坚持市场化、专业化运作，聚焦新产品、新技术、新材料等新质生产力赛道，投资了亚格盛、中科银河芯、领跑微、卡贝尼等一批优质企业。谢谢！</w:t>
      </w:r>
    </w:p>
    <w:p w14:paraId="21B3F746">
      <w:pPr>
        <w:spacing w:line="526" w:lineRule="exact"/>
        <w:ind w:firstLine="562" w:firstLineChars="200"/>
        <w:jc w:val="both"/>
        <w:rPr>
          <w:rFonts w:hint="eastAsia" w:ascii="宋体" w:hAnsi="宋体" w:eastAsia="宋体" w:cs="宋体"/>
          <w:b/>
          <w:bCs/>
          <w:sz w:val="28"/>
          <w:szCs w:val="30"/>
        </w:rPr>
      </w:pPr>
      <w:r>
        <w:rPr>
          <w:rFonts w:hint="eastAsia" w:ascii="宋体" w:hAnsi="宋体" w:eastAsia="宋体" w:cs="宋体"/>
          <w:b/>
          <w:bCs/>
          <w:sz w:val="28"/>
          <w:szCs w:val="30"/>
        </w:rPr>
        <w:t>Q10：请问贵公司董事是否持有公司股份？市值多少</w:t>
      </w:r>
    </w:p>
    <w:p w14:paraId="06351609">
      <w:pPr>
        <w:spacing w:line="526" w:lineRule="exact"/>
        <w:ind w:firstLine="560" w:firstLineChars="200"/>
        <w:jc w:val="both"/>
        <w:rPr>
          <w:rFonts w:ascii="宋体" w:hAnsi="宋体" w:eastAsia="宋体" w:cs="宋体"/>
          <w:sz w:val="28"/>
          <w:szCs w:val="30"/>
        </w:rPr>
      </w:pPr>
      <w:r>
        <w:rPr>
          <w:rFonts w:hint="eastAsia" w:ascii="宋体" w:hAnsi="宋体" w:eastAsia="宋体" w:cs="宋体"/>
          <w:sz w:val="28"/>
          <w:szCs w:val="30"/>
        </w:rPr>
        <w:t>A：投资者您好，公司董事目前未持有公司股票。谢谢！</w:t>
      </w:r>
    </w:p>
    <w:p w14:paraId="7F6ABF52">
      <w:pPr>
        <w:spacing w:line="526" w:lineRule="exact"/>
        <w:ind w:firstLine="562" w:firstLineChars="200"/>
        <w:jc w:val="both"/>
        <w:rPr>
          <w:rFonts w:hint="eastAsia" w:ascii="宋体" w:hAnsi="宋体" w:eastAsia="宋体" w:cs="宋体"/>
          <w:b/>
          <w:bCs/>
          <w:sz w:val="28"/>
          <w:szCs w:val="30"/>
        </w:rPr>
      </w:pPr>
      <w:r>
        <w:rPr>
          <w:rFonts w:hint="eastAsia" w:ascii="宋体" w:hAnsi="宋体" w:eastAsia="宋体" w:cs="宋体"/>
          <w:b/>
          <w:bCs/>
          <w:sz w:val="28"/>
          <w:szCs w:val="30"/>
        </w:rPr>
        <w:t>Q11：公司经营性净现金流2022-2024年为负，且数值较大，2025年转正，但也不能覆盖前3年的净现金流，是否会导致公司现金流紧张？公司股权投资很多企业，请问如何有序退出？</w:t>
      </w:r>
    </w:p>
    <w:p w14:paraId="3179E33D">
      <w:pPr>
        <w:spacing w:line="526" w:lineRule="exact"/>
        <w:ind w:firstLine="560" w:firstLineChars="200"/>
        <w:jc w:val="both"/>
        <w:rPr>
          <w:rFonts w:ascii="宋体" w:hAnsi="宋体" w:eastAsia="宋体" w:cs="宋体"/>
          <w:sz w:val="28"/>
          <w:szCs w:val="30"/>
        </w:rPr>
      </w:pPr>
      <w:r>
        <w:rPr>
          <w:rFonts w:hint="eastAsia" w:ascii="宋体" w:hAnsi="宋体" w:eastAsia="宋体" w:cs="宋体"/>
          <w:sz w:val="28"/>
          <w:szCs w:val="30"/>
        </w:rPr>
        <w:t>A：投资者您好，感谢您对公司财务状况的关注，前几年由于公司拿地及项目开发支出较多，25年由于项目销售去化以及未新拿地，现金流逐步回正。针对股权投资项目的不同情况，公司主要通过上市、股权转让、股东回购、产业并购等多种方式退出。谢谢！</w:t>
      </w:r>
    </w:p>
    <w:p w14:paraId="02E7D88A">
      <w:pPr>
        <w:spacing w:line="526" w:lineRule="exact"/>
        <w:ind w:firstLine="562" w:firstLineChars="200"/>
        <w:jc w:val="both"/>
        <w:rPr>
          <w:rFonts w:ascii="宋体" w:hAnsi="宋体" w:eastAsia="宋体" w:cs="宋体"/>
          <w:b/>
          <w:bCs/>
          <w:sz w:val="28"/>
          <w:szCs w:val="30"/>
        </w:rPr>
      </w:pPr>
      <w:r>
        <w:rPr>
          <w:rFonts w:hint="eastAsia" w:ascii="宋体" w:hAnsi="宋体" w:eastAsia="宋体" w:cs="宋体"/>
          <w:b/>
          <w:bCs/>
          <w:sz w:val="28"/>
          <w:szCs w:val="30"/>
        </w:rPr>
        <w:t>Q12：公司计划在半导体新材料领域如何布局？</w:t>
      </w:r>
    </w:p>
    <w:p w14:paraId="6CADB68B">
      <w:pPr>
        <w:spacing w:line="526" w:lineRule="exact"/>
        <w:ind w:firstLine="560" w:firstLineChars="200"/>
        <w:jc w:val="both"/>
        <w:rPr>
          <w:rFonts w:ascii="宋体" w:hAnsi="宋体" w:eastAsia="宋体" w:cs="宋体"/>
          <w:sz w:val="28"/>
          <w:szCs w:val="30"/>
        </w:rPr>
      </w:pPr>
      <w:r>
        <w:rPr>
          <w:rFonts w:hint="eastAsia" w:ascii="宋体" w:hAnsi="宋体" w:eastAsia="宋体" w:cs="宋体"/>
          <w:sz w:val="28"/>
          <w:szCs w:val="30"/>
        </w:rPr>
        <w:t>A：投资者您好，公司在半导体新材料领域已经投资了亚格盛、中科银河芯、领跑微电子、卡贝尼等一批优质企业。谢谢！</w:t>
      </w:r>
    </w:p>
    <w:p w14:paraId="79B7805C">
      <w:pPr>
        <w:spacing w:line="526" w:lineRule="exact"/>
        <w:ind w:firstLine="560" w:firstLineChars="200"/>
        <w:jc w:val="both"/>
        <w:rPr>
          <w:rFonts w:ascii="宋体" w:hAnsi="宋体" w:eastAsia="宋体" w:cs="宋体"/>
          <w:sz w:val="28"/>
          <w:szCs w:val="30"/>
        </w:rPr>
      </w:pPr>
    </w:p>
    <w:sectPr>
      <w:footerReference r:id="rId3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9614"/>
    </w:sdtPr>
    <w:sdtContent>
      <w:p w14:paraId="56D54979"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 w14:paraId="4F707841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4ZDE0MjE1Y2Y0ZmZjYmYyZjcxMGY3MmM1ZTRiMGYifQ=="/>
  </w:docVars>
  <w:rsids>
    <w:rsidRoot w:val="00EB727D"/>
    <w:rsid w:val="00014EE7"/>
    <w:rsid w:val="00020D92"/>
    <w:rsid w:val="000249DB"/>
    <w:rsid w:val="00035EB0"/>
    <w:rsid w:val="00074CD7"/>
    <w:rsid w:val="000966B4"/>
    <w:rsid w:val="000A546C"/>
    <w:rsid w:val="000A6B7C"/>
    <w:rsid w:val="000B623E"/>
    <w:rsid w:val="000D7ECD"/>
    <w:rsid w:val="000F292A"/>
    <w:rsid w:val="0014697B"/>
    <w:rsid w:val="001C05CE"/>
    <w:rsid w:val="0023470E"/>
    <w:rsid w:val="00262DC6"/>
    <w:rsid w:val="00274265"/>
    <w:rsid w:val="002810AB"/>
    <w:rsid w:val="00293343"/>
    <w:rsid w:val="002C1132"/>
    <w:rsid w:val="002F0759"/>
    <w:rsid w:val="0030316B"/>
    <w:rsid w:val="003976C5"/>
    <w:rsid w:val="003D3CB7"/>
    <w:rsid w:val="003F6259"/>
    <w:rsid w:val="00415B46"/>
    <w:rsid w:val="004329A6"/>
    <w:rsid w:val="004633EE"/>
    <w:rsid w:val="00464947"/>
    <w:rsid w:val="00493713"/>
    <w:rsid w:val="004C763C"/>
    <w:rsid w:val="0052370B"/>
    <w:rsid w:val="0056186A"/>
    <w:rsid w:val="00562E4A"/>
    <w:rsid w:val="005D0A70"/>
    <w:rsid w:val="005D7CEF"/>
    <w:rsid w:val="00626AD3"/>
    <w:rsid w:val="00633EEE"/>
    <w:rsid w:val="00644CCB"/>
    <w:rsid w:val="0065351B"/>
    <w:rsid w:val="006970FF"/>
    <w:rsid w:val="006A050C"/>
    <w:rsid w:val="006C31A7"/>
    <w:rsid w:val="006E1A46"/>
    <w:rsid w:val="0070477B"/>
    <w:rsid w:val="00716991"/>
    <w:rsid w:val="007625EE"/>
    <w:rsid w:val="007673AB"/>
    <w:rsid w:val="00776C0D"/>
    <w:rsid w:val="00781960"/>
    <w:rsid w:val="007908F6"/>
    <w:rsid w:val="007B2EAC"/>
    <w:rsid w:val="007B4BB2"/>
    <w:rsid w:val="00801B17"/>
    <w:rsid w:val="008151C5"/>
    <w:rsid w:val="00872ED7"/>
    <w:rsid w:val="00882824"/>
    <w:rsid w:val="008862AE"/>
    <w:rsid w:val="008B3CD8"/>
    <w:rsid w:val="008E6D8C"/>
    <w:rsid w:val="009228B7"/>
    <w:rsid w:val="009766E0"/>
    <w:rsid w:val="00990A4C"/>
    <w:rsid w:val="009D30B6"/>
    <w:rsid w:val="009D3C8A"/>
    <w:rsid w:val="00A0425B"/>
    <w:rsid w:val="00A77C45"/>
    <w:rsid w:val="00A96D30"/>
    <w:rsid w:val="00AD230E"/>
    <w:rsid w:val="00AF2E4F"/>
    <w:rsid w:val="00B56638"/>
    <w:rsid w:val="00B66712"/>
    <w:rsid w:val="00B956C3"/>
    <w:rsid w:val="00BA016A"/>
    <w:rsid w:val="00BB2B35"/>
    <w:rsid w:val="00BC5CAB"/>
    <w:rsid w:val="00BE1C86"/>
    <w:rsid w:val="00BF74F8"/>
    <w:rsid w:val="00C2605B"/>
    <w:rsid w:val="00C373FE"/>
    <w:rsid w:val="00C52A30"/>
    <w:rsid w:val="00C849F0"/>
    <w:rsid w:val="00CA0ADA"/>
    <w:rsid w:val="00D57297"/>
    <w:rsid w:val="00D66F90"/>
    <w:rsid w:val="00D84312"/>
    <w:rsid w:val="00D84DDD"/>
    <w:rsid w:val="00DC4F7B"/>
    <w:rsid w:val="00DE05D1"/>
    <w:rsid w:val="00DF28D7"/>
    <w:rsid w:val="00DF6B9B"/>
    <w:rsid w:val="00E03B35"/>
    <w:rsid w:val="00E163FE"/>
    <w:rsid w:val="00E811BB"/>
    <w:rsid w:val="00EB3A7E"/>
    <w:rsid w:val="00EB727D"/>
    <w:rsid w:val="00EC3846"/>
    <w:rsid w:val="00EC4668"/>
    <w:rsid w:val="00F05F65"/>
    <w:rsid w:val="00F42F7E"/>
    <w:rsid w:val="00F61384"/>
    <w:rsid w:val="00F96323"/>
    <w:rsid w:val="00FA1664"/>
    <w:rsid w:val="00FA3382"/>
    <w:rsid w:val="00FA7A82"/>
    <w:rsid w:val="00FD26DF"/>
    <w:rsid w:val="021360F4"/>
    <w:rsid w:val="155A070A"/>
    <w:rsid w:val="16F91FC6"/>
    <w:rsid w:val="1A240213"/>
    <w:rsid w:val="1C2F4C4D"/>
    <w:rsid w:val="250749E2"/>
    <w:rsid w:val="269640B9"/>
    <w:rsid w:val="27781B9E"/>
    <w:rsid w:val="29B1447D"/>
    <w:rsid w:val="33D02BA2"/>
    <w:rsid w:val="36EE121F"/>
    <w:rsid w:val="382E3A24"/>
    <w:rsid w:val="38A02841"/>
    <w:rsid w:val="3E412FAF"/>
    <w:rsid w:val="42DD3A38"/>
    <w:rsid w:val="4B5F22E6"/>
    <w:rsid w:val="4D441314"/>
    <w:rsid w:val="50C37FA4"/>
    <w:rsid w:val="53311227"/>
    <w:rsid w:val="5A73309A"/>
    <w:rsid w:val="636649C5"/>
    <w:rsid w:val="640D62B2"/>
    <w:rsid w:val="659D3500"/>
    <w:rsid w:val="72F47DDB"/>
    <w:rsid w:val="78AE307E"/>
    <w:rsid w:val="7F7329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spacing w:before="240" w:after="60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Times New Roman" w:hAnsi="Times New Roman" w:eastAsia="Times New Roman" w:cs="Times New Roman"/>
      <w:b/>
      <w:bCs/>
      <w:iCs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rFonts w:ascii="Times New Roman" w:hAnsi="Times New Roman" w:eastAsia="Times New Roman" w:cs="Times New Roman"/>
      <w:b/>
      <w:bCs/>
    </w:rPr>
  </w:style>
  <w:style w:type="paragraph" w:styleId="6">
    <w:name w:val="heading 5"/>
    <w:basedOn w:val="1"/>
    <w:next w:val="1"/>
    <w:qFormat/>
    <w:uiPriority w:val="0"/>
    <w:pPr>
      <w:spacing w:before="240" w:after="60"/>
      <w:outlineLvl w:val="4"/>
    </w:pPr>
    <w:rPr>
      <w:rFonts w:ascii="Times New Roman" w:hAnsi="Times New Roman" w:eastAsia="Times New Roman" w:cs="Times New Roman"/>
      <w:b/>
      <w:bCs/>
      <w:iCs/>
      <w:sz w:val="20"/>
      <w:szCs w:val="20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rFonts w:ascii="Times New Roman" w:hAnsi="Times New Roman" w:eastAsia="Times New Roman" w:cs="Times New Roman"/>
      <w:b/>
      <w:bCs/>
      <w:sz w:val="16"/>
      <w:szCs w:val="1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字符"/>
    <w:basedOn w:val="11"/>
    <w:link w:val="9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8"/>
    <w:qFormat/>
    <w:uiPriority w:val="99"/>
    <w:rPr>
      <w:sz w:val="18"/>
      <w:szCs w:val="18"/>
    </w:rPr>
  </w:style>
  <w:style w:type="paragraph" w:customStyle="1" w:styleId="14">
    <w:name w:val="列表段落1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标题 1 字符"/>
    <w:link w:val="2"/>
    <w:qFormat/>
    <w:uiPriority w:val="0"/>
    <w:rPr>
      <w:rFonts w:ascii="Times New Roman" w:hAnsi="Times New Roman" w:eastAsia="Times New Roman" w:cs="Times New Roman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>
    <reviewItem>
      <errorID>40c011d4-2084-45ad-b462-fac37024cf64</errorID>
      <errorWord>风险防化</errorWord>
      <group>L1_Word</group>
      <groupName>字词问题</groupName>
      <ability>L2_Typo</ability>
      <abilityName>字词错误</abilityName>
      <candidateList>
        <item>风险防范</item>
      </candidateList>
      <explain/>
      <paraID>547C1AA5</paraID>
      <start>37</start>
      <end>41</end>
      <status>ignored</status>
      <modifiedWord/>
      <trackRevisions>false</trackRevisions>
    </reviewItem>
    <reviewItem>
      <errorID>4e4b764a-e2f4-455a-ba4e-96ac134a06d7</errorID>
      <errorWord>风险防化</errorWord>
      <group>L1_Word</group>
      <groupName>字词问题</groupName>
      <ability>L2_Typo</ability>
      <abilityName>字词错误</abilityName>
      <candidateList>
        <item>风险防范</item>
      </candidateList>
      <explain/>
      <paraID>7AE45BA1</paraID>
      <start>37</start>
      <end>41</end>
      <status>ignored</status>
      <modifiedWord/>
      <trackRevisions>false</trackRevisions>
    </reviewItem>
    <reviewItem>
      <errorID>4cd1f688-f015-4dea-9284-7bf7a5bef30f</errorID>
      <errorWord>多</errorWord>
      <group>L1_Word</group>
      <groupName>字词问题</groupName>
      <ability>L2_Typo</ability>
      <abilityName>字词错误</abilityName>
      <candidateList>
        <item>多个</item>
      </candidateList>
      <explain/>
      <paraID>7D9DAAF4</paraID>
      <start>35</start>
      <end>37</end>
      <status>modified</status>
      <modifiedWord>多个</modifiedWord>
      <trackRevisions>false</trackRevisions>
    </reviewItem>
    <reviewItem>
      <errorID>a932a801-b9ee-40d8-ab28-b3b102a06075</errorID>
      <errorWord>，</errorWord>
      <group>L1_Word</group>
      <groupName>字词问题</groupName>
      <ability>L2_Typo</ability>
      <abilityName>字词错误</abilityName>
      <candidateList>
        <item>，自</item>
      </candidateList>
      <explain/>
      <paraID>4E0C49EF</paraID>
      <start>27</start>
      <end>28</end>
      <status>ignored</status>
      <modifiedWord/>
      <trackRevisions>false</trackRevisions>
    </reviewItem>
    <reviewItem>
      <errorID>a375b82e-6b2a-4138-b486-131c553d6578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752C1E7D</paraID>
      <start>2</start>
      <end>3</end>
      <status>ignored</status>
      <modifiedWord/>
      <trackRevisions>false</trackRevisions>
    </reviewItem>
    <reviewItem>
      <errorID>18c25c2d-b945-4804-b323-2c429b70ffd2</errorID>
      <errorWord>。</errorWord>
      <group>L1_Format</group>
      <groupName>格式问题</groupName>
      <ability>L2_HalfPunc</ability>
      <abilityName>全半角检查</abilityName>
      <candidateList>
        <item>.</item>
      </candidateList>
      <explain>文本全半角错误。</explain>
      <paraID>752C1E7D</paraID>
      <start>5</start>
      <end>6</end>
      <status>ignored</status>
      <modifiedWord/>
      <trackRevisions>false</trackRevisions>
    </reviewItem>
    <reviewItem>
      <errorID>c1c8d86d-999b-416b-a01d-ea8c13cd362c</errorID>
      <errorWord>。</errorWord>
      <group>L1_Format</group>
      <groupName>格式问题</groupName>
      <ability>L2_HalfPunc</ability>
      <abilityName>全半角检查</abilityName>
      <candidateList>
        <item>.</item>
      </candidateList>
      <explain>文本全半角错误。</explain>
      <paraID>752C1E7D</paraID>
      <start>57</start>
      <end>58</end>
      <status>ignored</status>
      <modifiedWord/>
      <trackRevisions>false</trackRevisions>
    </reviewItem>
    <reviewItem>
      <errorID>1cc5152d-7eb7-44b8-88b2-0030ef4678a8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752C1E7D</paraID>
      <start>66</start>
      <end>67</end>
      <status>ignored</status>
      <modifiedWord/>
      <trackRevisions>false</trackRevisions>
    </reviewItem>
    <reviewItem>
      <errorID>b44e74ff-a8dc-4087-9a40-ec79a87f3e6b</errorID>
      <errorWord>聚体</errorWord>
      <group>L1_Word</group>
      <groupName>字词问题</groupName>
      <ability>L2_Typo</ability>
      <abilityName>字词错误</abilityName>
      <candidateList>
        <item>具体</item>
      </candidateList>
      <explain/>
      <paraID>752C1E7D</paraID>
      <start>92</start>
      <end>94</end>
      <status>ignored</status>
      <modifiedWord/>
      <trackRevisions>false</trackRevisions>
    </reviewItem>
    <reviewItem>
      <errorID>704d0180-279d-4d96-baf6-a93040cfa4e9</errorID>
      <errorWord>提出提出</errorWord>
      <group>L1_Word</group>
      <groupName>字词问题</groupName>
      <ability>L2_Typo</ability>
      <abilityName>字词错误</abilityName>
      <candidateList>
        <item>提出</item>
      </candidateList>
      <explain/>
      <paraID>752C1E7D</paraID>
      <start>112</start>
      <end>116</end>
      <status>ignored</status>
      <modifiedWord/>
      <trackRevisions>false</trackRevisions>
    </reviewItem>
    <reviewItem>
      <errorID>70d2ecbd-f06c-44f1-b560-b9400168e7be</errorID>
      <errorWord>起动</errorWord>
      <group>L1_Word</group>
      <groupName>字词问题</groupName>
      <ability>L2_Typo</ability>
      <abilityName>字词错误</abilityName>
      <candidateList>
        <item>启动</item>
      </candidateList>
      <explain>〈动〉❶（机器、仪表、电气设备等）开始工作：～电流｜～继电器｜车轮～。❷（法令、规划、方案等）开始实施或进行：扶贫工程已正式～。❸开拓；发动：～农村市场｜大力～消费需求。</explain>
      <paraID>752C1E7D</paraID>
      <start>145</start>
      <end>147</end>
      <status>ignored</status>
      <modifiedWord/>
      <trackRevisions>false</trackRevisions>
    </reviewItem>
    <reviewItem>
      <errorID>a14d2ce3-8ea9-4992-ab76-437643f7e4d7</errorID>
      <errorWord>。</errorWord>
      <group>L1_Format</group>
      <groupName>格式问题</groupName>
      <ability>L2_HalfPunc</ability>
      <abilityName>全半角检查</abilityName>
      <candidateList>
        <item>.</item>
      </candidateList>
      <explain>文本全半角错误。</explain>
      <paraID>752C1E7D</paraID>
      <start>149</start>
      <end>150</end>
      <status>ignored</status>
      <modifiedWord/>
      <trackRevisions>false</trackRevisions>
    </reviewItem>
    <reviewItem>
      <errorID>155743da-2267-4d3c-b3e6-ace7abc64e6c</errorID>
      <errorWord>处</errorWord>
      <group>L1_Word</group>
      <groupName>字词问题</groupName>
      <ability>L2_Typo</ability>
      <abilityName>字词错误</abilityName>
      <candidateList>
        <item>处于</item>
      </candidateList>
      <explain>〈动〉在某种地位或状态：～优势｜伤员～昏迷状态。</explain>
      <paraID>754C8642</paraID>
      <start>16</start>
      <end>17</end>
      <status>ignored</status>
      <modifiedWord/>
      <trackRevisions>false</trackRevisions>
    </reviewItem>
    <reviewItem>
      <errorID>63cc9e7e-86b9-48e0-ae04-a9e0b188b9d7</errorID>
      <errorWord>正</errorWord>
      <group>L1_Word</group>
      <groupName>字词问题</groupName>
      <ability>L2_Typo</ability>
      <abilityName>字词错误</abilityName>
      <candidateList>
        <item>正在</item>
      </candidateList>
      <explain/>
      <paraID>754C8642</paraID>
      <start>65</start>
      <end>66</end>
      <status>ignored</status>
      <modifiedWord/>
      <trackRevisions>false</trackRevisions>
    </reviewItem>
    <reviewItem>
      <errorID>c530c141-e622-4518-ac97-2912ba75b284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754C8642</paraID>
      <start>74</start>
      <end>75</end>
      <status>ignored</status>
      <modifiedWord/>
      <trackRevisions>false</trackRevisions>
    </reviewItem>
    <reviewItem>
      <errorID>a4422e38-e61d-41e2-b684-967baabe9a52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AC89232</paraID>
      <start>76</start>
      <end>77</end>
      <status>ignored</status>
      <modifiedWord/>
      <trackRevisions>false</trackRevisions>
    </reviewItem>
    <reviewItem>
      <errorID>263be6a8-3ead-458b-a156-2da302419b0f</errorID>
      <errorWord>归属于</errorWord>
      <group>L1_Word</group>
      <groupName>字词问题</groupName>
      <ability>L2_Typo</ability>
      <abilityName>字词错误</abilityName>
      <candidateList>
        <item>归属</item>
      </candidateList>
      <explain/>
      <paraID> AC89232</paraID>
      <start>104</start>
      <end>107</end>
      <status>ignored</status>
      <modifiedWord/>
      <trackRevisions>false</trackRevisions>
    </reviewItem>
    <reviewItem>
      <errorID>493e0cd7-7ca2-4c42-907f-69cb2581593d</errorID>
      <errorWord>象</errorWord>
      <group>L1_Word</group>
      <groupName>字词问题</groupName>
      <ability>L2_Typo</ability>
      <abilityName>字词错误</abilityName>
      <candidateList>
        <item>像</item>
      </candidateList>
      <explain>❶〈名〉比照人物制成的形象：画～｜塑～｜肖～。❷〈名〉从物体发出的光线经平面镜、球面镜、透镜、棱镜等反射或折射后所形成的与原物相似的图景。分为实像和虚像。❸〈动〉在形象上相同或有某些共同点：他的面貌～他哥哥。❹〈副〉好像：～要下雨了。❺〈动〉比如；如：～大熊猫这样的珍稀动物，要加以保护。❻（Xiànɡ）〈名〉姓。</explain>
      <paraID>5A2E0A2E</paraID>
      <start>42</start>
      <end>43</end>
      <status>ignored</status>
      <modifiedWord/>
      <trackRevisions>false</trackRevisions>
    </reviewItem>
    <reviewItem>
      <errorID>6a7a359a-dbde-466a-b559-5dd452d12faa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7F6ABF52</paraID>
      <start>17</start>
      <end>18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F4FB167-F548-4125-A944-CC9C08C9C4B7}">
  <ds:schemaRefs/>
</ds:datastoreItem>
</file>

<file path=customXml/itemProps2.xml><?xml version="1.0" encoding="utf-8"?>
<ds:datastoreItem xmlns:ds="http://schemas.openxmlformats.org/officeDocument/2006/customXml" ds:itemID="{8f1ef961-46c8-4402-bd49-87c7a0e4d3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3431</Words>
  <Characters>3583</Characters>
  <Lines>29</Lines>
  <Paragraphs>8</Paragraphs>
  <TotalTime>45</TotalTime>
  <ScaleCrop>false</ScaleCrop>
  <LinksUpToDate>false</LinksUpToDate>
  <CharactersWithSpaces>3583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2022-04-29T02:02:00Z</dcterms:created>
  <dc:creator>陈沛</dc:creator>
  <cp:lastModifiedBy>润润</cp:lastModifiedBy>
  <cp:lastPrinted>2026-05-15T08:56:00Z</cp:lastPrinted>
  <dcterms:modified xsi:type="dcterms:W3CDTF">2026-05-15T09:22:15Z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7FEB6E7A2E3D44E7B017CDD7FC1BFDC7_13</vt:lpwstr>
  </property>
  <property fmtid="{D5CDD505-2E9C-101B-9397-08002B2CF9AE}" pid="4" name="KSOTemplateDocerSaveRecord">
    <vt:lpwstr>eyJoZGlkIjoiYjlhMWEyZGZjYWM3ZjhjMWM1OWI1ZWQwMTgzODk2ZDkiLCJ1c2VySWQiOiIzODg0NzE3MTIifQ==</vt:lpwstr>
  </property>
</Properties>
</file>