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9CC1" w14:textId="77777777" w:rsidR="002C0696" w:rsidRDefault="00000000">
      <w:pPr>
        <w:pStyle w:val="1"/>
        <w:rPr>
          <w:rFonts w:ascii="宋体" w:eastAsia="宋体" w:hAnsi="宋体" w:cs="宋体" w:hint="eastAsia"/>
          <w:b/>
          <w:bCs/>
          <w:sz w:val="24"/>
          <w:szCs w:val="24"/>
          <w:lang w:val="en-US"/>
        </w:rPr>
      </w:pPr>
      <w:r>
        <w:rPr>
          <w:rFonts w:ascii="宋体" w:eastAsia="宋体" w:hAnsi="宋体" w:cs="宋体" w:hint="eastAsia"/>
          <w:b/>
          <w:bCs/>
          <w:sz w:val="24"/>
          <w:szCs w:val="24"/>
          <w:lang w:val="en-US"/>
        </w:rPr>
        <w:t>证券代码：</w:t>
      </w:r>
      <w:r>
        <w:rPr>
          <w:rFonts w:ascii="Times New Roman" w:eastAsia="宋体" w:hAnsi="Times New Roman" w:cs="Times New Roman"/>
          <w:b/>
          <w:bCs/>
          <w:sz w:val="24"/>
          <w:szCs w:val="24"/>
          <w:lang w:val="en-US"/>
        </w:rPr>
        <w:t xml:space="preserve">605337  </w:t>
      </w:r>
      <w:r>
        <w:rPr>
          <w:rFonts w:ascii="宋体" w:eastAsia="宋体" w:hAnsi="宋体" w:cs="宋体" w:hint="eastAsia"/>
          <w:b/>
          <w:bCs/>
          <w:sz w:val="24"/>
          <w:szCs w:val="24"/>
          <w:lang w:val="en-US"/>
        </w:rPr>
        <w:t xml:space="preserve">                               证券简称：李子园</w:t>
      </w:r>
    </w:p>
    <w:p w14:paraId="108AECE4" w14:textId="77777777" w:rsidR="002C0696" w:rsidRDefault="002C0696">
      <w:pPr>
        <w:spacing w:line="360" w:lineRule="auto"/>
        <w:jc w:val="center"/>
        <w:rPr>
          <w:rFonts w:ascii="宋体" w:eastAsia="宋体" w:hAnsi="宋体" w:cs="宋体" w:hint="eastAsia"/>
          <w:b/>
          <w:bCs/>
          <w:sz w:val="24"/>
          <w:szCs w:val="24"/>
        </w:rPr>
      </w:pPr>
    </w:p>
    <w:p w14:paraId="0C2D6A2E" w14:textId="77777777" w:rsidR="002C0696" w:rsidRDefault="00000000">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浙江李子园食品股份有限公司投资者关系活动记录表</w:t>
      </w:r>
    </w:p>
    <w:p w14:paraId="7ED55DA1" w14:textId="60E6615B" w:rsidR="002C0696" w:rsidRDefault="00000000">
      <w:pPr>
        <w:spacing w:line="360" w:lineRule="auto"/>
        <w:jc w:val="center"/>
        <w:rPr>
          <w:rFonts w:ascii="宋体" w:eastAsia="宋体" w:hAnsi="宋体" w:cs="宋体" w:hint="eastAsia"/>
          <w:sz w:val="24"/>
          <w:szCs w:val="24"/>
        </w:rPr>
      </w:pPr>
      <w:r w:rsidRPr="00926F44">
        <w:rPr>
          <w:rFonts w:ascii="宋体" w:eastAsia="宋体" w:hAnsi="宋体" w:cs="宋体" w:hint="eastAsia"/>
          <w:b/>
          <w:bCs/>
          <w:sz w:val="32"/>
          <w:szCs w:val="32"/>
        </w:rPr>
        <w:t>（</w:t>
      </w:r>
      <w:r>
        <w:rPr>
          <w:rFonts w:ascii="Times New Roman" w:eastAsia="宋体" w:hAnsi="Times New Roman" w:cs="Times New Roman"/>
          <w:b/>
          <w:bCs/>
          <w:sz w:val="32"/>
          <w:szCs w:val="32"/>
        </w:rPr>
        <w:t>2025</w:t>
      </w:r>
      <w:r>
        <w:rPr>
          <w:rFonts w:ascii="宋体" w:eastAsia="宋体" w:hAnsi="宋体" w:cs="宋体" w:hint="eastAsia"/>
          <w:b/>
          <w:bCs/>
          <w:sz w:val="32"/>
          <w:szCs w:val="32"/>
        </w:rPr>
        <w:t>年</w:t>
      </w:r>
      <w:r w:rsidR="00163860">
        <w:rPr>
          <w:rFonts w:ascii="宋体" w:eastAsia="宋体" w:hAnsi="宋体" w:cs="宋体" w:hint="eastAsia"/>
          <w:b/>
          <w:bCs/>
          <w:sz w:val="32"/>
          <w:szCs w:val="32"/>
        </w:rPr>
        <w:t>年度暨</w:t>
      </w:r>
      <w:r w:rsidR="00163860" w:rsidRPr="00A61982">
        <w:rPr>
          <w:rFonts w:ascii="Times New Roman" w:eastAsia="宋体" w:hAnsi="Times New Roman" w:cs="Times New Roman"/>
          <w:b/>
          <w:bCs/>
          <w:sz w:val="32"/>
          <w:szCs w:val="32"/>
        </w:rPr>
        <w:t>2026</w:t>
      </w:r>
      <w:r w:rsidR="00163860">
        <w:rPr>
          <w:rFonts w:ascii="宋体" w:eastAsia="宋体" w:hAnsi="宋体" w:cs="宋体" w:hint="eastAsia"/>
          <w:b/>
          <w:bCs/>
          <w:sz w:val="32"/>
          <w:szCs w:val="32"/>
        </w:rPr>
        <w:t>年第一季度</w:t>
      </w:r>
      <w:r>
        <w:rPr>
          <w:rFonts w:ascii="宋体" w:eastAsia="宋体" w:hAnsi="宋体" w:cs="宋体" w:hint="eastAsia"/>
          <w:b/>
          <w:bCs/>
          <w:sz w:val="32"/>
          <w:szCs w:val="32"/>
        </w:rPr>
        <w:t>业绩说明会</w:t>
      </w:r>
      <w:r w:rsidRPr="00926F44">
        <w:rPr>
          <w:rFonts w:ascii="宋体" w:eastAsia="宋体" w:hAnsi="宋体" w:cs="宋体" w:hint="eastAsia"/>
          <w:b/>
          <w:bCs/>
          <w:sz w:val="32"/>
          <w:szCs w:val="32"/>
        </w:rPr>
        <w:t>）</w:t>
      </w:r>
    </w:p>
    <w:p w14:paraId="568D0A45" w14:textId="1C13C53F" w:rsidR="002C0696" w:rsidRDefault="00000000">
      <w:pPr>
        <w:spacing w:before="51" w:after="32"/>
        <w:ind w:right="619"/>
        <w:jc w:val="right"/>
        <w:rPr>
          <w:rFonts w:ascii="宋体" w:eastAsia="宋体" w:hAnsi="宋体" w:cs="宋体" w:hint="eastAsia"/>
          <w:b/>
          <w:bCs/>
          <w:sz w:val="24"/>
          <w:szCs w:val="24"/>
        </w:rPr>
      </w:pPr>
      <w:r>
        <w:rPr>
          <w:rFonts w:ascii="宋体" w:eastAsia="宋体" w:hAnsi="宋体" w:cs="宋体" w:hint="eastAsia"/>
          <w:b/>
          <w:bCs/>
          <w:sz w:val="24"/>
          <w:szCs w:val="24"/>
        </w:rPr>
        <w:t>编号：</w:t>
      </w:r>
      <w:r>
        <w:rPr>
          <w:rFonts w:ascii="Times New Roman" w:eastAsia="宋体" w:hAnsi="Times New Roman" w:cs="Times New Roman"/>
          <w:b/>
          <w:bCs/>
          <w:sz w:val="24"/>
          <w:szCs w:val="24"/>
          <w:lang w:val="en-US"/>
        </w:rPr>
        <w:t>202</w:t>
      </w:r>
      <w:r w:rsidR="00163860">
        <w:rPr>
          <w:rFonts w:ascii="Times New Roman" w:eastAsia="宋体" w:hAnsi="Times New Roman" w:cs="Times New Roman" w:hint="eastAsia"/>
          <w:b/>
          <w:bCs/>
          <w:sz w:val="24"/>
          <w:szCs w:val="24"/>
          <w:lang w:val="en-US"/>
        </w:rPr>
        <w:t>6</w:t>
      </w:r>
      <w:r>
        <w:rPr>
          <w:rFonts w:ascii="Times New Roman" w:eastAsia="宋体" w:hAnsi="Times New Roman" w:cs="Times New Roman"/>
          <w:b/>
          <w:bCs/>
          <w:sz w:val="24"/>
          <w:szCs w:val="24"/>
        </w:rPr>
        <w:t>-</w:t>
      </w:r>
      <w:r>
        <w:rPr>
          <w:rFonts w:ascii="Times New Roman" w:eastAsia="宋体" w:hAnsi="Times New Roman" w:cs="Times New Roman"/>
          <w:b/>
          <w:bCs/>
          <w:sz w:val="24"/>
          <w:szCs w:val="24"/>
          <w:lang w:val="en-US"/>
        </w:rPr>
        <w:t>00</w:t>
      </w:r>
      <w:r w:rsidR="007B5BC5">
        <w:rPr>
          <w:rFonts w:ascii="Times New Roman" w:eastAsia="宋体" w:hAnsi="Times New Roman" w:cs="Times New Roman" w:hint="eastAsia"/>
          <w:b/>
          <w:bCs/>
          <w:sz w:val="24"/>
          <w:szCs w:val="24"/>
          <w:lang w:val="en-US"/>
        </w:rPr>
        <w:t>1</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972"/>
        <w:gridCol w:w="6384"/>
      </w:tblGrid>
      <w:tr w:rsidR="002C0696" w14:paraId="73B27BDC" w14:textId="77777777" w:rsidTr="001104E9">
        <w:trPr>
          <w:trHeight w:val="2801"/>
          <w:jc w:val="center"/>
        </w:trPr>
        <w:tc>
          <w:tcPr>
            <w:tcW w:w="2972" w:type="dxa"/>
            <w:vAlign w:val="center"/>
          </w:tcPr>
          <w:p w14:paraId="76321EEE" w14:textId="77777777" w:rsidR="002C0696"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投资者关系活动类别</w:t>
            </w:r>
          </w:p>
        </w:tc>
        <w:tc>
          <w:tcPr>
            <w:tcW w:w="6384" w:type="dxa"/>
          </w:tcPr>
          <w:p w14:paraId="31C112A8" w14:textId="77777777" w:rsidR="002C0696" w:rsidRDefault="002C0696">
            <w:pPr>
              <w:pStyle w:val="TableParagraph"/>
              <w:spacing w:before="7"/>
              <w:rPr>
                <w:rFonts w:ascii="宋体" w:eastAsia="宋体" w:hAnsi="宋体" w:cs="宋体" w:hint="eastAsia"/>
                <w:sz w:val="24"/>
                <w:szCs w:val="24"/>
              </w:rPr>
            </w:pPr>
          </w:p>
          <w:p w14:paraId="7389C897" w14:textId="381679FC" w:rsidR="002C0696"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特</w:t>
            </w:r>
            <w:r>
              <w:rPr>
                <w:rFonts w:ascii="宋体" w:eastAsia="宋体" w:hAnsi="宋体" w:cs="宋体" w:hint="eastAsia"/>
                <w:spacing w:val="-3"/>
                <w:sz w:val="24"/>
                <w:szCs w:val="24"/>
              </w:rPr>
              <w:t>定</w:t>
            </w:r>
            <w:r>
              <w:rPr>
                <w:rFonts w:ascii="宋体" w:eastAsia="宋体" w:hAnsi="宋体" w:cs="宋体" w:hint="eastAsia"/>
                <w:sz w:val="24"/>
                <w:szCs w:val="24"/>
              </w:rPr>
              <w:t>对</w:t>
            </w:r>
            <w:r>
              <w:rPr>
                <w:rFonts w:ascii="宋体" w:eastAsia="宋体" w:hAnsi="宋体" w:cs="宋体" w:hint="eastAsia"/>
                <w:spacing w:val="-3"/>
                <w:sz w:val="24"/>
                <w:szCs w:val="24"/>
              </w:rPr>
              <w:t>象</w:t>
            </w:r>
            <w:r>
              <w:rPr>
                <w:rFonts w:ascii="宋体" w:eastAsia="宋体" w:hAnsi="宋体" w:cs="宋体" w:hint="eastAsia"/>
                <w:sz w:val="24"/>
                <w:szCs w:val="24"/>
              </w:rPr>
              <w:t>调研</w:t>
            </w:r>
            <w:r>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分</w:t>
            </w:r>
            <w:r>
              <w:rPr>
                <w:rFonts w:ascii="宋体" w:eastAsia="宋体" w:hAnsi="宋体" w:cs="宋体" w:hint="eastAsia"/>
                <w:spacing w:val="-3"/>
                <w:sz w:val="24"/>
                <w:szCs w:val="24"/>
              </w:rPr>
              <w:t>析</w:t>
            </w:r>
            <w:r>
              <w:rPr>
                <w:rFonts w:ascii="宋体" w:eastAsia="宋体" w:hAnsi="宋体" w:cs="宋体" w:hint="eastAsia"/>
                <w:sz w:val="24"/>
                <w:szCs w:val="24"/>
              </w:rPr>
              <w:t>师</w:t>
            </w:r>
            <w:r>
              <w:rPr>
                <w:rFonts w:ascii="宋体" w:eastAsia="宋体" w:hAnsi="宋体" w:cs="宋体" w:hint="eastAsia"/>
                <w:spacing w:val="-3"/>
                <w:sz w:val="24"/>
                <w:szCs w:val="24"/>
              </w:rPr>
              <w:t>会</w:t>
            </w:r>
            <w:r>
              <w:rPr>
                <w:rFonts w:ascii="宋体" w:eastAsia="宋体" w:hAnsi="宋体" w:cs="宋体" w:hint="eastAsia"/>
                <w:sz w:val="24"/>
                <w:szCs w:val="24"/>
              </w:rPr>
              <w:t>议</w:t>
            </w:r>
          </w:p>
          <w:p w14:paraId="36335D25" w14:textId="77777777" w:rsidR="002C0696" w:rsidRDefault="002C0696">
            <w:pPr>
              <w:pStyle w:val="TableParagraph"/>
              <w:spacing w:before="11"/>
              <w:rPr>
                <w:rFonts w:ascii="宋体" w:eastAsia="宋体" w:hAnsi="宋体" w:cs="宋体" w:hint="eastAsia"/>
                <w:sz w:val="24"/>
                <w:szCs w:val="24"/>
              </w:rPr>
            </w:pPr>
          </w:p>
          <w:p w14:paraId="6B47DD27" w14:textId="77777777" w:rsidR="002C0696"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媒</w:t>
            </w:r>
            <w:r>
              <w:rPr>
                <w:rFonts w:ascii="宋体" w:eastAsia="宋体" w:hAnsi="宋体" w:cs="宋体" w:hint="eastAsia"/>
                <w:spacing w:val="-3"/>
                <w:sz w:val="24"/>
                <w:szCs w:val="24"/>
              </w:rPr>
              <w:t>体</w:t>
            </w:r>
            <w:r>
              <w:rPr>
                <w:rFonts w:ascii="宋体" w:eastAsia="宋体" w:hAnsi="宋体" w:cs="宋体" w:hint="eastAsia"/>
                <w:sz w:val="24"/>
                <w:szCs w:val="24"/>
              </w:rPr>
              <w:t>采访</w:t>
            </w:r>
            <w:r>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4"/>
                    <w:szCs w:val="24"/>
                  </w:rPr>
                  <w:t>R</w:t>
                </w:r>
              </w:sdtContent>
            </w:sdt>
            <w:r>
              <w:rPr>
                <w:rFonts w:ascii="宋体" w:eastAsia="宋体" w:hAnsi="宋体" w:cs="宋体" w:hint="eastAsia"/>
                <w:sz w:val="24"/>
                <w:szCs w:val="24"/>
              </w:rPr>
              <w:t>业</w:t>
            </w:r>
            <w:r>
              <w:rPr>
                <w:rFonts w:ascii="宋体" w:eastAsia="宋体" w:hAnsi="宋体" w:cs="宋体" w:hint="eastAsia"/>
                <w:spacing w:val="-3"/>
                <w:sz w:val="24"/>
                <w:szCs w:val="24"/>
              </w:rPr>
              <w:t>绩</w:t>
            </w:r>
            <w:r>
              <w:rPr>
                <w:rFonts w:ascii="宋体" w:eastAsia="宋体" w:hAnsi="宋体" w:cs="宋体" w:hint="eastAsia"/>
                <w:sz w:val="24"/>
                <w:szCs w:val="24"/>
              </w:rPr>
              <w:t>说</w:t>
            </w:r>
            <w:r>
              <w:rPr>
                <w:rFonts w:ascii="宋体" w:eastAsia="宋体" w:hAnsi="宋体" w:cs="宋体" w:hint="eastAsia"/>
                <w:spacing w:val="-3"/>
                <w:sz w:val="24"/>
                <w:szCs w:val="24"/>
              </w:rPr>
              <w:t>明</w:t>
            </w:r>
            <w:r>
              <w:rPr>
                <w:rFonts w:ascii="宋体" w:eastAsia="宋体" w:hAnsi="宋体" w:cs="宋体" w:hint="eastAsia"/>
                <w:sz w:val="24"/>
                <w:szCs w:val="24"/>
              </w:rPr>
              <w:t>会</w:t>
            </w:r>
          </w:p>
          <w:p w14:paraId="064C9ED5" w14:textId="77777777" w:rsidR="002C0696" w:rsidRDefault="002C0696">
            <w:pPr>
              <w:pStyle w:val="TableParagraph"/>
              <w:spacing w:before="8"/>
              <w:rPr>
                <w:rFonts w:ascii="宋体" w:eastAsia="宋体" w:hAnsi="宋体" w:cs="宋体" w:hint="eastAsia"/>
                <w:sz w:val="24"/>
                <w:szCs w:val="24"/>
              </w:rPr>
            </w:pPr>
          </w:p>
          <w:p w14:paraId="4E3570C6" w14:textId="77777777" w:rsidR="002C0696"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新</w:t>
            </w:r>
            <w:r>
              <w:rPr>
                <w:rFonts w:ascii="宋体" w:eastAsia="宋体" w:hAnsi="宋体" w:cs="宋体" w:hint="eastAsia"/>
                <w:spacing w:val="-3"/>
                <w:sz w:val="24"/>
                <w:szCs w:val="24"/>
              </w:rPr>
              <w:t>闻</w:t>
            </w:r>
            <w:r>
              <w:rPr>
                <w:rFonts w:ascii="宋体" w:eastAsia="宋体" w:hAnsi="宋体" w:cs="宋体" w:hint="eastAsia"/>
                <w:sz w:val="24"/>
                <w:szCs w:val="24"/>
              </w:rPr>
              <w:t>发</w:t>
            </w:r>
            <w:r>
              <w:rPr>
                <w:rFonts w:ascii="宋体" w:eastAsia="宋体" w:hAnsi="宋体" w:cs="宋体" w:hint="eastAsia"/>
                <w:spacing w:val="-3"/>
                <w:sz w:val="24"/>
                <w:szCs w:val="24"/>
              </w:rPr>
              <w:t>布</w:t>
            </w:r>
            <w:r>
              <w:rPr>
                <w:rFonts w:ascii="宋体" w:eastAsia="宋体" w:hAnsi="宋体" w:cs="宋体" w:hint="eastAsia"/>
                <w:sz w:val="24"/>
                <w:szCs w:val="24"/>
              </w:rPr>
              <w:t>会</w:t>
            </w:r>
            <w:r>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路</w:t>
            </w:r>
            <w:r>
              <w:rPr>
                <w:rFonts w:ascii="宋体" w:eastAsia="宋体" w:hAnsi="宋体" w:cs="宋体" w:hint="eastAsia"/>
                <w:spacing w:val="-3"/>
                <w:sz w:val="24"/>
                <w:szCs w:val="24"/>
              </w:rPr>
              <w:t>演</w:t>
            </w:r>
            <w:r>
              <w:rPr>
                <w:rFonts w:ascii="宋体" w:eastAsia="宋体" w:hAnsi="宋体" w:cs="宋体" w:hint="eastAsia"/>
                <w:sz w:val="24"/>
                <w:szCs w:val="24"/>
              </w:rPr>
              <w:t>活动</w:t>
            </w:r>
          </w:p>
          <w:p w14:paraId="7A87E311" w14:textId="77777777" w:rsidR="002C0696" w:rsidRDefault="002C0696">
            <w:pPr>
              <w:pStyle w:val="TableParagraph"/>
              <w:spacing w:before="8"/>
              <w:rPr>
                <w:rFonts w:ascii="宋体" w:eastAsia="宋体" w:hAnsi="宋体" w:cs="宋体" w:hint="eastAsia"/>
                <w:sz w:val="24"/>
                <w:szCs w:val="24"/>
              </w:rPr>
            </w:pPr>
          </w:p>
          <w:p w14:paraId="4CA2F9D0" w14:textId="77777777" w:rsidR="002C0696"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现场参观</w:t>
            </w:r>
          </w:p>
          <w:p w14:paraId="2FC2D059" w14:textId="77777777" w:rsidR="002C0696" w:rsidRDefault="002C0696">
            <w:pPr>
              <w:pStyle w:val="TableParagraph"/>
              <w:spacing w:before="11"/>
              <w:rPr>
                <w:rFonts w:ascii="宋体" w:eastAsia="宋体" w:hAnsi="宋体" w:cs="宋体" w:hint="eastAsia"/>
                <w:sz w:val="24"/>
                <w:szCs w:val="24"/>
              </w:rPr>
            </w:pPr>
          </w:p>
          <w:p w14:paraId="4D79DD03" w14:textId="77777777" w:rsidR="002C0696"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其他（</w:t>
            </w:r>
            <w:proofErr w:type="gramStart"/>
            <w:r>
              <w:rPr>
                <w:rFonts w:ascii="宋体" w:eastAsia="宋体" w:hAnsi="宋体" w:cs="宋体" w:hint="eastAsia"/>
                <w:sz w:val="24"/>
                <w:szCs w:val="24"/>
                <w:u w:val="single"/>
              </w:rPr>
              <w:t>请文字</w:t>
            </w:r>
            <w:proofErr w:type="gramEnd"/>
            <w:r>
              <w:rPr>
                <w:rFonts w:ascii="宋体" w:eastAsia="宋体" w:hAnsi="宋体" w:cs="宋体" w:hint="eastAsia"/>
                <w:sz w:val="24"/>
                <w:szCs w:val="24"/>
                <w:u w:val="single"/>
              </w:rPr>
              <w:t>说明其他活动内容）</w:t>
            </w:r>
          </w:p>
        </w:tc>
      </w:tr>
      <w:tr w:rsidR="002C0696" w14:paraId="1A63F4D1" w14:textId="77777777" w:rsidTr="001104E9">
        <w:trPr>
          <w:trHeight w:val="1120"/>
          <w:jc w:val="center"/>
        </w:trPr>
        <w:tc>
          <w:tcPr>
            <w:tcW w:w="2972" w:type="dxa"/>
            <w:vAlign w:val="center"/>
          </w:tcPr>
          <w:p w14:paraId="46E1BDB5" w14:textId="77777777" w:rsidR="002C0696" w:rsidRDefault="00000000">
            <w:pPr>
              <w:pStyle w:val="TableParagraph"/>
              <w:spacing w:line="560" w:lineRule="exact"/>
              <w:ind w:left="107" w:right="96"/>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参与单位名称及人员姓名</w:t>
            </w:r>
          </w:p>
        </w:tc>
        <w:tc>
          <w:tcPr>
            <w:tcW w:w="6384" w:type="dxa"/>
            <w:vAlign w:val="center"/>
          </w:tcPr>
          <w:p w14:paraId="513FC94E" w14:textId="2E793497" w:rsidR="002C0696" w:rsidRDefault="00000000">
            <w:pPr>
              <w:pStyle w:val="TableParagraph"/>
              <w:spacing w:before="100" w:beforeAutospacing="1" w:line="360" w:lineRule="auto"/>
              <w:rPr>
                <w:rFonts w:asciiTheme="minorEastAsia" w:eastAsiaTheme="minorEastAsia" w:hAnsiTheme="minorEastAsia" w:cs="宋体" w:hint="eastAsia"/>
                <w:sz w:val="24"/>
                <w:szCs w:val="24"/>
                <w:lang w:val="en-US"/>
              </w:rPr>
            </w:pPr>
            <w:r>
              <w:rPr>
                <w:rFonts w:asciiTheme="minorEastAsia" w:eastAsiaTheme="minorEastAsia" w:hAnsiTheme="minorEastAsia" w:cs="宋体" w:hint="eastAsia"/>
                <w:sz w:val="24"/>
                <w:szCs w:val="24"/>
                <w:lang w:val="en-US"/>
              </w:rPr>
              <w:t>线上参与公司</w:t>
            </w:r>
            <w:r w:rsidR="007B5BC5" w:rsidRPr="007B5BC5">
              <w:rPr>
                <w:rFonts w:ascii="Times New Roman" w:eastAsiaTheme="minorEastAsia" w:hAnsi="Times New Roman" w:cs="Times New Roman"/>
                <w:sz w:val="24"/>
                <w:szCs w:val="24"/>
                <w:lang w:val="en-US"/>
              </w:rPr>
              <w:t>2025</w:t>
            </w:r>
            <w:r w:rsidR="007B5BC5" w:rsidRPr="007B5BC5">
              <w:rPr>
                <w:rFonts w:ascii="Times New Roman" w:eastAsiaTheme="minorEastAsia" w:hAnsi="Times New Roman" w:cs="Times New Roman"/>
                <w:sz w:val="24"/>
                <w:szCs w:val="24"/>
                <w:lang w:val="en-US"/>
              </w:rPr>
              <w:t>年年度暨</w:t>
            </w:r>
            <w:r w:rsidR="007B5BC5" w:rsidRPr="007B5BC5">
              <w:rPr>
                <w:rFonts w:ascii="Times New Roman" w:eastAsiaTheme="minorEastAsia" w:hAnsi="Times New Roman" w:cs="Times New Roman"/>
                <w:sz w:val="24"/>
                <w:szCs w:val="24"/>
                <w:lang w:val="en-US"/>
              </w:rPr>
              <w:t>2026</w:t>
            </w:r>
            <w:r w:rsidR="007B5BC5" w:rsidRPr="007B5BC5">
              <w:rPr>
                <w:rFonts w:ascii="Times New Roman" w:eastAsiaTheme="minorEastAsia" w:hAnsi="Times New Roman" w:cs="Times New Roman"/>
                <w:sz w:val="24"/>
                <w:szCs w:val="24"/>
                <w:lang w:val="en-US"/>
              </w:rPr>
              <w:t>年第一季度业绩说明会</w:t>
            </w:r>
            <w:r>
              <w:rPr>
                <w:rFonts w:asciiTheme="minorEastAsia" w:eastAsiaTheme="minorEastAsia" w:hAnsiTheme="minorEastAsia" w:cs="宋体" w:hint="eastAsia"/>
                <w:sz w:val="24"/>
                <w:szCs w:val="24"/>
                <w:lang w:val="en-US"/>
              </w:rPr>
              <w:t>的全体投资者</w:t>
            </w:r>
          </w:p>
        </w:tc>
      </w:tr>
      <w:tr w:rsidR="002C0696" w14:paraId="481A3256" w14:textId="77777777" w:rsidTr="001104E9">
        <w:trPr>
          <w:trHeight w:val="558"/>
          <w:jc w:val="center"/>
        </w:trPr>
        <w:tc>
          <w:tcPr>
            <w:tcW w:w="2972" w:type="dxa"/>
            <w:vAlign w:val="center"/>
          </w:tcPr>
          <w:p w14:paraId="30C4682A" w14:textId="77777777" w:rsidR="002C0696" w:rsidRDefault="00000000">
            <w:pPr>
              <w:pStyle w:val="TableParagraph"/>
              <w:ind w:left="107"/>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时间</w:t>
            </w:r>
          </w:p>
        </w:tc>
        <w:tc>
          <w:tcPr>
            <w:tcW w:w="6384" w:type="dxa"/>
            <w:vAlign w:val="center"/>
          </w:tcPr>
          <w:p w14:paraId="79F08C4F" w14:textId="667934D5" w:rsidR="002C0696" w:rsidRDefault="00000000">
            <w:pPr>
              <w:spacing w:before="100" w:beforeAutospacing="1" w:line="360" w:lineRule="auto"/>
              <w:rPr>
                <w:rFonts w:ascii="Times New Roman" w:hAnsi="Times New Roman" w:cs="Times New Roman"/>
                <w:sz w:val="24"/>
                <w:szCs w:val="24"/>
              </w:rPr>
            </w:pPr>
            <w:r>
              <w:rPr>
                <w:rFonts w:ascii="Times New Roman" w:eastAsiaTheme="minorEastAsia" w:hAnsi="Times New Roman" w:cs="Times New Roman"/>
                <w:sz w:val="24"/>
                <w:szCs w:val="24"/>
              </w:rPr>
              <w:t>202</w:t>
            </w:r>
            <w:r w:rsidR="007B5BC5">
              <w:rPr>
                <w:rFonts w:ascii="Times New Roman" w:eastAsiaTheme="minorEastAsia" w:hAnsi="Times New Roman" w:cs="Times New Roman" w:hint="eastAsia"/>
                <w:sz w:val="24"/>
                <w:szCs w:val="24"/>
              </w:rPr>
              <w:t>6</w:t>
            </w:r>
            <w:r>
              <w:rPr>
                <w:rFonts w:ascii="Times New Roman" w:eastAsiaTheme="minorEastAsia" w:hAnsi="Times New Roman" w:cs="Times New Roman"/>
                <w:sz w:val="24"/>
                <w:szCs w:val="24"/>
              </w:rPr>
              <w:t>年</w:t>
            </w:r>
            <w:r w:rsidR="007B5BC5">
              <w:rPr>
                <w:rFonts w:ascii="Times New Roman" w:eastAsiaTheme="minorEastAsia" w:hAnsi="Times New Roman" w:cs="Times New Roman" w:hint="eastAsia"/>
                <w:sz w:val="24"/>
                <w:szCs w:val="24"/>
              </w:rPr>
              <w:t>5</w:t>
            </w:r>
            <w:r>
              <w:rPr>
                <w:rFonts w:ascii="Times New Roman" w:eastAsiaTheme="minorEastAsia" w:hAnsi="Times New Roman" w:cs="Times New Roman"/>
                <w:sz w:val="24"/>
                <w:szCs w:val="24"/>
              </w:rPr>
              <w:t>月</w:t>
            </w:r>
            <w:r>
              <w:rPr>
                <w:rFonts w:ascii="Times New Roman" w:eastAsiaTheme="minorEastAsia" w:hAnsi="Times New Roman" w:cs="Times New Roman" w:hint="eastAsia"/>
                <w:sz w:val="24"/>
                <w:szCs w:val="24"/>
              </w:rPr>
              <w:t>1</w:t>
            </w:r>
            <w:r w:rsidR="007B5BC5">
              <w:rPr>
                <w:rFonts w:ascii="Times New Roman" w:eastAsiaTheme="minorEastAsia" w:hAnsi="Times New Roman" w:cs="Times New Roman" w:hint="eastAsia"/>
                <w:sz w:val="24"/>
                <w:szCs w:val="24"/>
              </w:rPr>
              <w:t>9</w:t>
            </w:r>
            <w:r>
              <w:rPr>
                <w:rFonts w:ascii="Times New Roman" w:eastAsiaTheme="minorEastAsia" w:hAnsi="Times New Roman" w:cs="Times New Roman"/>
                <w:sz w:val="24"/>
                <w:szCs w:val="24"/>
              </w:rPr>
              <w:t>日</w:t>
            </w:r>
            <w:r>
              <w:rPr>
                <w:rFonts w:ascii="Times New Roman" w:eastAsiaTheme="minorEastAsia" w:hAnsi="Times New Roman" w:cs="Times New Roman"/>
                <w:sz w:val="24"/>
                <w:szCs w:val="24"/>
              </w:rPr>
              <w:t xml:space="preserve"> 1</w:t>
            </w:r>
            <w:r w:rsidR="007B5BC5">
              <w:rPr>
                <w:rFonts w:ascii="Times New Roman" w:eastAsiaTheme="minorEastAsia" w:hAnsi="Times New Roman" w:cs="Times New Roman" w:hint="eastAsia"/>
                <w:sz w:val="24"/>
                <w:szCs w:val="24"/>
              </w:rPr>
              <w:t>1</w:t>
            </w:r>
            <w:r>
              <w:rPr>
                <w:rFonts w:ascii="Times New Roman" w:eastAsiaTheme="minorEastAsia" w:hAnsi="Times New Roman" w:cs="Times New Roman"/>
                <w:sz w:val="24"/>
                <w:szCs w:val="24"/>
              </w:rPr>
              <w:t>:00-1</w:t>
            </w:r>
            <w:r w:rsidR="007B5BC5">
              <w:rPr>
                <w:rFonts w:ascii="Times New Roman" w:eastAsiaTheme="minorEastAsia" w:hAnsi="Times New Roman" w:cs="Times New Roman" w:hint="eastAsia"/>
                <w:sz w:val="24"/>
                <w:szCs w:val="24"/>
              </w:rPr>
              <w:t>2</w:t>
            </w:r>
            <w:r>
              <w:rPr>
                <w:rFonts w:ascii="Times New Roman" w:eastAsiaTheme="minorEastAsia" w:hAnsi="Times New Roman" w:cs="Times New Roman"/>
                <w:sz w:val="24"/>
                <w:szCs w:val="24"/>
              </w:rPr>
              <w:t>:00</w:t>
            </w:r>
          </w:p>
        </w:tc>
      </w:tr>
      <w:tr w:rsidR="002C0696" w14:paraId="2FF2050B" w14:textId="77777777" w:rsidTr="001104E9">
        <w:trPr>
          <w:trHeight w:val="561"/>
          <w:jc w:val="center"/>
        </w:trPr>
        <w:tc>
          <w:tcPr>
            <w:tcW w:w="2972" w:type="dxa"/>
            <w:vAlign w:val="center"/>
          </w:tcPr>
          <w:p w14:paraId="1D8DC90E" w14:textId="77777777" w:rsidR="002C0696" w:rsidRDefault="00000000">
            <w:pPr>
              <w:pStyle w:val="TableParagraph"/>
              <w:ind w:left="107"/>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地点</w:t>
            </w:r>
          </w:p>
        </w:tc>
        <w:tc>
          <w:tcPr>
            <w:tcW w:w="6384" w:type="dxa"/>
            <w:vAlign w:val="center"/>
          </w:tcPr>
          <w:p w14:paraId="6F9F0EEC" w14:textId="77777777" w:rsidR="00A61982" w:rsidRDefault="007B5BC5" w:rsidP="007B5BC5">
            <w:pPr>
              <w:autoSpaceDE/>
              <w:autoSpaceDN/>
              <w:jc w:val="both"/>
              <w:rPr>
                <w:rFonts w:ascii="宋体" w:eastAsia="宋体" w:hAnsi="宋体" w:cs="Times New Roman" w:hint="eastAsia"/>
                <w:bCs/>
                <w:color w:val="0563C1"/>
                <w:kern w:val="2"/>
                <w:sz w:val="24"/>
                <w:u w:val="single"/>
                <w:lang w:val="en-US" w:bidi="ar-SA"/>
              </w:rPr>
            </w:pPr>
            <w:proofErr w:type="gramStart"/>
            <w:r w:rsidRPr="007B5BC5">
              <w:rPr>
                <w:rFonts w:ascii="宋体" w:eastAsia="宋体" w:hAnsi="宋体" w:cs="Times New Roman"/>
                <w:bCs/>
                <w:kern w:val="2"/>
                <w:sz w:val="24"/>
                <w:lang w:val="en-US" w:bidi="ar-SA"/>
              </w:rPr>
              <w:t>上证路演</w:t>
            </w:r>
            <w:proofErr w:type="gramEnd"/>
            <w:r w:rsidRPr="007B5BC5">
              <w:rPr>
                <w:rFonts w:ascii="宋体" w:eastAsia="宋体" w:hAnsi="宋体" w:cs="Times New Roman"/>
                <w:bCs/>
                <w:kern w:val="2"/>
                <w:sz w:val="24"/>
                <w:lang w:val="en-US" w:bidi="ar-SA"/>
              </w:rPr>
              <w:t>中心</w:t>
            </w:r>
            <w:r w:rsidRPr="00A61982">
              <w:rPr>
                <w:rFonts w:ascii="Times New Roman" w:eastAsia="宋体" w:hAnsi="Times New Roman" w:cs="Times New Roman"/>
                <w:bCs/>
                <w:kern w:val="2"/>
                <w:sz w:val="24"/>
                <w:lang w:val="en-US" w:bidi="ar-SA"/>
              </w:rPr>
              <w:t>（</w:t>
            </w:r>
            <w:hyperlink r:id="rId7" w:history="1">
              <w:r w:rsidRPr="00A61982">
                <w:rPr>
                  <w:rStyle w:val="af0"/>
                  <w:rFonts w:ascii="Times New Roman" w:eastAsia="宋体" w:hAnsi="Times New Roman" w:cs="Times New Roman"/>
                  <w:bCs/>
                  <w:kern w:val="2"/>
                  <w:sz w:val="24"/>
                  <w:lang w:val="en-US" w:bidi="ar-SA"/>
                </w:rPr>
                <w:t>https://roadshow.sseinfo.com</w:t>
              </w:r>
            </w:hyperlink>
            <w:r w:rsidRPr="00A61982">
              <w:rPr>
                <w:rFonts w:ascii="Times New Roman" w:eastAsia="宋体" w:hAnsi="Times New Roman" w:cs="Times New Roman"/>
                <w:bCs/>
                <w:color w:val="0563C1"/>
                <w:kern w:val="2"/>
                <w:sz w:val="24"/>
                <w:u w:val="single"/>
                <w:lang w:val="en-US" w:bidi="ar-SA"/>
              </w:rPr>
              <w:t>）</w:t>
            </w:r>
          </w:p>
          <w:p w14:paraId="760DED1E" w14:textId="35E364CE" w:rsidR="002C0696" w:rsidRPr="00A61982" w:rsidRDefault="007B5BC5" w:rsidP="007B5BC5">
            <w:pPr>
              <w:autoSpaceDE/>
              <w:autoSpaceDN/>
              <w:jc w:val="both"/>
              <w:rPr>
                <w:rFonts w:ascii="宋体" w:eastAsia="宋体" w:hAnsi="宋体" w:cs="Times New Roman" w:hint="eastAsia"/>
                <w:bCs/>
                <w:color w:val="0563C1"/>
                <w:kern w:val="2"/>
                <w:sz w:val="24"/>
                <w:u w:val="single"/>
                <w:lang w:val="en-US" w:bidi="ar-SA"/>
              </w:rPr>
            </w:pPr>
            <w:r w:rsidRPr="007B5BC5">
              <w:rPr>
                <w:rFonts w:ascii="宋体" w:eastAsia="宋体" w:hAnsi="宋体" w:cs="Times New Roman"/>
                <w:bCs/>
                <w:kern w:val="2"/>
                <w:sz w:val="24"/>
                <w:lang w:val="en-US" w:bidi="ar-SA"/>
              </w:rPr>
              <w:t>视频录播+网络文字互动</w:t>
            </w:r>
          </w:p>
        </w:tc>
      </w:tr>
      <w:tr w:rsidR="002C0696" w14:paraId="2208E5A7" w14:textId="77777777" w:rsidTr="001104E9">
        <w:trPr>
          <w:trHeight w:val="1381"/>
          <w:jc w:val="center"/>
        </w:trPr>
        <w:tc>
          <w:tcPr>
            <w:tcW w:w="2972" w:type="dxa"/>
            <w:vAlign w:val="center"/>
          </w:tcPr>
          <w:p w14:paraId="51F91C71" w14:textId="77777777" w:rsidR="002C0696"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上市公司接待人员姓名</w:t>
            </w:r>
          </w:p>
        </w:tc>
        <w:tc>
          <w:tcPr>
            <w:tcW w:w="6384" w:type="dxa"/>
            <w:vAlign w:val="center"/>
          </w:tcPr>
          <w:p w14:paraId="79B77A2C" w14:textId="04A3B137" w:rsidR="002C0696" w:rsidRDefault="007B5BC5" w:rsidP="001104E9">
            <w:pPr>
              <w:spacing w:line="360" w:lineRule="auto"/>
              <w:rPr>
                <w:rFonts w:ascii="宋体" w:eastAsia="宋体" w:hAnsi="宋体" w:hint="eastAsia"/>
                <w:sz w:val="24"/>
                <w:szCs w:val="24"/>
              </w:rPr>
            </w:pPr>
            <w:r>
              <w:rPr>
                <w:rFonts w:ascii="宋体" w:eastAsia="宋体" w:hAnsi="宋体" w:hint="eastAsia"/>
                <w:sz w:val="24"/>
                <w:szCs w:val="24"/>
              </w:rPr>
              <w:t>总经理：李博胜</w:t>
            </w:r>
          </w:p>
          <w:p w14:paraId="6A582598" w14:textId="77777777" w:rsidR="00983919" w:rsidRDefault="007B5BC5" w:rsidP="001104E9">
            <w:pPr>
              <w:spacing w:line="360" w:lineRule="auto"/>
              <w:rPr>
                <w:rFonts w:ascii="宋体" w:eastAsia="宋体" w:hAnsi="宋体" w:hint="eastAsia"/>
                <w:sz w:val="24"/>
                <w:szCs w:val="24"/>
                <w:lang w:val="en-US"/>
              </w:rPr>
            </w:pPr>
            <w:r>
              <w:rPr>
                <w:rFonts w:ascii="宋体" w:eastAsia="宋体" w:hAnsi="宋体" w:hint="eastAsia"/>
                <w:sz w:val="24"/>
                <w:szCs w:val="24"/>
              </w:rPr>
              <w:t>董事会秘书：金函辉</w:t>
            </w:r>
          </w:p>
          <w:p w14:paraId="42EE6A9F" w14:textId="77777777" w:rsidR="00983919" w:rsidRDefault="007B5BC5" w:rsidP="001104E9">
            <w:pPr>
              <w:spacing w:line="360" w:lineRule="auto"/>
              <w:rPr>
                <w:rFonts w:ascii="宋体" w:eastAsia="宋体" w:hAnsi="宋体" w:hint="eastAsia"/>
                <w:sz w:val="24"/>
                <w:szCs w:val="24"/>
                <w:lang w:val="en-US"/>
              </w:rPr>
            </w:pPr>
            <w:r>
              <w:rPr>
                <w:rFonts w:ascii="宋体" w:eastAsia="宋体" w:hAnsi="宋体"/>
                <w:sz w:val="24"/>
                <w:szCs w:val="24"/>
              </w:rPr>
              <w:t>财务总监</w:t>
            </w:r>
            <w:r>
              <w:rPr>
                <w:rFonts w:ascii="宋体" w:eastAsia="宋体" w:hAnsi="宋体" w:hint="eastAsia"/>
                <w:sz w:val="24"/>
                <w:szCs w:val="24"/>
              </w:rPr>
              <w:t>：</w:t>
            </w:r>
            <w:r>
              <w:rPr>
                <w:rFonts w:ascii="宋体" w:eastAsia="宋体" w:hAnsi="宋体"/>
                <w:sz w:val="24"/>
                <w:szCs w:val="24"/>
              </w:rPr>
              <w:t>孙旭芬</w:t>
            </w:r>
          </w:p>
          <w:p w14:paraId="50A5F166" w14:textId="73DEBC65" w:rsidR="002C0696" w:rsidRPr="00983919" w:rsidRDefault="007B5BC5" w:rsidP="001104E9">
            <w:pPr>
              <w:spacing w:line="360" w:lineRule="auto"/>
              <w:rPr>
                <w:rFonts w:ascii="宋体" w:eastAsia="宋体" w:hAnsi="宋体" w:hint="eastAsia"/>
                <w:sz w:val="24"/>
                <w:szCs w:val="24"/>
                <w:lang w:val="en-US"/>
              </w:rPr>
            </w:pPr>
            <w:r>
              <w:rPr>
                <w:rFonts w:ascii="宋体" w:eastAsia="宋体" w:hAnsi="宋体"/>
                <w:sz w:val="24"/>
                <w:szCs w:val="24"/>
              </w:rPr>
              <w:t>独立董事</w:t>
            </w:r>
            <w:r>
              <w:rPr>
                <w:rFonts w:ascii="宋体" w:eastAsia="宋体" w:hAnsi="宋体" w:hint="eastAsia"/>
                <w:sz w:val="24"/>
                <w:szCs w:val="24"/>
              </w:rPr>
              <w:t>：</w:t>
            </w:r>
            <w:proofErr w:type="gramStart"/>
            <w:r>
              <w:rPr>
                <w:rFonts w:ascii="宋体" w:eastAsia="宋体" w:hAnsi="宋体"/>
                <w:sz w:val="24"/>
                <w:szCs w:val="24"/>
              </w:rPr>
              <w:t>肖作平</w:t>
            </w:r>
            <w:proofErr w:type="gramEnd"/>
          </w:p>
        </w:tc>
      </w:tr>
      <w:tr w:rsidR="002C0696" w14:paraId="2BA6A211" w14:textId="77777777" w:rsidTr="001104E9">
        <w:trPr>
          <w:trHeight w:val="416"/>
          <w:jc w:val="center"/>
        </w:trPr>
        <w:tc>
          <w:tcPr>
            <w:tcW w:w="2972" w:type="dxa"/>
          </w:tcPr>
          <w:p w14:paraId="63D84B0B" w14:textId="77777777" w:rsidR="002C0696" w:rsidRDefault="002C0696">
            <w:pPr>
              <w:pStyle w:val="TableParagraph"/>
              <w:rPr>
                <w:rFonts w:ascii="宋体" w:eastAsia="宋体" w:hAnsi="宋体" w:cs="宋体" w:hint="eastAsia"/>
                <w:b/>
                <w:bCs/>
                <w:sz w:val="20"/>
                <w:szCs w:val="20"/>
              </w:rPr>
            </w:pPr>
          </w:p>
          <w:p w14:paraId="3A0F4026" w14:textId="77777777" w:rsidR="002C0696" w:rsidRDefault="002C0696">
            <w:pPr>
              <w:pStyle w:val="TableParagraph"/>
              <w:rPr>
                <w:rFonts w:ascii="宋体" w:eastAsia="宋体" w:hAnsi="宋体" w:cs="宋体" w:hint="eastAsia"/>
                <w:b/>
                <w:bCs/>
                <w:sz w:val="20"/>
                <w:szCs w:val="20"/>
              </w:rPr>
            </w:pPr>
          </w:p>
          <w:p w14:paraId="7CB81226" w14:textId="77777777" w:rsidR="002C0696" w:rsidRDefault="002C0696">
            <w:pPr>
              <w:pStyle w:val="TableParagraph"/>
              <w:spacing w:before="5"/>
              <w:rPr>
                <w:rFonts w:ascii="宋体" w:eastAsia="宋体" w:hAnsi="宋体" w:cs="宋体" w:hint="eastAsia"/>
                <w:b/>
                <w:bCs/>
                <w:sz w:val="20"/>
                <w:szCs w:val="20"/>
              </w:rPr>
            </w:pPr>
          </w:p>
          <w:p w14:paraId="76E7AE51" w14:textId="77777777" w:rsidR="002C0696" w:rsidRDefault="00000000">
            <w:pPr>
              <w:pStyle w:val="TableParagraph"/>
              <w:spacing w:before="1" w:line="499" w:lineRule="auto"/>
              <w:ind w:left="107" w:right="96"/>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6384" w:type="dxa"/>
          </w:tcPr>
          <w:p w14:paraId="31B2D525" w14:textId="094D9EB1" w:rsidR="002C0696" w:rsidRDefault="00000000">
            <w:pPr>
              <w:pStyle w:val="TableParagraph"/>
              <w:spacing w:before="100" w:beforeAutospacing="1" w:line="360" w:lineRule="auto"/>
              <w:ind w:firstLineChars="200" w:firstLine="482"/>
              <w:jc w:val="both"/>
              <w:rPr>
                <w:rFonts w:asciiTheme="minorEastAsia" w:eastAsiaTheme="minorEastAsia" w:hAnsiTheme="minorEastAsia" w:cs="宋体" w:hint="eastAsia"/>
                <w:b/>
                <w:sz w:val="24"/>
                <w:szCs w:val="24"/>
              </w:rPr>
            </w:pPr>
            <w:r>
              <w:rPr>
                <w:rFonts w:asciiTheme="minorEastAsia" w:eastAsiaTheme="minorEastAsia" w:hAnsiTheme="minorEastAsia" w:cs="宋体" w:hint="eastAsia"/>
                <w:b/>
                <w:sz w:val="24"/>
                <w:szCs w:val="24"/>
              </w:rPr>
              <w:t>本次说明会，公司</w:t>
            </w:r>
            <w:r w:rsidR="007B5BC5">
              <w:rPr>
                <w:rFonts w:asciiTheme="minorEastAsia" w:eastAsiaTheme="minorEastAsia" w:hAnsiTheme="minorEastAsia" w:cs="宋体" w:hint="eastAsia"/>
                <w:b/>
                <w:sz w:val="24"/>
                <w:szCs w:val="24"/>
              </w:rPr>
              <w:t>对</w:t>
            </w:r>
            <w:r w:rsidR="007B5BC5" w:rsidRPr="00A61982">
              <w:rPr>
                <w:rFonts w:ascii="Times New Roman" w:eastAsiaTheme="minorEastAsia" w:hAnsi="Times New Roman" w:cs="Times New Roman"/>
                <w:b/>
                <w:sz w:val="24"/>
                <w:szCs w:val="24"/>
              </w:rPr>
              <w:t>2025</w:t>
            </w:r>
            <w:r w:rsidR="007B5BC5">
              <w:rPr>
                <w:rFonts w:asciiTheme="minorEastAsia" w:eastAsiaTheme="minorEastAsia" w:hAnsiTheme="minorEastAsia" w:cs="宋体" w:hint="eastAsia"/>
                <w:b/>
                <w:sz w:val="24"/>
                <w:szCs w:val="24"/>
              </w:rPr>
              <w:t>年度及</w:t>
            </w:r>
            <w:r w:rsidR="007B5BC5" w:rsidRPr="00A61982">
              <w:rPr>
                <w:rFonts w:ascii="Times New Roman" w:eastAsiaTheme="minorEastAsia" w:hAnsi="Times New Roman" w:cs="Times New Roman"/>
                <w:b/>
                <w:sz w:val="24"/>
                <w:szCs w:val="24"/>
              </w:rPr>
              <w:t>2026</w:t>
            </w:r>
            <w:r w:rsidR="007B5BC5">
              <w:rPr>
                <w:rFonts w:asciiTheme="minorEastAsia" w:eastAsiaTheme="minorEastAsia" w:hAnsiTheme="minorEastAsia" w:cs="宋体" w:hint="eastAsia"/>
                <w:b/>
                <w:sz w:val="24"/>
                <w:szCs w:val="24"/>
              </w:rPr>
              <w:t>年第一季度的经营表现、财务数据、战略推进等进行了视频说明。同时</w:t>
            </w:r>
            <w:r>
              <w:rPr>
                <w:rFonts w:asciiTheme="minorEastAsia" w:eastAsiaTheme="minorEastAsia" w:hAnsiTheme="minorEastAsia" w:cs="宋体" w:hint="eastAsia"/>
                <w:b/>
                <w:sz w:val="24"/>
                <w:szCs w:val="24"/>
              </w:rPr>
              <w:t>就投资者关心的问题给予了答复，并对相关问题进行了梳理，主要问题及答复如下：</w:t>
            </w:r>
            <w:bookmarkStart w:id="0" w:name="OLE_LINK1"/>
          </w:p>
          <w:p w14:paraId="3745579C" w14:textId="252DB893" w:rsidR="002C0696" w:rsidRPr="004B43CA" w:rsidRDefault="00000000" w:rsidP="004B43CA">
            <w:pPr>
              <w:pStyle w:val="TableParagraph"/>
              <w:spacing w:before="100" w:beforeAutospacing="1" w:line="360" w:lineRule="auto"/>
              <w:ind w:firstLineChars="200" w:firstLine="482"/>
              <w:jc w:val="both"/>
              <w:rPr>
                <w:rFonts w:asciiTheme="minorEastAsia" w:eastAsiaTheme="minorEastAsia" w:hAnsiTheme="minorEastAsia" w:cs="宋体" w:hint="eastAsia"/>
                <w:sz w:val="24"/>
                <w:szCs w:val="24"/>
              </w:rPr>
            </w:pPr>
            <w:r>
              <w:rPr>
                <w:rFonts w:ascii="Times New Roman" w:eastAsiaTheme="minorEastAsia" w:hAnsi="Times New Roman" w:cs="Times New Roman"/>
                <w:b/>
                <w:sz w:val="24"/>
                <w:szCs w:val="24"/>
              </w:rPr>
              <w:t>Q1</w:t>
            </w:r>
            <w:r>
              <w:rPr>
                <w:rFonts w:ascii="Times New Roman" w:eastAsiaTheme="minorEastAsia" w:hAnsi="Times New Roman" w:cs="Times New Roman"/>
                <w:b/>
                <w:sz w:val="24"/>
                <w:szCs w:val="24"/>
              </w:rPr>
              <w:t>、</w:t>
            </w:r>
            <w:bookmarkEnd w:id="0"/>
            <w:r w:rsidR="007B5BC5" w:rsidRPr="007B5BC5">
              <w:rPr>
                <w:rFonts w:asciiTheme="minorEastAsia" w:eastAsiaTheme="minorEastAsia" w:hAnsiTheme="minorEastAsia" w:cs="宋体"/>
                <w:b/>
                <w:sz w:val="24"/>
                <w:szCs w:val="24"/>
              </w:rPr>
              <w:t>公司今年业绩目标是什么</w:t>
            </w:r>
            <w:r w:rsidR="007B5BC5">
              <w:rPr>
                <w:rFonts w:asciiTheme="minorEastAsia" w:eastAsiaTheme="minorEastAsia" w:hAnsiTheme="minorEastAsia" w:cs="宋体" w:hint="eastAsia"/>
                <w:b/>
                <w:sz w:val="24"/>
                <w:szCs w:val="24"/>
              </w:rPr>
              <w:t>？</w:t>
            </w:r>
            <w:r>
              <w:rPr>
                <w:rFonts w:asciiTheme="minorEastAsia" w:eastAsiaTheme="minorEastAsia" w:hAnsiTheme="minorEastAsia" w:cs="宋体"/>
                <w:b/>
                <w:sz w:val="24"/>
                <w:szCs w:val="24"/>
              </w:rPr>
              <w:br/>
            </w:r>
            <w:r>
              <w:rPr>
                <w:rFonts w:asciiTheme="minorEastAsia" w:eastAsiaTheme="minorEastAsia" w:hAnsiTheme="minorEastAsia" w:cs="宋体"/>
                <w:sz w:val="24"/>
                <w:szCs w:val="24"/>
              </w:rPr>
              <w:t xml:space="preserve">   </w:t>
            </w:r>
            <w:r>
              <w:rPr>
                <w:rFonts w:ascii="Times New Roman" w:eastAsiaTheme="minorEastAsia" w:hAnsi="Times New Roman" w:cs="Times New Roman"/>
                <w:sz w:val="24"/>
                <w:szCs w:val="24"/>
              </w:rPr>
              <w:t xml:space="preserve"> A1</w:t>
            </w:r>
            <w:r>
              <w:rPr>
                <w:rFonts w:ascii="Times New Roman" w:eastAsiaTheme="minorEastAsia" w:hAnsi="Times New Roman" w:cs="Times New Roman"/>
                <w:sz w:val="24"/>
                <w:szCs w:val="24"/>
              </w:rPr>
              <w:t>：</w:t>
            </w:r>
            <w:r>
              <w:rPr>
                <w:rFonts w:asciiTheme="minorEastAsia" w:eastAsiaTheme="minorEastAsia" w:hAnsiTheme="minorEastAsia" w:cs="宋体"/>
                <w:sz w:val="24"/>
                <w:szCs w:val="24"/>
              </w:rPr>
              <w:t>尊敬的投资者</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您好</w:t>
            </w:r>
            <w:r>
              <w:rPr>
                <w:rFonts w:asciiTheme="minorEastAsia" w:eastAsiaTheme="minorEastAsia" w:hAnsiTheme="minorEastAsia" w:cs="宋体" w:hint="eastAsia"/>
                <w:sz w:val="24"/>
                <w:szCs w:val="24"/>
              </w:rPr>
              <w:t>!</w:t>
            </w:r>
            <w:r w:rsidR="007B5BC5" w:rsidRPr="007B5BC5">
              <w:rPr>
                <w:rFonts w:asciiTheme="minorEastAsia" w:eastAsiaTheme="minorEastAsia" w:hAnsiTheme="minorEastAsia" w:cs="宋体"/>
                <w:sz w:val="24"/>
                <w:szCs w:val="24"/>
              </w:rPr>
              <w:t>公司</w:t>
            </w:r>
            <w:r w:rsidR="007B5BC5" w:rsidRPr="00A61982">
              <w:rPr>
                <w:rFonts w:ascii="Times New Roman" w:eastAsiaTheme="minorEastAsia" w:hAnsi="Times New Roman" w:cs="Times New Roman"/>
                <w:sz w:val="24"/>
                <w:szCs w:val="24"/>
              </w:rPr>
              <w:t>2026</w:t>
            </w:r>
            <w:r w:rsidR="007B5BC5" w:rsidRPr="007B5BC5">
              <w:rPr>
                <w:rFonts w:asciiTheme="minorEastAsia" w:eastAsiaTheme="minorEastAsia" w:hAnsiTheme="minorEastAsia" w:cs="宋体"/>
                <w:sz w:val="24"/>
                <w:szCs w:val="24"/>
              </w:rPr>
              <w:t>年的经营计划主要围绕以下几个方面展开：在战略方向上，公司将继续</w:t>
            </w:r>
            <w:proofErr w:type="gramStart"/>
            <w:r w:rsidR="007B5BC5" w:rsidRPr="007B5BC5">
              <w:rPr>
                <w:rFonts w:asciiTheme="minorEastAsia" w:eastAsiaTheme="minorEastAsia" w:hAnsiTheme="minorEastAsia" w:cs="宋体"/>
                <w:sz w:val="24"/>
                <w:szCs w:val="24"/>
              </w:rPr>
              <w:t>深耕乳基饮品</w:t>
            </w:r>
            <w:proofErr w:type="gramEnd"/>
            <w:r w:rsidR="007B5BC5" w:rsidRPr="007B5BC5">
              <w:rPr>
                <w:rFonts w:asciiTheme="minorEastAsia" w:eastAsiaTheme="minorEastAsia" w:hAnsiTheme="minorEastAsia" w:cs="宋体"/>
                <w:sz w:val="24"/>
                <w:szCs w:val="24"/>
              </w:rPr>
              <w:t>领域，坚持以消费者需求为导向，把握健康化、情绪消费等</w:t>
            </w:r>
            <w:r w:rsidR="007B5BC5" w:rsidRPr="007B5BC5">
              <w:rPr>
                <w:rFonts w:asciiTheme="minorEastAsia" w:eastAsiaTheme="minorEastAsia" w:hAnsiTheme="minorEastAsia" w:cs="宋体"/>
                <w:sz w:val="24"/>
                <w:szCs w:val="24"/>
              </w:rPr>
              <w:lastRenderedPageBreak/>
              <w:t>趋势，优化产品结构，提升产品竞争力。在产品布局上，公司将围绕低糖、低脂、功能化等消费趋势，持续推出多样化产品，如新推出的维生素水、电解质饮料</w:t>
            </w:r>
            <w:proofErr w:type="gramStart"/>
            <w:r w:rsidR="007B5BC5" w:rsidRPr="007B5BC5">
              <w:rPr>
                <w:rFonts w:asciiTheme="minorEastAsia" w:eastAsiaTheme="minorEastAsia" w:hAnsiTheme="minorEastAsia" w:cs="宋体"/>
                <w:sz w:val="24"/>
                <w:szCs w:val="24"/>
              </w:rPr>
              <w:t>等水替类产品</w:t>
            </w:r>
            <w:proofErr w:type="gramEnd"/>
            <w:r w:rsidR="007B5BC5" w:rsidRPr="007B5BC5">
              <w:rPr>
                <w:rFonts w:asciiTheme="minorEastAsia" w:eastAsiaTheme="minorEastAsia" w:hAnsiTheme="minorEastAsia" w:cs="宋体"/>
                <w:sz w:val="24"/>
                <w:szCs w:val="24"/>
              </w:rPr>
              <w:t>，逐步构建以含乳饮料为核心、功能型饮料与补水类产品为补充的多元化产品组合。在渠道建设上，公司将根据不同渠道的消费特点，推出多规格产品组合，实现不同销售渠道之间的产品互补与协同发展，不断提升产品在多场景消费环境中的适配能力。具体销售数据，请关注公司披露的定期报告及相关公告。感谢您对公司的关注。</w:t>
            </w:r>
            <w:r>
              <w:rPr>
                <w:rFonts w:asciiTheme="minorEastAsia" w:eastAsiaTheme="minorEastAsia" w:hAnsiTheme="minorEastAsia" w:cs="宋体"/>
                <w:sz w:val="24"/>
                <w:szCs w:val="24"/>
              </w:rPr>
              <w:br/>
            </w:r>
            <w:r>
              <w:rPr>
                <w:rFonts w:asciiTheme="minorEastAsia" w:eastAsiaTheme="minorEastAsia" w:hAnsiTheme="minorEastAsia" w:cs="宋体"/>
                <w:b/>
                <w:sz w:val="24"/>
                <w:szCs w:val="24"/>
              </w:rPr>
              <w:t xml:space="preserve">   </w:t>
            </w:r>
            <w:r>
              <w:rPr>
                <w:rFonts w:ascii="Times New Roman" w:eastAsiaTheme="minorEastAsia" w:hAnsi="Times New Roman" w:cs="Times New Roman"/>
                <w:b/>
                <w:sz w:val="24"/>
                <w:szCs w:val="24"/>
              </w:rPr>
              <w:t xml:space="preserve"> Q2</w:t>
            </w:r>
            <w:r>
              <w:rPr>
                <w:rFonts w:ascii="Times New Roman" w:eastAsiaTheme="minorEastAsia" w:hAnsi="Times New Roman" w:cs="Times New Roman"/>
                <w:b/>
                <w:sz w:val="24"/>
                <w:szCs w:val="24"/>
              </w:rPr>
              <w:t>、</w:t>
            </w:r>
            <w:r w:rsidR="007B5BC5" w:rsidRPr="007B5BC5">
              <w:rPr>
                <w:rFonts w:asciiTheme="minorEastAsia" w:eastAsiaTheme="minorEastAsia" w:hAnsiTheme="minorEastAsia" w:cs="宋体"/>
                <w:b/>
                <w:sz w:val="24"/>
                <w:szCs w:val="24"/>
              </w:rPr>
              <w:t>管理层好。公司</w:t>
            </w:r>
            <w:r w:rsidR="007B5BC5" w:rsidRPr="00342E2C">
              <w:rPr>
                <w:rFonts w:ascii="Times New Roman" w:eastAsiaTheme="minorEastAsia" w:hAnsi="Times New Roman" w:cs="Times New Roman"/>
                <w:b/>
                <w:sz w:val="24"/>
                <w:szCs w:val="24"/>
              </w:rPr>
              <w:t>2025</w:t>
            </w:r>
            <w:r w:rsidR="007B5BC5" w:rsidRPr="007B5BC5">
              <w:rPr>
                <w:rFonts w:asciiTheme="minorEastAsia" w:eastAsiaTheme="minorEastAsia" w:hAnsiTheme="minorEastAsia" w:cs="宋体"/>
                <w:b/>
                <w:sz w:val="24"/>
                <w:szCs w:val="24"/>
              </w:rPr>
              <w:t>年营</w:t>
            </w:r>
            <w:proofErr w:type="gramStart"/>
            <w:r w:rsidR="007B5BC5" w:rsidRPr="007B5BC5">
              <w:rPr>
                <w:rFonts w:asciiTheme="minorEastAsia" w:eastAsiaTheme="minorEastAsia" w:hAnsiTheme="minorEastAsia" w:cs="宋体"/>
                <w:b/>
                <w:sz w:val="24"/>
                <w:szCs w:val="24"/>
              </w:rPr>
              <w:t>收利润双降超</w:t>
            </w:r>
            <w:proofErr w:type="gramEnd"/>
            <w:r w:rsidR="007B5BC5" w:rsidRPr="00342E2C">
              <w:rPr>
                <w:rFonts w:ascii="Times New Roman" w:eastAsiaTheme="minorEastAsia" w:hAnsi="Times New Roman" w:cs="Times New Roman"/>
                <w:b/>
                <w:sz w:val="24"/>
                <w:szCs w:val="24"/>
              </w:rPr>
              <w:t>8%</w:t>
            </w:r>
            <w:r w:rsidR="007B5BC5" w:rsidRPr="007B5BC5">
              <w:rPr>
                <w:rFonts w:asciiTheme="minorEastAsia" w:eastAsiaTheme="minorEastAsia" w:hAnsiTheme="minorEastAsia" w:cs="宋体"/>
                <w:b/>
                <w:sz w:val="24"/>
                <w:szCs w:val="24"/>
              </w:rPr>
              <w:t>，</w:t>
            </w:r>
            <w:r w:rsidR="007B5BC5" w:rsidRPr="00342E2C">
              <w:rPr>
                <w:rFonts w:ascii="Times New Roman" w:eastAsiaTheme="minorEastAsia" w:hAnsi="Times New Roman" w:cs="Times New Roman"/>
                <w:b/>
                <w:sz w:val="24"/>
                <w:szCs w:val="24"/>
              </w:rPr>
              <w:t>2026</w:t>
            </w:r>
            <w:r w:rsidR="007B5BC5" w:rsidRPr="007B5BC5">
              <w:rPr>
                <w:rFonts w:asciiTheme="minorEastAsia" w:eastAsiaTheme="minorEastAsia" w:hAnsiTheme="minorEastAsia" w:cs="宋体"/>
                <w:b/>
                <w:sz w:val="24"/>
                <w:szCs w:val="24"/>
              </w:rPr>
              <w:t>年</w:t>
            </w:r>
            <w:r w:rsidR="007B5BC5" w:rsidRPr="00342E2C">
              <w:rPr>
                <w:rFonts w:ascii="Times New Roman" w:eastAsiaTheme="minorEastAsia" w:hAnsi="Times New Roman" w:cs="Times New Roman"/>
                <w:b/>
                <w:sz w:val="24"/>
                <w:szCs w:val="24"/>
              </w:rPr>
              <w:t>Q1</w:t>
            </w:r>
            <w:proofErr w:type="gramStart"/>
            <w:r w:rsidR="007B5BC5" w:rsidRPr="007B5BC5">
              <w:rPr>
                <w:rFonts w:asciiTheme="minorEastAsia" w:eastAsiaTheme="minorEastAsia" w:hAnsiTheme="minorEastAsia" w:cs="宋体"/>
                <w:b/>
                <w:sz w:val="24"/>
                <w:szCs w:val="24"/>
              </w:rPr>
              <w:t>归母净利润</w:t>
            </w:r>
            <w:proofErr w:type="gramEnd"/>
            <w:r w:rsidR="007B5BC5" w:rsidRPr="007B5BC5">
              <w:rPr>
                <w:rFonts w:asciiTheme="minorEastAsia" w:eastAsiaTheme="minorEastAsia" w:hAnsiTheme="minorEastAsia" w:cs="宋体"/>
                <w:b/>
                <w:sz w:val="24"/>
                <w:szCs w:val="24"/>
              </w:rPr>
              <w:t>同比跌近</w:t>
            </w:r>
            <w:r w:rsidR="007B5BC5" w:rsidRPr="00342E2C">
              <w:rPr>
                <w:rFonts w:ascii="Times New Roman" w:eastAsiaTheme="minorEastAsia" w:hAnsi="Times New Roman" w:cs="Times New Roman"/>
                <w:b/>
                <w:sz w:val="24"/>
                <w:szCs w:val="24"/>
              </w:rPr>
              <w:t>20%</w:t>
            </w:r>
            <w:r w:rsidR="007B5BC5" w:rsidRPr="007B5BC5">
              <w:rPr>
                <w:rFonts w:asciiTheme="minorEastAsia" w:eastAsiaTheme="minorEastAsia" w:hAnsiTheme="minorEastAsia" w:cs="宋体"/>
                <w:b/>
                <w:sz w:val="24"/>
                <w:szCs w:val="24"/>
              </w:rPr>
              <w:t>，毛利率下滑超</w:t>
            </w:r>
            <w:r w:rsidR="007B5BC5" w:rsidRPr="00342E2C">
              <w:rPr>
                <w:rFonts w:ascii="Times New Roman" w:eastAsiaTheme="minorEastAsia" w:hAnsi="Times New Roman" w:cs="Times New Roman"/>
                <w:b/>
                <w:sz w:val="24"/>
                <w:szCs w:val="24"/>
              </w:rPr>
              <w:t>5</w:t>
            </w:r>
            <w:r w:rsidR="007B5BC5" w:rsidRPr="007B5BC5">
              <w:rPr>
                <w:rFonts w:asciiTheme="minorEastAsia" w:eastAsiaTheme="minorEastAsia" w:hAnsiTheme="minorEastAsia" w:cs="宋体"/>
                <w:b/>
                <w:sz w:val="24"/>
                <w:szCs w:val="24"/>
              </w:rPr>
              <w:t>个百分点。在原材料成本上行的背景下，公司有哪些具体降本增效措施？另外，新推的维生素水等低毛利</w:t>
            </w:r>
            <w:proofErr w:type="gramStart"/>
            <w:r w:rsidR="007B5BC5" w:rsidRPr="007B5BC5">
              <w:rPr>
                <w:rFonts w:asciiTheme="minorEastAsia" w:eastAsiaTheme="minorEastAsia" w:hAnsiTheme="minorEastAsia" w:cs="宋体"/>
                <w:b/>
                <w:sz w:val="24"/>
                <w:szCs w:val="24"/>
              </w:rPr>
              <w:t>新品起量很快</w:t>
            </w:r>
            <w:proofErr w:type="gramEnd"/>
            <w:r w:rsidR="007B5BC5" w:rsidRPr="007B5BC5">
              <w:rPr>
                <w:rFonts w:asciiTheme="minorEastAsia" w:eastAsiaTheme="minorEastAsia" w:hAnsiTheme="minorEastAsia" w:cs="宋体"/>
                <w:b/>
                <w:sz w:val="24"/>
                <w:szCs w:val="24"/>
              </w:rPr>
              <w:t>，是否会进一步稀释整体毛利率？</w:t>
            </w:r>
            <w:r>
              <w:rPr>
                <w:rFonts w:asciiTheme="minorEastAsia" w:eastAsiaTheme="minorEastAsia" w:hAnsiTheme="minorEastAsia" w:cs="宋体"/>
                <w:b/>
                <w:sz w:val="24"/>
                <w:szCs w:val="24"/>
              </w:rPr>
              <w:br/>
            </w:r>
            <w:r>
              <w:rPr>
                <w:rFonts w:asciiTheme="minorEastAsia" w:eastAsiaTheme="minorEastAsia" w:hAnsiTheme="minorEastAsia" w:cs="宋体"/>
                <w:sz w:val="24"/>
                <w:szCs w:val="24"/>
              </w:rPr>
              <w:t xml:space="preserve">   </w:t>
            </w:r>
            <w:r>
              <w:rPr>
                <w:rFonts w:ascii="Times New Roman" w:eastAsiaTheme="minorEastAsia" w:hAnsi="Times New Roman" w:cs="Times New Roman"/>
                <w:sz w:val="24"/>
                <w:szCs w:val="24"/>
              </w:rPr>
              <w:t xml:space="preserve"> A2</w:t>
            </w:r>
            <w:r>
              <w:rPr>
                <w:rFonts w:ascii="Times New Roman" w:eastAsiaTheme="minorEastAsia" w:hAnsi="Times New Roman" w:cs="Times New Roman"/>
                <w:sz w:val="24"/>
                <w:szCs w:val="24"/>
              </w:rPr>
              <w:t>：</w:t>
            </w:r>
            <w:r>
              <w:rPr>
                <w:rFonts w:asciiTheme="minorEastAsia" w:eastAsiaTheme="minorEastAsia" w:hAnsiTheme="minorEastAsia" w:cs="宋体"/>
                <w:sz w:val="24"/>
                <w:szCs w:val="24"/>
              </w:rPr>
              <w:t>尊敬的投资者</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您好</w:t>
            </w:r>
            <w:r>
              <w:rPr>
                <w:rFonts w:asciiTheme="minorEastAsia" w:eastAsiaTheme="minorEastAsia" w:hAnsiTheme="minorEastAsia" w:cs="宋体" w:hint="eastAsia"/>
                <w:sz w:val="24"/>
                <w:szCs w:val="24"/>
              </w:rPr>
              <w:t>!</w:t>
            </w:r>
            <w:r w:rsidR="007B5BC5" w:rsidRPr="007B5BC5">
              <w:rPr>
                <w:rFonts w:asciiTheme="minorEastAsia" w:eastAsiaTheme="minorEastAsia" w:hAnsiTheme="minorEastAsia" w:cs="宋体"/>
                <w:sz w:val="24"/>
                <w:szCs w:val="24"/>
              </w:rPr>
              <w:t>公司已构建多维</w:t>
            </w:r>
            <w:proofErr w:type="gramStart"/>
            <w:r w:rsidR="007B5BC5" w:rsidRPr="007B5BC5">
              <w:rPr>
                <w:rFonts w:asciiTheme="minorEastAsia" w:eastAsiaTheme="minorEastAsia" w:hAnsiTheme="minorEastAsia" w:cs="宋体"/>
                <w:sz w:val="24"/>
                <w:szCs w:val="24"/>
              </w:rPr>
              <w:t>度成本管</w:t>
            </w:r>
            <w:proofErr w:type="gramEnd"/>
            <w:r w:rsidR="007B5BC5" w:rsidRPr="007B5BC5">
              <w:rPr>
                <w:rFonts w:asciiTheme="minorEastAsia" w:eastAsiaTheme="minorEastAsia" w:hAnsiTheme="minorEastAsia" w:cs="宋体"/>
                <w:sz w:val="24"/>
                <w:szCs w:val="24"/>
              </w:rPr>
              <w:t>控体系。在采购端，公司通过“集中采购与全国调配”、签订“年度框架协议”、“提前储备”等方式平滑原材料价格波动。</w:t>
            </w:r>
            <w:r w:rsidR="007B5BC5" w:rsidRPr="00342E2C">
              <w:rPr>
                <w:rFonts w:ascii="Times New Roman" w:eastAsiaTheme="minorEastAsia" w:hAnsi="Times New Roman" w:cs="Times New Roman"/>
                <w:sz w:val="24"/>
                <w:szCs w:val="24"/>
              </w:rPr>
              <w:t>2026</w:t>
            </w:r>
            <w:r w:rsidR="007B5BC5" w:rsidRPr="007B5BC5">
              <w:rPr>
                <w:rFonts w:asciiTheme="minorEastAsia" w:eastAsiaTheme="minorEastAsia" w:hAnsiTheme="minorEastAsia" w:cs="宋体"/>
                <w:sz w:val="24"/>
                <w:szCs w:val="24"/>
              </w:rPr>
              <w:t>年公司全资子公司宁夏李子园一期</w:t>
            </w:r>
            <w:r w:rsidR="00137D95">
              <w:rPr>
                <w:rFonts w:asciiTheme="minorEastAsia" w:eastAsiaTheme="minorEastAsia" w:hAnsiTheme="minorEastAsia" w:cs="宋体" w:hint="eastAsia"/>
                <w:sz w:val="24"/>
                <w:szCs w:val="24"/>
              </w:rPr>
              <w:t>拟</w:t>
            </w:r>
            <w:r w:rsidR="007B5BC5" w:rsidRPr="007B5BC5">
              <w:rPr>
                <w:rFonts w:asciiTheme="minorEastAsia" w:eastAsiaTheme="minorEastAsia" w:hAnsiTheme="minorEastAsia" w:cs="宋体"/>
                <w:sz w:val="24"/>
                <w:szCs w:val="24"/>
              </w:rPr>
              <w:t>建成并投产，可有效解决奶粉原材料供应稳定和供应成本的问题，有助于从源头把控原材料质量、提升产品品质，进一步降低原材料成本。在生产端，公司持续优化生产流程与供应链管理，通过规模化采购、精细化管理及强化预算管控，推动降本增效目标与绩效考核机制挂钩，提升整体经营效率。公司新品尚处爬坡期，毛利率低于核心含乳产品，收入结构变化带来阶段性稀释。展望全年，PET</w:t>
            </w:r>
            <w:proofErr w:type="gramStart"/>
            <w:r w:rsidR="007B5BC5" w:rsidRPr="007B5BC5">
              <w:rPr>
                <w:rFonts w:asciiTheme="minorEastAsia" w:eastAsiaTheme="minorEastAsia" w:hAnsiTheme="minorEastAsia" w:cs="宋体"/>
                <w:sz w:val="24"/>
                <w:szCs w:val="24"/>
              </w:rPr>
              <w:t>包材价格</w:t>
            </w:r>
            <w:proofErr w:type="gramEnd"/>
            <w:r w:rsidR="007B5BC5" w:rsidRPr="007B5BC5">
              <w:rPr>
                <w:rFonts w:asciiTheme="minorEastAsia" w:eastAsiaTheme="minorEastAsia" w:hAnsiTheme="minorEastAsia" w:cs="宋体"/>
                <w:sz w:val="24"/>
                <w:szCs w:val="24"/>
              </w:rPr>
              <w:t>趋稳、新品规模效应释放，毛利率有望改善。公司同步推进高附加值产品占比提升、产品组合优化及成本控制，利润端将逐步企稳。感谢您对公司的关注。</w:t>
            </w:r>
            <w:r>
              <w:rPr>
                <w:rFonts w:asciiTheme="minorEastAsia" w:eastAsiaTheme="minorEastAsia" w:hAnsiTheme="minorEastAsia" w:cs="宋体"/>
                <w:sz w:val="24"/>
                <w:szCs w:val="24"/>
              </w:rPr>
              <w:br/>
            </w:r>
            <w:r>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 xml:space="preserve"> </w:t>
            </w:r>
            <w:r>
              <w:rPr>
                <w:rFonts w:ascii="Times New Roman" w:eastAsiaTheme="minorEastAsia" w:hAnsi="Times New Roman" w:cs="Times New Roman"/>
                <w:b/>
                <w:sz w:val="24"/>
                <w:szCs w:val="24"/>
              </w:rPr>
              <w:t>Q3</w:t>
            </w:r>
            <w:r>
              <w:rPr>
                <w:rFonts w:ascii="Times New Roman" w:eastAsiaTheme="minorEastAsia" w:hAnsi="Times New Roman" w:cs="Times New Roman"/>
                <w:b/>
                <w:sz w:val="24"/>
                <w:szCs w:val="24"/>
              </w:rPr>
              <w:t>、</w:t>
            </w:r>
            <w:r w:rsidR="007B5BC5" w:rsidRPr="007B5BC5">
              <w:rPr>
                <w:rFonts w:asciiTheme="minorEastAsia" w:eastAsiaTheme="minorEastAsia" w:hAnsiTheme="minorEastAsia" w:cs="宋体"/>
                <w:b/>
                <w:sz w:val="24"/>
                <w:szCs w:val="24"/>
              </w:rPr>
              <w:t>请问公司目前是否已有具备成长潜力的新品，能够逐步承担核心甜牛奶产品增速放缓甚至销量下滑带来的影</w:t>
            </w:r>
            <w:r w:rsidR="007B5BC5" w:rsidRPr="007B5BC5">
              <w:rPr>
                <w:rFonts w:asciiTheme="minorEastAsia" w:eastAsiaTheme="minorEastAsia" w:hAnsiTheme="minorEastAsia" w:cs="宋体"/>
                <w:b/>
                <w:sz w:val="24"/>
                <w:szCs w:val="24"/>
              </w:rPr>
              <w:lastRenderedPageBreak/>
              <w:t>响？未来重点培育的第二增长曲线主要会集中在哪些产品方向？</w:t>
            </w:r>
            <w:r>
              <w:rPr>
                <w:rFonts w:asciiTheme="minorEastAsia" w:eastAsiaTheme="minorEastAsia" w:hAnsiTheme="minorEastAsia" w:cs="宋体"/>
                <w:b/>
                <w:sz w:val="24"/>
                <w:szCs w:val="24"/>
              </w:rPr>
              <w:br/>
            </w:r>
            <w:r>
              <w:rPr>
                <w:rFonts w:asciiTheme="minorEastAsia" w:eastAsiaTheme="minorEastAsia" w:hAnsiTheme="minorEastAsia" w:cs="宋体"/>
                <w:sz w:val="24"/>
                <w:szCs w:val="24"/>
              </w:rPr>
              <w:t xml:space="preserve">   </w:t>
            </w:r>
            <w:r>
              <w:rPr>
                <w:rFonts w:ascii="Times New Roman" w:eastAsiaTheme="minorEastAsia" w:hAnsi="Times New Roman" w:cs="Times New Roman"/>
                <w:sz w:val="24"/>
                <w:szCs w:val="24"/>
              </w:rPr>
              <w:t xml:space="preserve"> A3</w:t>
            </w:r>
            <w:r>
              <w:rPr>
                <w:rFonts w:ascii="Times New Roman" w:eastAsiaTheme="minorEastAsia" w:hAnsi="Times New Roman" w:cs="Times New Roman"/>
                <w:sz w:val="24"/>
                <w:szCs w:val="24"/>
              </w:rPr>
              <w:t>：</w:t>
            </w:r>
            <w:r>
              <w:rPr>
                <w:rFonts w:asciiTheme="minorEastAsia" w:eastAsiaTheme="minorEastAsia" w:hAnsiTheme="minorEastAsia" w:cs="宋体"/>
                <w:sz w:val="24"/>
                <w:szCs w:val="24"/>
              </w:rPr>
              <w:t>尊敬的投资者</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您好</w:t>
            </w:r>
            <w:r>
              <w:rPr>
                <w:rFonts w:asciiTheme="minorEastAsia" w:eastAsiaTheme="minorEastAsia" w:hAnsiTheme="minorEastAsia" w:cs="宋体" w:hint="eastAsia"/>
                <w:sz w:val="24"/>
                <w:szCs w:val="24"/>
              </w:rPr>
              <w:t>!</w:t>
            </w:r>
            <w:r w:rsidR="007B5BC5">
              <w:rPr>
                <w:rFonts w:hint="eastAsia"/>
              </w:rPr>
              <w:t xml:space="preserve"> </w:t>
            </w:r>
            <w:r w:rsidR="007B5BC5" w:rsidRPr="007B5BC5">
              <w:rPr>
                <w:rFonts w:asciiTheme="minorEastAsia" w:eastAsiaTheme="minorEastAsia" w:hAnsiTheme="minorEastAsia" w:cs="宋体"/>
                <w:sz w:val="24"/>
                <w:szCs w:val="24"/>
              </w:rPr>
              <w:t>公司目前已有序布局具备成长潜力的新品，</w:t>
            </w:r>
            <w:r w:rsidR="007B5BC5" w:rsidRPr="00342E2C">
              <w:rPr>
                <w:rFonts w:ascii="Times New Roman" w:eastAsiaTheme="minorEastAsia" w:hAnsi="Times New Roman" w:cs="Times New Roman"/>
                <w:sz w:val="24"/>
                <w:szCs w:val="24"/>
              </w:rPr>
              <w:t>2026</w:t>
            </w:r>
            <w:r w:rsidR="007B5BC5" w:rsidRPr="007B5BC5">
              <w:rPr>
                <w:rFonts w:asciiTheme="minorEastAsia" w:eastAsiaTheme="minorEastAsia" w:hAnsiTheme="minorEastAsia" w:cs="宋体"/>
                <w:sz w:val="24"/>
                <w:szCs w:val="24"/>
              </w:rPr>
              <w:t>年公司进一步把握健康化、情绪消费等趋势，陆续推出维生素水、电解质饮料</w:t>
            </w:r>
            <w:proofErr w:type="gramStart"/>
            <w:r w:rsidR="007B5BC5" w:rsidRPr="007B5BC5">
              <w:rPr>
                <w:rFonts w:asciiTheme="minorEastAsia" w:eastAsiaTheme="minorEastAsia" w:hAnsiTheme="minorEastAsia" w:cs="宋体"/>
                <w:sz w:val="24"/>
                <w:szCs w:val="24"/>
              </w:rPr>
              <w:t>等水替类产品</w:t>
            </w:r>
            <w:proofErr w:type="gramEnd"/>
            <w:r w:rsidR="007B5BC5" w:rsidRPr="007B5BC5">
              <w:rPr>
                <w:rFonts w:asciiTheme="minorEastAsia" w:eastAsiaTheme="minorEastAsia" w:hAnsiTheme="minorEastAsia" w:cs="宋体"/>
                <w:sz w:val="24"/>
                <w:szCs w:val="24"/>
              </w:rPr>
              <w:t>，面向日常补水与运动补能等消费场景，逐步构建以含乳饮料为核心、功能型饮料与补水类产品为补充的多元化产品组合。感谢您对公司的关注。</w:t>
            </w:r>
            <w:r>
              <w:rPr>
                <w:rFonts w:asciiTheme="minorEastAsia" w:eastAsiaTheme="minorEastAsia" w:hAnsiTheme="minorEastAsia" w:cs="宋体"/>
                <w:sz w:val="24"/>
                <w:szCs w:val="24"/>
              </w:rPr>
              <w:br/>
            </w:r>
            <w:r>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 xml:space="preserve"> </w:t>
            </w:r>
            <w:r>
              <w:rPr>
                <w:rFonts w:ascii="Times New Roman" w:eastAsiaTheme="minorEastAsia" w:hAnsi="Times New Roman" w:cs="Times New Roman"/>
                <w:b/>
                <w:sz w:val="24"/>
                <w:szCs w:val="24"/>
              </w:rPr>
              <w:t>Q4</w:t>
            </w:r>
            <w:r>
              <w:rPr>
                <w:rFonts w:ascii="Times New Roman" w:eastAsiaTheme="minorEastAsia" w:hAnsi="Times New Roman" w:cs="Times New Roman"/>
                <w:b/>
                <w:sz w:val="24"/>
                <w:szCs w:val="24"/>
              </w:rPr>
              <w:t>、</w:t>
            </w:r>
            <w:r w:rsidR="007B5BC5" w:rsidRPr="007B5BC5">
              <w:rPr>
                <w:rFonts w:asciiTheme="minorEastAsia" w:eastAsiaTheme="minorEastAsia" w:hAnsiTheme="minorEastAsia" w:cs="宋体"/>
                <w:b/>
                <w:sz w:val="24"/>
                <w:szCs w:val="24"/>
              </w:rPr>
              <w:t>请问公司此前对星河动力的投资，目前定位更多是财务投资还是战略布局？未来是否会继续加大在商业航天领域的投入？</w:t>
            </w:r>
            <w:r>
              <w:rPr>
                <w:rFonts w:asciiTheme="minorEastAsia" w:eastAsiaTheme="minorEastAsia" w:hAnsiTheme="minorEastAsia" w:cs="宋体"/>
                <w:b/>
                <w:sz w:val="24"/>
                <w:szCs w:val="24"/>
              </w:rPr>
              <w:br/>
            </w:r>
            <w:r>
              <w:rPr>
                <w:rFonts w:asciiTheme="minorEastAsia" w:eastAsiaTheme="minorEastAsia" w:hAnsiTheme="minorEastAsia" w:cs="宋体"/>
                <w:sz w:val="24"/>
                <w:szCs w:val="24"/>
              </w:rPr>
              <w:t xml:space="preserve">   </w:t>
            </w:r>
            <w:r>
              <w:rPr>
                <w:rFonts w:ascii="Times New Roman" w:eastAsiaTheme="minorEastAsia" w:hAnsi="Times New Roman" w:cs="Times New Roman"/>
                <w:sz w:val="24"/>
                <w:szCs w:val="24"/>
              </w:rPr>
              <w:t xml:space="preserve"> A4</w:t>
            </w:r>
            <w:r>
              <w:rPr>
                <w:rFonts w:ascii="Times New Roman" w:eastAsiaTheme="minorEastAsia" w:hAnsi="Times New Roman" w:cs="Times New Roman"/>
                <w:sz w:val="24"/>
                <w:szCs w:val="24"/>
              </w:rPr>
              <w:t>：</w:t>
            </w:r>
            <w:r w:rsidR="0083016A" w:rsidRPr="0083016A">
              <w:rPr>
                <w:rFonts w:ascii="Times New Roman" w:eastAsiaTheme="minorEastAsia" w:hAnsi="Times New Roman" w:cs="宋体"/>
                <w:sz w:val="24"/>
                <w:szCs w:val="24"/>
              </w:rPr>
              <w:t>尊敬的投资者，您好！公司对星河动力的投资属于财务性投资。</w:t>
            </w:r>
            <w:r w:rsidR="0083016A" w:rsidRPr="0083016A">
              <w:rPr>
                <w:rFonts w:ascii="Times New Roman" w:eastAsiaTheme="minorEastAsia" w:hAnsi="Times New Roman" w:cs="宋体"/>
                <w:sz w:val="24"/>
                <w:szCs w:val="24"/>
              </w:rPr>
              <w:t>2025</w:t>
            </w:r>
            <w:r w:rsidR="0083016A" w:rsidRPr="0083016A">
              <w:rPr>
                <w:rFonts w:ascii="Times New Roman" w:eastAsiaTheme="minorEastAsia" w:hAnsi="Times New Roman" w:cs="宋体"/>
                <w:sz w:val="24"/>
                <w:szCs w:val="24"/>
              </w:rPr>
              <w:t>年</w:t>
            </w:r>
            <w:r w:rsidR="0083016A" w:rsidRPr="0083016A">
              <w:rPr>
                <w:rFonts w:ascii="Times New Roman" w:eastAsiaTheme="minorEastAsia" w:hAnsi="Times New Roman" w:cs="宋体"/>
                <w:sz w:val="24"/>
                <w:szCs w:val="24"/>
              </w:rPr>
              <w:t>12</w:t>
            </w:r>
            <w:r w:rsidR="0083016A" w:rsidRPr="0083016A">
              <w:rPr>
                <w:rFonts w:ascii="Times New Roman" w:eastAsiaTheme="minorEastAsia" w:hAnsi="Times New Roman" w:cs="宋体"/>
                <w:sz w:val="24"/>
                <w:szCs w:val="24"/>
              </w:rPr>
              <w:t>月</w:t>
            </w:r>
            <w:r w:rsidR="0083016A" w:rsidRPr="0083016A">
              <w:rPr>
                <w:rFonts w:ascii="Times New Roman" w:eastAsiaTheme="minorEastAsia" w:hAnsi="Times New Roman" w:cs="宋体"/>
                <w:sz w:val="24"/>
                <w:szCs w:val="24"/>
              </w:rPr>
              <w:t>19</w:t>
            </w:r>
            <w:r w:rsidR="0083016A" w:rsidRPr="0083016A">
              <w:rPr>
                <w:rFonts w:ascii="Times New Roman" w:eastAsiaTheme="minorEastAsia" w:hAnsi="Times New Roman" w:cs="宋体"/>
                <w:sz w:val="24"/>
                <w:szCs w:val="24"/>
              </w:rPr>
              <w:t>日，公司通过受让深圳安芙兰股权投资基金合伙企业（有限合伙）持有的股份，取得北京星河动力航天科技股份有限公司</w:t>
            </w:r>
            <w:r w:rsidR="0083016A" w:rsidRPr="0083016A">
              <w:rPr>
                <w:rFonts w:ascii="Times New Roman" w:eastAsiaTheme="minorEastAsia" w:hAnsi="Times New Roman" w:cs="宋体"/>
                <w:sz w:val="24"/>
                <w:szCs w:val="24"/>
              </w:rPr>
              <w:t>0.3846%</w:t>
            </w:r>
            <w:r w:rsidR="0083016A" w:rsidRPr="0083016A">
              <w:rPr>
                <w:rFonts w:ascii="Times New Roman" w:eastAsiaTheme="minorEastAsia" w:hAnsi="Times New Roman" w:cs="宋体"/>
                <w:sz w:val="24"/>
                <w:szCs w:val="24"/>
              </w:rPr>
              <w:t>的股权。本次投资不涉及对商业航天的战略投资，公司主营业务仍为甜牛奶乳饮料系列等含乳饮料和其他饮料的研发、生产与销售。感谢您对公司的关注！</w:t>
            </w:r>
            <w:r>
              <w:rPr>
                <w:rFonts w:asciiTheme="minorEastAsia" w:eastAsiaTheme="minorEastAsia" w:hAnsiTheme="minorEastAsia" w:cs="宋体"/>
                <w:sz w:val="24"/>
                <w:szCs w:val="24"/>
              </w:rPr>
              <w:br/>
            </w:r>
            <w:r>
              <w:rPr>
                <w:rFonts w:asciiTheme="minorEastAsia" w:eastAsiaTheme="minorEastAsia" w:hAnsiTheme="minorEastAsia" w:cs="宋体"/>
                <w:b/>
                <w:sz w:val="24"/>
                <w:szCs w:val="24"/>
              </w:rPr>
              <w:t xml:space="preserve">   </w:t>
            </w:r>
            <w:r>
              <w:rPr>
                <w:rFonts w:ascii="Times New Roman" w:eastAsiaTheme="minorEastAsia" w:hAnsi="Times New Roman" w:cs="Times New Roman"/>
                <w:b/>
                <w:sz w:val="24"/>
                <w:szCs w:val="24"/>
              </w:rPr>
              <w:t xml:space="preserve"> Q5</w:t>
            </w:r>
            <w:r>
              <w:rPr>
                <w:rFonts w:ascii="Times New Roman" w:eastAsiaTheme="minorEastAsia" w:hAnsi="Times New Roman" w:cs="Times New Roman"/>
                <w:b/>
                <w:sz w:val="24"/>
                <w:szCs w:val="24"/>
              </w:rPr>
              <w:t>、</w:t>
            </w:r>
            <w:r w:rsidR="00A61982" w:rsidRPr="00A61982">
              <w:rPr>
                <w:rFonts w:ascii="Times New Roman" w:eastAsiaTheme="minorEastAsia" w:hAnsi="Times New Roman" w:cs="Times New Roman"/>
                <w:b/>
                <w:sz w:val="24"/>
                <w:szCs w:val="24"/>
              </w:rPr>
              <w:t>肖独董您好。</w:t>
            </w:r>
            <w:r w:rsidR="007B5BC5" w:rsidRPr="007B5BC5">
              <w:rPr>
                <w:rFonts w:asciiTheme="minorEastAsia" w:eastAsiaTheme="minorEastAsia" w:hAnsiTheme="minorEastAsia" w:cs="宋体"/>
                <w:b/>
                <w:sz w:val="24"/>
                <w:szCs w:val="24"/>
              </w:rPr>
              <w:t>作为中小股东代表，我非常关注公司募集资金投向的变更。公司在短时间内两次</w:t>
            </w:r>
            <w:proofErr w:type="gramStart"/>
            <w:r w:rsidR="007B5BC5" w:rsidRPr="007B5BC5">
              <w:rPr>
                <w:rFonts w:asciiTheme="minorEastAsia" w:eastAsiaTheme="minorEastAsia" w:hAnsiTheme="minorEastAsia" w:cs="宋体"/>
                <w:b/>
                <w:sz w:val="24"/>
                <w:szCs w:val="24"/>
              </w:rPr>
              <w:t>调整募投项目</w:t>
            </w:r>
            <w:proofErr w:type="gramEnd"/>
            <w:r w:rsidR="007B5BC5" w:rsidRPr="007B5BC5">
              <w:rPr>
                <w:rFonts w:asciiTheme="minorEastAsia" w:eastAsiaTheme="minorEastAsia" w:hAnsiTheme="minorEastAsia" w:cs="宋体"/>
                <w:b/>
                <w:sz w:val="24"/>
                <w:szCs w:val="24"/>
              </w:rPr>
              <w:t xml:space="preserve">，大幅削减含乳饮料产能扩建资金，转而投向乳品深加工项目。 </w:t>
            </w:r>
            <w:r w:rsidR="007B5BC5" w:rsidRPr="00342E2C">
              <w:rPr>
                <w:rFonts w:ascii="Times New Roman" w:eastAsiaTheme="minorEastAsia" w:hAnsi="Times New Roman" w:cs="Times New Roman"/>
                <w:b/>
                <w:sz w:val="24"/>
                <w:szCs w:val="24"/>
              </w:rPr>
              <w:t>1</w:t>
            </w:r>
            <w:r w:rsidR="00342E2C">
              <w:rPr>
                <w:rFonts w:ascii="Times New Roman" w:eastAsiaTheme="minorEastAsia" w:hAnsi="Times New Roman" w:cs="Times New Roman" w:hint="eastAsia"/>
                <w:b/>
                <w:sz w:val="24"/>
                <w:szCs w:val="24"/>
              </w:rPr>
              <w:t>、</w:t>
            </w:r>
            <w:r w:rsidR="007B5BC5" w:rsidRPr="007B5BC5">
              <w:rPr>
                <w:rFonts w:asciiTheme="minorEastAsia" w:eastAsiaTheme="minorEastAsia" w:hAnsiTheme="minorEastAsia" w:cs="宋体"/>
                <w:b/>
                <w:sz w:val="24"/>
                <w:szCs w:val="24"/>
              </w:rPr>
              <w:t>从独立客观的角度来看，您认为这种频繁变更</w:t>
            </w:r>
            <w:proofErr w:type="gramStart"/>
            <w:r w:rsidR="007B5BC5" w:rsidRPr="007B5BC5">
              <w:rPr>
                <w:rFonts w:asciiTheme="minorEastAsia" w:eastAsiaTheme="minorEastAsia" w:hAnsiTheme="minorEastAsia" w:cs="宋体"/>
                <w:b/>
                <w:sz w:val="24"/>
                <w:szCs w:val="24"/>
              </w:rPr>
              <w:t>募投项目</w:t>
            </w:r>
            <w:proofErr w:type="gramEnd"/>
            <w:r w:rsidR="007B5BC5" w:rsidRPr="007B5BC5">
              <w:rPr>
                <w:rFonts w:asciiTheme="minorEastAsia" w:eastAsiaTheme="minorEastAsia" w:hAnsiTheme="minorEastAsia" w:cs="宋体"/>
                <w:b/>
                <w:sz w:val="24"/>
                <w:szCs w:val="24"/>
              </w:rPr>
              <w:t>的决策，是否充分论证了其必要性和风险？如何确保这一跨度较大的新业务（奶酪、中老年奶粉）不会损害公司及全体股东、特别是中小股东的长远利益？</w:t>
            </w:r>
            <w:r w:rsidR="007B5BC5" w:rsidRPr="00342E2C">
              <w:rPr>
                <w:rFonts w:ascii="Times New Roman" w:eastAsiaTheme="minorEastAsia" w:hAnsi="Times New Roman" w:cs="Times New Roman"/>
                <w:b/>
                <w:sz w:val="24"/>
                <w:szCs w:val="24"/>
              </w:rPr>
              <w:t>2</w:t>
            </w:r>
            <w:r w:rsidR="00342E2C">
              <w:rPr>
                <w:rFonts w:ascii="Times New Roman" w:eastAsiaTheme="minorEastAsia" w:hAnsi="Times New Roman" w:cs="Times New Roman" w:hint="eastAsia"/>
                <w:b/>
                <w:sz w:val="24"/>
                <w:szCs w:val="24"/>
              </w:rPr>
              <w:t>、</w:t>
            </w:r>
            <w:r w:rsidR="007B5BC5" w:rsidRPr="007B5BC5">
              <w:rPr>
                <w:rFonts w:asciiTheme="minorEastAsia" w:eastAsiaTheme="minorEastAsia" w:hAnsiTheme="minorEastAsia" w:cs="宋体"/>
                <w:b/>
                <w:sz w:val="24"/>
                <w:szCs w:val="24"/>
              </w:rPr>
              <w:t>在公司目前营收与净利双双下滑的“转型阵痛期”，您认为公司目前的内部控制体系和风险管理机制，是否足以应对新业务拓展可能带来的技术、管理及市场风险？您将如何</w:t>
            </w:r>
            <w:proofErr w:type="gramStart"/>
            <w:r w:rsidR="007B5BC5" w:rsidRPr="007B5BC5">
              <w:rPr>
                <w:rFonts w:asciiTheme="minorEastAsia" w:eastAsiaTheme="minorEastAsia" w:hAnsiTheme="minorEastAsia" w:cs="宋体"/>
                <w:b/>
                <w:sz w:val="24"/>
                <w:szCs w:val="24"/>
              </w:rPr>
              <w:t>履行独董职责</w:t>
            </w:r>
            <w:proofErr w:type="gramEnd"/>
            <w:r w:rsidR="007B5BC5" w:rsidRPr="007B5BC5">
              <w:rPr>
                <w:rFonts w:asciiTheme="minorEastAsia" w:eastAsiaTheme="minorEastAsia" w:hAnsiTheme="minorEastAsia" w:cs="宋体"/>
                <w:b/>
                <w:sz w:val="24"/>
                <w:szCs w:val="24"/>
              </w:rPr>
              <w:t>，持续监督并保障分红政策与战略转型的合理性？</w:t>
            </w:r>
            <w:r>
              <w:rPr>
                <w:rFonts w:asciiTheme="minorEastAsia" w:eastAsiaTheme="minorEastAsia" w:hAnsiTheme="minorEastAsia" w:cs="宋体"/>
                <w:b/>
                <w:sz w:val="24"/>
                <w:szCs w:val="24"/>
              </w:rPr>
              <w:br/>
            </w:r>
            <w:r>
              <w:rPr>
                <w:rFonts w:asciiTheme="minorEastAsia" w:eastAsiaTheme="minorEastAsia" w:hAnsiTheme="minorEastAsia" w:cs="宋体"/>
                <w:sz w:val="24"/>
                <w:szCs w:val="24"/>
              </w:rPr>
              <w:lastRenderedPageBreak/>
              <w:t xml:space="preserve">    </w:t>
            </w:r>
            <w:r>
              <w:rPr>
                <w:rFonts w:ascii="Times New Roman" w:eastAsiaTheme="minorEastAsia" w:hAnsi="Times New Roman" w:cs="Times New Roman"/>
                <w:sz w:val="24"/>
                <w:szCs w:val="24"/>
              </w:rPr>
              <w:t>A5</w:t>
            </w:r>
            <w:r>
              <w:rPr>
                <w:rFonts w:ascii="Times New Roman" w:eastAsiaTheme="minorEastAsia" w:hAnsi="Times New Roman" w:cs="Times New Roman"/>
                <w:sz w:val="24"/>
                <w:szCs w:val="24"/>
              </w:rPr>
              <w:t>：</w:t>
            </w:r>
            <w:bookmarkStart w:id="1" w:name="OLE_LINK2"/>
            <w:r>
              <w:rPr>
                <w:rFonts w:asciiTheme="minorEastAsia" w:eastAsiaTheme="minorEastAsia" w:hAnsiTheme="minorEastAsia" w:cs="宋体"/>
                <w:sz w:val="24"/>
                <w:szCs w:val="24"/>
              </w:rPr>
              <w:t>尊敬的投资者</w:t>
            </w: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您好</w:t>
            </w:r>
            <w:r>
              <w:rPr>
                <w:rFonts w:asciiTheme="minorEastAsia" w:eastAsiaTheme="minorEastAsia" w:hAnsiTheme="minorEastAsia" w:cs="宋体" w:hint="eastAsia"/>
                <w:sz w:val="24"/>
                <w:szCs w:val="24"/>
              </w:rPr>
              <w:t>!</w:t>
            </w:r>
            <w:bookmarkEnd w:id="1"/>
            <w:r w:rsidR="00A61982" w:rsidRPr="00A61982">
              <w:rPr>
                <w:rFonts w:asciiTheme="minorEastAsia" w:eastAsiaTheme="minorEastAsia" w:hAnsiTheme="minorEastAsia" w:cs="宋体"/>
                <w:sz w:val="24"/>
                <w:szCs w:val="24"/>
              </w:rPr>
              <w:t>关于</w:t>
            </w:r>
            <w:proofErr w:type="gramStart"/>
            <w:r w:rsidR="00A61982" w:rsidRPr="00A61982">
              <w:rPr>
                <w:rFonts w:asciiTheme="minorEastAsia" w:eastAsiaTheme="minorEastAsia" w:hAnsiTheme="minorEastAsia" w:cs="宋体"/>
                <w:sz w:val="24"/>
                <w:szCs w:val="24"/>
              </w:rPr>
              <w:t>募投项目</w:t>
            </w:r>
            <w:proofErr w:type="gramEnd"/>
            <w:r w:rsidR="00A61982" w:rsidRPr="00A61982">
              <w:rPr>
                <w:rFonts w:asciiTheme="minorEastAsia" w:eastAsiaTheme="minorEastAsia" w:hAnsiTheme="minorEastAsia" w:cs="宋体"/>
                <w:sz w:val="24"/>
                <w:szCs w:val="24"/>
              </w:rPr>
              <w:t>变更，公司已履行董事会及债券持有人会议审议程序，决策合</w:t>
            </w:r>
            <w:proofErr w:type="gramStart"/>
            <w:r w:rsidR="00A61982" w:rsidRPr="00A61982">
              <w:rPr>
                <w:rFonts w:asciiTheme="minorEastAsia" w:eastAsiaTheme="minorEastAsia" w:hAnsiTheme="minorEastAsia" w:cs="宋体"/>
                <w:sz w:val="24"/>
                <w:szCs w:val="24"/>
              </w:rPr>
              <w:t>规</w:t>
            </w:r>
            <w:proofErr w:type="gramEnd"/>
            <w:r w:rsidR="00A61982" w:rsidRPr="00A61982">
              <w:rPr>
                <w:rFonts w:asciiTheme="minorEastAsia" w:eastAsiaTheme="minorEastAsia" w:hAnsiTheme="minorEastAsia" w:cs="宋体"/>
                <w:sz w:val="24"/>
                <w:szCs w:val="24"/>
              </w:rPr>
              <w:t>透明。本次调整主要为：一是奶源价格波动及国际形势不确定性，向上游延伸布局有利于保障供应</w:t>
            </w:r>
            <w:proofErr w:type="gramStart"/>
            <w:r w:rsidR="00A61982" w:rsidRPr="00A61982">
              <w:rPr>
                <w:rFonts w:asciiTheme="minorEastAsia" w:eastAsiaTheme="minorEastAsia" w:hAnsiTheme="minorEastAsia" w:cs="宋体"/>
                <w:sz w:val="24"/>
                <w:szCs w:val="24"/>
              </w:rPr>
              <w:t>链安全</w:t>
            </w:r>
            <w:proofErr w:type="gramEnd"/>
            <w:r w:rsidR="00A61982" w:rsidRPr="00A61982">
              <w:rPr>
                <w:rFonts w:asciiTheme="minorEastAsia" w:eastAsiaTheme="minorEastAsia" w:hAnsiTheme="minorEastAsia" w:cs="宋体"/>
                <w:sz w:val="24"/>
                <w:szCs w:val="24"/>
              </w:rPr>
              <w:t>稳定；二是现有含乳饮料产能已能满足市场需求，优先推进更具战略价值的二期项目，可避免资金闲置、缓解营运资金压力。宁夏二期项目聚焦高附加值产品，有助于优化产品结构、分散经营风险；仓储物流中心建成后也将提升库存管理效率。在内控与风险管理方面，公司已建立覆盖全流程的内控体系。作为独立董事，本人通过董事会、审计委员会等平台，对募集资金使用、项目推进等事项履行持续监督职责，确保公司运营合</w:t>
            </w:r>
            <w:proofErr w:type="gramStart"/>
            <w:r w:rsidR="00A61982" w:rsidRPr="00A61982">
              <w:rPr>
                <w:rFonts w:asciiTheme="minorEastAsia" w:eastAsiaTheme="minorEastAsia" w:hAnsiTheme="minorEastAsia" w:cs="宋体"/>
                <w:sz w:val="24"/>
                <w:szCs w:val="24"/>
              </w:rPr>
              <w:t>规</w:t>
            </w:r>
            <w:proofErr w:type="gramEnd"/>
            <w:r w:rsidR="00A61982" w:rsidRPr="00A61982">
              <w:rPr>
                <w:rFonts w:asciiTheme="minorEastAsia" w:eastAsiaTheme="minorEastAsia" w:hAnsiTheme="minorEastAsia" w:cs="宋体"/>
                <w:sz w:val="24"/>
                <w:szCs w:val="24"/>
              </w:rPr>
              <w:t>稳健。本人将持续关注公司重大决策，切实维护全体股东尤其是中小股东的合法权益。感谢您对公司的关注！</w:t>
            </w:r>
            <w:r>
              <w:rPr>
                <w:rFonts w:asciiTheme="minorEastAsia" w:eastAsiaTheme="minorEastAsia" w:hAnsiTheme="minorEastAsia" w:cs="宋体"/>
                <w:sz w:val="24"/>
                <w:szCs w:val="24"/>
              </w:rPr>
              <w:br/>
            </w:r>
            <w:r>
              <w:rPr>
                <w:rFonts w:asciiTheme="minorEastAsia" w:eastAsiaTheme="minorEastAsia" w:hAnsiTheme="minorEastAsia" w:cs="宋体"/>
                <w:b/>
                <w:sz w:val="24"/>
                <w:szCs w:val="24"/>
              </w:rPr>
              <w:t xml:space="preserve">   </w:t>
            </w:r>
            <w:r>
              <w:rPr>
                <w:rFonts w:ascii="Times New Roman" w:eastAsiaTheme="minorEastAsia" w:hAnsi="Times New Roman" w:cs="Times New Roman"/>
                <w:b/>
                <w:sz w:val="24"/>
                <w:szCs w:val="24"/>
              </w:rPr>
              <w:t xml:space="preserve"> Q6</w:t>
            </w:r>
            <w:r>
              <w:rPr>
                <w:rFonts w:ascii="Times New Roman" w:eastAsiaTheme="minorEastAsia" w:hAnsi="Times New Roman" w:cs="Times New Roman"/>
                <w:b/>
                <w:sz w:val="24"/>
                <w:szCs w:val="24"/>
              </w:rPr>
              <w:t>、</w:t>
            </w:r>
            <w:proofErr w:type="gramStart"/>
            <w:r w:rsidR="00A61982" w:rsidRPr="00A61982">
              <w:rPr>
                <w:rFonts w:asciiTheme="minorEastAsia" w:eastAsiaTheme="minorEastAsia" w:hAnsiTheme="minorEastAsia" w:cs="宋体"/>
                <w:b/>
                <w:sz w:val="24"/>
                <w:szCs w:val="24"/>
              </w:rPr>
              <w:t>金董秘您好</w:t>
            </w:r>
            <w:proofErr w:type="gramEnd"/>
            <w:r w:rsidR="00A61982" w:rsidRPr="00A61982">
              <w:rPr>
                <w:rFonts w:asciiTheme="minorEastAsia" w:eastAsiaTheme="minorEastAsia" w:hAnsiTheme="minorEastAsia" w:cs="宋体"/>
                <w:b/>
                <w:sz w:val="24"/>
                <w:szCs w:val="24"/>
              </w:rPr>
              <w:t>。财报数据显示，</w:t>
            </w:r>
            <w:r w:rsidR="00A61982" w:rsidRPr="00342E2C">
              <w:rPr>
                <w:rFonts w:ascii="Times New Roman" w:eastAsiaTheme="minorEastAsia" w:hAnsi="Times New Roman" w:cs="Times New Roman"/>
                <w:b/>
                <w:sz w:val="24"/>
                <w:szCs w:val="24"/>
              </w:rPr>
              <w:t>2025</w:t>
            </w:r>
            <w:r w:rsidR="00A61982" w:rsidRPr="00A61982">
              <w:rPr>
                <w:rFonts w:asciiTheme="minorEastAsia" w:eastAsiaTheme="minorEastAsia" w:hAnsiTheme="minorEastAsia" w:cs="宋体"/>
                <w:b/>
                <w:sz w:val="24"/>
                <w:szCs w:val="24"/>
              </w:rPr>
              <w:t>年公司经销</w:t>
            </w:r>
            <w:proofErr w:type="gramStart"/>
            <w:r w:rsidR="00A61982" w:rsidRPr="00A61982">
              <w:rPr>
                <w:rFonts w:asciiTheme="minorEastAsia" w:eastAsiaTheme="minorEastAsia" w:hAnsiTheme="minorEastAsia" w:cs="宋体"/>
                <w:b/>
                <w:sz w:val="24"/>
                <w:szCs w:val="24"/>
              </w:rPr>
              <w:t>商数量净减少</w:t>
            </w:r>
            <w:proofErr w:type="gramEnd"/>
            <w:r w:rsidR="00A61982" w:rsidRPr="00A61982">
              <w:rPr>
                <w:rFonts w:asciiTheme="minorEastAsia" w:eastAsiaTheme="minorEastAsia" w:hAnsiTheme="minorEastAsia" w:cs="宋体"/>
                <w:b/>
                <w:sz w:val="24"/>
                <w:szCs w:val="24"/>
              </w:rPr>
              <w:t>了</w:t>
            </w:r>
            <w:r w:rsidR="00A61982" w:rsidRPr="00342E2C">
              <w:rPr>
                <w:rFonts w:ascii="Times New Roman" w:eastAsiaTheme="minorEastAsia" w:hAnsi="Times New Roman" w:cs="Times New Roman"/>
                <w:b/>
                <w:sz w:val="24"/>
                <w:szCs w:val="24"/>
              </w:rPr>
              <w:t>384</w:t>
            </w:r>
            <w:r w:rsidR="00A61982" w:rsidRPr="00A61982">
              <w:rPr>
                <w:rFonts w:asciiTheme="minorEastAsia" w:eastAsiaTheme="minorEastAsia" w:hAnsiTheme="minorEastAsia" w:cs="宋体"/>
                <w:b/>
                <w:sz w:val="24"/>
                <w:szCs w:val="24"/>
              </w:rPr>
              <w:t>家，同时作为营收支柱的华东大本营在</w:t>
            </w:r>
            <w:r w:rsidR="00A61982" w:rsidRPr="00342E2C">
              <w:rPr>
                <w:rFonts w:ascii="Times New Roman" w:eastAsiaTheme="minorEastAsia" w:hAnsi="Times New Roman" w:cs="Times New Roman"/>
                <w:b/>
                <w:sz w:val="24"/>
                <w:szCs w:val="24"/>
              </w:rPr>
              <w:t>2026</w:t>
            </w:r>
            <w:r w:rsidR="00A61982" w:rsidRPr="00A61982">
              <w:rPr>
                <w:rFonts w:asciiTheme="minorEastAsia" w:eastAsiaTheme="minorEastAsia" w:hAnsiTheme="minorEastAsia" w:cs="宋体"/>
                <w:b/>
                <w:sz w:val="24"/>
                <w:szCs w:val="24"/>
              </w:rPr>
              <w:t>年一季度同比下滑了</w:t>
            </w:r>
            <w:r w:rsidR="00A61982" w:rsidRPr="00342E2C">
              <w:rPr>
                <w:rFonts w:ascii="Times New Roman" w:eastAsiaTheme="minorEastAsia" w:hAnsi="Times New Roman" w:cs="Times New Roman"/>
                <w:b/>
                <w:sz w:val="24"/>
                <w:szCs w:val="24"/>
              </w:rPr>
              <w:t>16%</w:t>
            </w:r>
            <w:r w:rsidR="00A61982" w:rsidRPr="00A61982">
              <w:rPr>
                <w:rFonts w:asciiTheme="minorEastAsia" w:eastAsiaTheme="minorEastAsia" w:hAnsiTheme="minorEastAsia" w:cs="宋体"/>
                <w:b/>
                <w:sz w:val="24"/>
                <w:szCs w:val="24"/>
              </w:rPr>
              <w:t>。</w:t>
            </w:r>
            <w:r w:rsidR="00342E2C" w:rsidRPr="00342E2C">
              <w:rPr>
                <w:rFonts w:ascii="Times New Roman" w:eastAsiaTheme="minorEastAsia" w:hAnsi="Times New Roman" w:cs="Times New Roman"/>
                <w:b/>
                <w:sz w:val="24"/>
                <w:szCs w:val="24"/>
              </w:rPr>
              <w:t>1</w:t>
            </w:r>
            <w:r w:rsidR="00342E2C">
              <w:rPr>
                <w:rFonts w:asciiTheme="minorEastAsia" w:eastAsiaTheme="minorEastAsia" w:hAnsiTheme="minorEastAsia" w:cs="宋体" w:hint="eastAsia"/>
                <w:b/>
                <w:sz w:val="24"/>
                <w:szCs w:val="24"/>
              </w:rPr>
              <w:t>、</w:t>
            </w:r>
            <w:r w:rsidR="00A61982" w:rsidRPr="00A61982">
              <w:rPr>
                <w:rFonts w:asciiTheme="minorEastAsia" w:eastAsiaTheme="minorEastAsia" w:hAnsiTheme="minorEastAsia" w:cs="宋体"/>
                <w:b/>
                <w:sz w:val="24"/>
                <w:szCs w:val="24"/>
              </w:rPr>
              <w:t>请问经销商数量的净减少，主要是因为公司在主动优化渠道结构、淘汰低效经销商，还是因为核心单品利润空间压缩导致经销商流失？公司今年在拓展零食量贩、新零售及</w:t>
            </w:r>
            <w:proofErr w:type="gramStart"/>
            <w:r w:rsidR="00A61982" w:rsidRPr="00A61982">
              <w:rPr>
                <w:rFonts w:asciiTheme="minorEastAsia" w:eastAsiaTheme="minorEastAsia" w:hAnsiTheme="minorEastAsia" w:cs="宋体"/>
                <w:b/>
                <w:sz w:val="24"/>
                <w:szCs w:val="24"/>
              </w:rPr>
              <w:t>餐饮特通渠道</w:t>
            </w:r>
            <w:proofErr w:type="gramEnd"/>
            <w:r w:rsidR="00A61982" w:rsidRPr="00A61982">
              <w:rPr>
                <w:rFonts w:asciiTheme="minorEastAsia" w:eastAsiaTheme="minorEastAsia" w:hAnsiTheme="minorEastAsia" w:cs="宋体"/>
                <w:b/>
                <w:sz w:val="24"/>
                <w:szCs w:val="24"/>
              </w:rPr>
              <w:t>方面，有哪些具体的量化目标？</w:t>
            </w:r>
            <w:r w:rsidR="00A61982" w:rsidRPr="00342E2C">
              <w:rPr>
                <w:rFonts w:ascii="Times New Roman" w:eastAsiaTheme="minorEastAsia" w:hAnsi="Times New Roman" w:cs="Times New Roman"/>
                <w:b/>
                <w:sz w:val="24"/>
                <w:szCs w:val="24"/>
              </w:rPr>
              <w:t>2</w:t>
            </w:r>
            <w:r w:rsidR="00342E2C">
              <w:rPr>
                <w:rFonts w:ascii="Times New Roman" w:eastAsiaTheme="minorEastAsia" w:hAnsi="Times New Roman" w:cs="Times New Roman" w:hint="eastAsia"/>
                <w:b/>
                <w:sz w:val="24"/>
                <w:szCs w:val="24"/>
              </w:rPr>
              <w:t>、</w:t>
            </w:r>
            <w:r w:rsidR="00A61982" w:rsidRPr="00A61982">
              <w:rPr>
                <w:rFonts w:asciiTheme="minorEastAsia" w:eastAsiaTheme="minorEastAsia" w:hAnsiTheme="minorEastAsia" w:cs="宋体"/>
                <w:b/>
                <w:sz w:val="24"/>
                <w:szCs w:val="24"/>
              </w:rPr>
              <w:t>近期公司股价表现相对低迷。在</w:t>
            </w:r>
            <w:proofErr w:type="gramStart"/>
            <w:r w:rsidR="00A61982" w:rsidRPr="00A61982">
              <w:rPr>
                <w:rFonts w:asciiTheme="minorEastAsia" w:eastAsiaTheme="minorEastAsia" w:hAnsiTheme="minorEastAsia" w:cs="宋体"/>
                <w:b/>
                <w:sz w:val="24"/>
                <w:szCs w:val="24"/>
              </w:rPr>
              <w:t>当前业绩</w:t>
            </w:r>
            <w:proofErr w:type="gramEnd"/>
            <w:r w:rsidR="00A61982" w:rsidRPr="00A61982">
              <w:rPr>
                <w:rFonts w:asciiTheme="minorEastAsia" w:eastAsiaTheme="minorEastAsia" w:hAnsiTheme="minorEastAsia" w:cs="宋体"/>
                <w:b/>
                <w:sz w:val="24"/>
                <w:szCs w:val="24"/>
              </w:rPr>
              <w:t>承压的背景下，公司管理层如何看待当前的市值表现？除了常规的信息披露，未来在加强投资者关系管理、提振二级市场信心方面，是否有更多实质性的举措？</w:t>
            </w:r>
            <w:r>
              <w:rPr>
                <w:rFonts w:asciiTheme="minorEastAsia" w:eastAsiaTheme="minorEastAsia" w:hAnsiTheme="minorEastAsia" w:cs="宋体"/>
                <w:b/>
                <w:sz w:val="24"/>
                <w:szCs w:val="24"/>
              </w:rPr>
              <w:br/>
            </w:r>
            <w:r>
              <w:rPr>
                <w:rFonts w:asciiTheme="minorEastAsia" w:eastAsiaTheme="minorEastAsia" w:hAnsiTheme="minorEastAsia" w:cs="宋体"/>
                <w:sz w:val="24"/>
                <w:szCs w:val="24"/>
              </w:rPr>
              <w:t xml:space="preserve">   </w:t>
            </w:r>
            <w:r>
              <w:rPr>
                <w:rFonts w:ascii="Times New Roman" w:eastAsiaTheme="minorEastAsia" w:hAnsi="Times New Roman" w:cs="Times New Roman"/>
                <w:sz w:val="24"/>
                <w:szCs w:val="24"/>
              </w:rPr>
              <w:t>A6</w:t>
            </w:r>
            <w:r>
              <w:rPr>
                <w:rFonts w:ascii="Times New Roman" w:eastAsiaTheme="minorEastAsia" w:hAnsi="Times New Roman" w:cs="Times New Roman"/>
                <w:sz w:val="24"/>
                <w:szCs w:val="24"/>
              </w:rPr>
              <w:t>：</w:t>
            </w:r>
            <w:r w:rsidR="00342E2C">
              <w:rPr>
                <w:rFonts w:asciiTheme="minorEastAsia" w:eastAsiaTheme="minorEastAsia" w:hAnsiTheme="minorEastAsia" w:cs="宋体"/>
                <w:sz w:val="24"/>
                <w:szCs w:val="24"/>
              </w:rPr>
              <w:t>尊敬的投资者</w:t>
            </w:r>
            <w:r w:rsidR="00342E2C">
              <w:rPr>
                <w:rFonts w:asciiTheme="minorEastAsia" w:eastAsiaTheme="minorEastAsia" w:hAnsiTheme="minorEastAsia" w:cs="宋体" w:hint="eastAsia"/>
                <w:sz w:val="24"/>
                <w:szCs w:val="24"/>
              </w:rPr>
              <w:t>，</w:t>
            </w:r>
            <w:r w:rsidR="00342E2C">
              <w:rPr>
                <w:rFonts w:asciiTheme="minorEastAsia" w:eastAsiaTheme="minorEastAsia" w:hAnsiTheme="minorEastAsia" w:cs="宋体"/>
                <w:sz w:val="24"/>
                <w:szCs w:val="24"/>
              </w:rPr>
              <w:t>您好</w:t>
            </w:r>
            <w:r w:rsidR="00342E2C">
              <w:rPr>
                <w:rFonts w:asciiTheme="minorEastAsia" w:eastAsiaTheme="minorEastAsia" w:hAnsiTheme="minorEastAsia" w:cs="宋体" w:hint="eastAsia"/>
                <w:sz w:val="24"/>
                <w:szCs w:val="24"/>
              </w:rPr>
              <w:t>!</w:t>
            </w:r>
            <w:r w:rsidR="00A61982" w:rsidRPr="00A61982">
              <w:rPr>
                <w:rFonts w:asciiTheme="minorEastAsia" w:eastAsiaTheme="minorEastAsia" w:hAnsiTheme="minorEastAsia" w:cs="宋体"/>
                <w:sz w:val="24"/>
                <w:szCs w:val="24"/>
              </w:rPr>
              <w:t>经销商数量的净减少主要原因是公司持续推进渠道精细化管理，对部分动销能力弱、覆盖效率低的经销商进行主动调整，零售端将持续加强与盒马、全家等新零售平台及头部零食量贩连锁系统的合作，推动产品定制开发与终端铺设。公司始终高度重视市值管理工作，对于股价走势的异常波动，公司会密切关注市场动态，并按照相关法</w:t>
            </w:r>
            <w:r w:rsidR="00A61982" w:rsidRPr="00A61982">
              <w:rPr>
                <w:rFonts w:asciiTheme="minorEastAsia" w:eastAsiaTheme="minorEastAsia" w:hAnsiTheme="minorEastAsia" w:cs="宋体"/>
                <w:sz w:val="24"/>
                <w:szCs w:val="24"/>
              </w:rPr>
              <w:lastRenderedPageBreak/>
              <w:t>律法规的要求，及时、准确、完整地向市场传递最新动态。公司重视对投资者的分红回报，实施积极、持续、稳定的利润分配政策，同时，公司将扎扎实实做好企业的经营及管理，提高上市公司质量与核心竞争力，以回报广大投资者！感谢您的关注。</w:t>
            </w:r>
            <w:r>
              <w:rPr>
                <w:rFonts w:asciiTheme="minorEastAsia" w:eastAsiaTheme="minorEastAsia" w:hAnsiTheme="minorEastAsia" w:cs="宋体"/>
                <w:sz w:val="24"/>
                <w:szCs w:val="24"/>
              </w:rPr>
              <w:br/>
            </w:r>
            <w:r>
              <w:rPr>
                <w:rFonts w:asciiTheme="minorEastAsia" w:eastAsiaTheme="minorEastAsia" w:hAnsiTheme="minorEastAsia" w:cs="宋体"/>
                <w:b/>
                <w:sz w:val="24"/>
                <w:szCs w:val="24"/>
              </w:rPr>
              <w:t xml:space="preserve">    </w:t>
            </w:r>
            <w:r>
              <w:rPr>
                <w:rFonts w:ascii="Times New Roman" w:eastAsiaTheme="minorEastAsia" w:hAnsi="Times New Roman" w:cs="Times New Roman"/>
                <w:b/>
                <w:sz w:val="24"/>
                <w:szCs w:val="24"/>
              </w:rPr>
              <w:t>Q7</w:t>
            </w:r>
            <w:r>
              <w:rPr>
                <w:rFonts w:ascii="Times New Roman" w:eastAsiaTheme="minorEastAsia" w:hAnsi="Times New Roman" w:cs="Times New Roman"/>
                <w:b/>
                <w:sz w:val="24"/>
                <w:szCs w:val="24"/>
              </w:rPr>
              <w:t>、</w:t>
            </w:r>
            <w:r w:rsidR="00A61982" w:rsidRPr="00A61982">
              <w:rPr>
                <w:rFonts w:asciiTheme="minorEastAsia" w:eastAsiaTheme="minorEastAsia" w:hAnsiTheme="minorEastAsia" w:cs="宋体"/>
                <w:b/>
                <w:sz w:val="24"/>
                <w:szCs w:val="24"/>
              </w:rPr>
              <w:t>公司核心大单品近年来营收连年下滑，请问公司后续在这方面有何应对措施？</w:t>
            </w:r>
            <w:r>
              <w:rPr>
                <w:rFonts w:asciiTheme="minorEastAsia" w:eastAsiaTheme="minorEastAsia" w:hAnsiTheme="minorEastAsia" w:cs="宋体"/>
                <w:b/>
                <w:sz w:val="24"/>
                <w:szCs w:val="24"/>
              </w:rPr>
              <w:br/>
            </w:r>
            <w:r>
              <w:rPr>
                <w:rFonts w:asciiTheme="minorEastAsia" w:eastAsiaTheme="minorEastAsia" w:hAnsiTheme="minorEastAsia" w:cs="宋体"/>
                <w:sz w:val="24"/>
                <w:szCs w:val="24"/>
              </w:rPr>
              <w:t xml:space="preserve">   </w:t>
            </w:r>
            <w:r>
              <w:rPr>
                <w:rFonts w:ascii="Times New Roman" w:eastAsiaTheme="minorEastAsia" w:hAnsi="Times New Roman" w:cs="Times New Roman"/>
                <w:sz w:val="24"/>
                <w:szCs w:val="24"/>
              </w:rPr>
              <w:t xml:space="preserve"> A7</w:t>
            </w:r>
            <w:r>
              <w:rPr>
                <w:rFonts w:ascii="Times New Roman" w:eastAsiaTheme="minorEastAsia" w:hAnsi="Times New Roman" w:cs="Times New Roman"/>
                <w:sz w:val="24"/>
                <w:szCs w:val="24"/>
              </w:rPr>
              <w:t>：</w:t>
            </w:r>
            <w:r w:rsidR="00342E2C">
              <w:rPr>
                <w:rFonts w:asciiTheme="minorEastAsia" w:eastAsiaTheme="minorEastAsia" w:hAnsiTheme="minorEastAsia" w:cs="宋体"/>
                <w:sz w:val="24"/>
                <w:szCs w:val="24"/>
              </w:rPr>
              <w:t>尊敬的投资者</w:t>
            </w:r>
            <w:r w:rsidR="00342E2C">
              <w:rPr>
                <w:rFonts w:asciiTheme="minorEastAsia" w:eastAsiaTheme="minorEastAsia" w:hAnsiTheme="minorEastAsia" w:cs="宋体" w:hint="eastAsia"/>
                <w:sz w:val="24"/>
                <w:szCs w:val="24"/>
              </w:rPr>
              <w:t>，</w:t>
            </w:r>
            <w:r w:rsidR="00342E2C">
              <w:rPr>
                <w:rFonts w:asciiTheme="minorEastAsia" w:eastAsiaTheme="minorEastAsia" w:hAnsiTheme="minorEastAsia" w:cs="宋体"/>
                <w:sz w:val="24"/>
                <w:szCs w:val="24"/>
              </w:rPr>
              <w:t>您好</w:t>
            </w:r>
            <w:r w:rsidR="00342E2C">
              <w:rPr>
                <w:rFonts w:asciiTheme="minorEastAsia" w:eastAsiaTheme="minorEastAsia" w:hAnsiTheme="minorEastAsia" w:cs="宋体" w:hint="eastAsia"/>
                <w:sz w:val="24"/>
                <w:szCs w:val="24"/>
              </w:rPr>
              <w:t>!</w:t>
            </w:r>
            <w:r w:rsidR="00A61982" w:rsidRPr="00A61982">
              <w:rPr>
                <w:rFonts w:asciiTheme="minorEastAsia" w:eastAsiaTheme="minorEastAsia" w:hAnsiTheme="minorEastAsia" w:cs="宋体"/>
                <w:sz w:val="24"/>
                <w:szCs w:val="24"/>
              </w:rPr>
              <w:t>公司持续优化产品结构，在经典甜牛奶的基础上，针对不同渠道开发多种规格和口味的产品，</w:t>
            </w:r>
            <w:r w:rsidR="00A61982" w:rsidRPr="00342E2C">
              <w:rPr>
                <w:rFonts w:ascii="Times New Roman" w:eastAsiaTheme="minorEastAsia" w:hAnsi="Times New Roman" w:cs="Times New Roman"/>
                <w:sz w:val="24"/>
                <w:szCs w:val="24"/>
              </w:rPr>
              <w:t>2026</w:t>
            </w:r>
            <w:r w:rsidR="00A61982" w:rsidRPr="00A61982">
              <w:rPr>
                <w:rFonts w:asciiTheme="minorEastAsia" w:eastAsiaTheme="minorEastAsia" w:hAnsiTheme="minorEastAsia" w:cs="宋体"/>
                <w:sz w:val="24"/>
                <w:szCs w:val="24"/>
              </w:rPr>
              <w:t>年进一步围绕低糖、低脂、功能化方向，拓展电解质饮料</w:t>
            </w:r>
            <w:proofErr w:type="gramStart"/>
            <w:r w:rsidR="00A61982" w:rsidRPr="00A61982">
              <w:rPr>
                <w:rFonts w:asciiTheme="minorEastAsia" w:eastAsiaTheme="minorEastAsia" w:hAnsiTheme="minorEastAsia" w:cs="宋体"/>
                <w:sz w:val="24"/>
                <w:szCs w:val="24"/>
              </w:rPr>
              <w:t>等水替类产品</w:t>
            </w:r>
            <w:proofErr w:type="gramEnd"/>
            <w:r w:rsidR="00A61982" w:rsidRPr="00A61982">
              <w:rPr>
                <w:rFonts w:asciiTheme="minorEastAsia" w:eastAsiaTheme="minorEastAsia" w:hAnsiTheme="minorEastAsia" w:cs="宋体"/>
                <w:sz w:val="24"/>
                <w:szCs w:val="24"/>
              </w:rPr>
              <w:t>，面向日常补水与运动补能等消费场景，逐步构建以含乳饮料为核心、功能型饮料与补水类产品为补充的多元化产品组合。 在战略布局上，向上游产业链延伸，以扩大产业规模、降低原材料成本、增强整体竞争力。在渠道方面，公司通过与</w:t>
            </w:r>
            <w:proofErr w:type="gramStart"/>
            <w:r w:rsidR="00A61982" w:rsidRPr="00A61982">
              <w:rPr>
                <w:rFonts w:asciiTheme="minorEastAsia" w:eastAsiaTheme="minorEastAsia" w:hAnsiTheme="minorEastAsia" w:cs="宋体"/>
                <w:sz w:val="24"/>
                <w:szCs w:val="24"/>
              </w:rPr>
              <w:t>盒马鲜生</w:t>
            </w:r>
            <w:proofErr w:type="gramEnd"/>
            <w:r w:rsidR="00A61982" w:rsidRPr="00A61982">
              <w:rPr>
                <w:rFonts w:asciiTheme="minorEastAsia" w:eastAsiaTheme="minorEastAsia" w:hAnsiTheme="minorEastAsia" w:cs="宋体"/>
                <w:sz w:val="24"/>
                <w:szCs w:val="24"/>
              </w:rPr>
              <w:t>、罗森等高端连锁携手开发定制产品，借助电商及新媒体平台推动线上直销与线下终端联动，构建多渠道协同发展的销售网络。感谢您对公司的关注。</w:t>
            </w:r>
            <w:r>
              <w:rPr>
                <w:rFonts w:asciiTheme="minorEastAsia" w:eastAsiaTheme="minorEastAsia" w:hAnsiTheme="minorEastAsia" w:cs="宋体"/>
                <w:sz w:val="24"/>
                <w:szCs w:val="24"/>
              </w:rPr>
              <w:br/>
            </w:r>
            <w:r>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 xml:space="preserve"> </w:t>
            </w:r>
            <w:r>
              <w:rPr>
                <w:rFonts w:ascii="Times New Roman" w:eastAsiaTheme="minorEastAsia" w:hAnsi="Times New Roman" w:cs="Times New Roman"/>
                <w:b/>
                <w:sz w:val="24"/>
                <w:szCs w:val="24"/>
              </w:rPr>
              <w:t>Q8</w:t>
            </w:r>
            <w:r>
              <w:rPr>
                <w:rFonts w:ascii="Times New Roman" w:eastAsiaTheme="minorEastAsia" w:hAnsi="Times New Roman" w:cs="Times New Roman"/>
                <w:b/>
                <w:sz w:val="24"/>
                <w:szCs w:val="24"/>
              </w:rPr>
              <w:t>、</w:t>
            </w:r>
            <w:r w:rsidR="00A61982" w:rsidRPr="00A61982">
              <w:rPr>
                <w:rFonts w:asciiTheme="minorEastAsia" w:eastAsiaTheme="minorEastAsia" w:hAnsiTheme="minorEastAsia" w:cs="宋体"/>
                <w:b/>
                <w:sz w:val="24"/>
                <w:szCs w:val="24"/>
              </w:rPr>
              <w:t>公司今年</w:t>
            </w:r>
            <w:r w:rsidR="00A61982" w:rsidRPr="00342E2C">
              <w:rPr>
                <w:rFonts w:ascii="Times New Roman" w:eastAsiaTheme="minorEastAsia" w:hAnsi="Times New Roman" w:cs="Times New Roman"/>
                <w:b/>
                <w:sz w:val="24"/>
                <w:szCs w:val="24"/>
              </w:rPr>
              <w:t>3</w:t>
            </w:r>
            <w:r w:rsidR="00A61982" w:rsidRPr="00A61982">
              <w:rPr>
                <w:rFonts w:asciiTheme="minorEastAsia" w:eastAsiaTheme="minorEastAsia" w:hAnsiTheme="minorEastAsia" w:cs="宋体"/>
                <w:b/>
                <w:sz w:val="24"/>
                <w:szCs w:val="24"/>
              </w:rPr>
              <w:t>月公告称，将在已有</w:t>
            </w:r>
            <w:proofErr w:type="gramStart"/>
            <w:r w:rsidR="00A61982" w:rsidRPr="00A61982">
              <w:rPr>
                <w:rFonts w:asciiTheme="minorEastAsia" w:eastAsiaTheme="minorEastAsia" w:hAnsiTheme="minorEastAsia" w:cs="宋体"/>
                <w:b/>
                <w:sz w:val="24"/>
                <w:szCs w:val="24"/>
              </w:rPr>
              <w:t>产线基础</w:t>
            </w:r>
            <w:proofErr w:type="gramEnd"/>
            <w:r w:rsidR="00A61982" w:rsidRPr="00A61982">
              <w:rPr>
                <w:rFonts w:asciiTheme="minorEastAsia" w:eastAsiaTheme="minorEastAsia" w:hAnsiTheme="minorEastAsia" w:cs="宋体"/>
                <w:b/>
                <w:sz w:val="24"/>
                <w:szCs w:val="24"/>
              </w:rPr>
              <w:t>上扩建奶酪生产线及中老年人配方奶粉生产线。也关注到公司近日还取得了“黄豆酱发酵装置”“豆制品用黄豆筛选装置”两款调味</w:t>
            </w:r>
            <w:proofErr w:type="gramStart"/>
            <w:r w:rsidR="00A61982" w:rsidRPr="00A61982">
              <w:rPr>
                <w:rFonts w:asciiTheme="minorEastAsia" w:eastAsiaTheme="minorEastAsia" w:hAnsiTheme="minorEastAsia" w:cs="宋体"/>
                <w:b/>
                <w:sz w:val="24"/>
                <w:szCs w:val="24"/>
              </w:rPr>
              <w:t>酱</w:t>
            </w:r>
            <w:proofErr w:type="gramEnd"/>
            <w:r w:rsidR="00A61982" w:rsidRPr="00A61982">
              <w:rPr>
                <w:rFonts w:asciiTheme="minorEastAsia" w:eastAsiaTheme="minorEastAsia" w:hAnsiTheme="minorEastAsia" w:cs="宋体"/>
                <w:b/>
                <w:sz w:val="24"/>
                <w:szCs w:val="24"/>
              </w:rPr>
              <w:t>方面的专利。上述动作是否与公司后续的业务方向相关？公司在第二增长曲线方面有何布局？</w:t>
            </w:r>
            <w:r>
              <w:rPr>
                <w:rFonts w:asciiTheme="minorEastAsia" w:eastAsiaTheme="minorEastAsia" w:hAnsiTheme="minorEastAsia" w:cs="宋体"/>
                <w:b/>
                <w:sz w:val="24"/>
                <w:szCs w:val="24"/>
              </w:rPr>
              <w:br/>
            </w:r>
            <w:r>
              <w:rPr>
                <w:rFonts w:asciiTheme="minorEastAsia" w:eastAsiaTheme="minorEastAsia" w:hAnsiTheme="minorEastAsia" w:cs="宋体"/>
                <w:sz w:val="24"/>
                <w:szCs w:val="24"/>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sz w:val="24"/>
                <w:szCs w:val="24"/>
              </w:rPr>
              <w:t>A8</w:t>
            </w:r>
            <w:r>
              <w:rPr>
                <w:rFonts w:ascii="Times New Roman" w:eastAsiaTheme="minorEastAsia" w:hAnsi="Times New Roman" w:cs="Times New Roman"/>
                <w:sz w:val="24"/>
                <w:szCs w:val="24"/>
              </w:rPr>
              <w:t>：</w:t>
            </w:r>
            <w:r w:rsidR="00342E2C">
              <w:rPr>
                <w:rFonts w:asciiTheme="minorEastAsia" w:eastAsiaTheme="minorEastAsia" w:hAnsiTheme="minorEastAsia" w:cs="宋体"/>
                <w:sz w:val="24"/>
                <w:szCs w:val="24"/>
              </w:rPr>
              <w:t>尊敬的投资者</w:t>
            </w:r>
            <w:r w:rsidR="00342E2C">
              <w:rPr>
                <w:rFonts w:asciiTheme="minorEastAsia" w:eastAsiaTheme="minorEastAsia" w:hAnsiTheme="minorEastAsia" w:cs="宋体" w:hint="eastAsia"/>
                <w:sz w:val="24"/>
                <w:szCs w:val="24"/>
              </w:rPr>
              <w:t>，</w:t>
            </w:r>
            <w:r w:rsidR="00342E2C">
              <w:rPr>
                <w:rFonts w:asciiTheme="minorEastAsia" w:eastAsiaTheme="minorEastAsia" w:hAnsiTheme="minorEastAsia" w:cs="宋体"/>
                <w:sz w:val="24"/>
                <w:szCs w:val="24"/>
              </w:rPr>
              <w:t>您好</w:t>
            </w:r>
            <w:r w:rsidR="00342E2C">
              <w:rPr>
                <w:rFonts w:asciiTheme="minorEastAsia" w:eastAsiaTheme="minorEastAsia" w:hAnsiTheme="minorEastAsia" w:cs="宋体" w:hint="eastAsia"/>
                <w:sz w:val="24"/>
                <w:szCs w:val="24"/>
              </w:rPr>
              <w:t>!</w:t>
            </w:r>
            <w:r w:rsidR="00A61982" w:rsidRPr="00A61982">
              <w:rPr>
                <w:rFonts w:asciiTheme="minorEastAsia" w:eastAsiaTheme="minorEastAsia" w:hAnsiTheme="minorEastAsia" w:cs="宋体"/>
                <w:sz w:val="24"/>
                <w:szCs w:val="24"/>
              </w:rPr>
              <w:t>公司通过</w:t>
            </w:r>
            <w:r w:rsidR="00342E2C">
              <w:rPr>
                <w:rFonts w:asciiTheme="minorEastAsia" w:eastAsiaTheme="minorEastAsia" w:hAnsiTheme="minorEastAsia" w:cs="宋体" w:hint="eastAsia"/>
                <w:sz w:val="24"/>
                <w:szCs w:val="24"/>
              </w:rPr>
              <w:t>“</w:t>
            </w:r>
            <w:r w:rsidR="00A61982" w:rsidRPr="00A61982">
              <w:rPr>
                <w:rFonts w:asciiTheme="minorEastAsia" w:eastAsiaTheme="minorEastAsia" w:hAnsiTheme="minorEastAsia" w:cs="宋体"/>
                <w:sz w:val="24"/>
                <w:szCs w:val="24"/>
              </w:rPr>
              <w:t>李子园日处理</w:t>
            </w:r>
            <w:r w:rsidR="00A61982" w:rsidRPr="00342E2C">
              <w:rPr>
                <w:rFonts w:ascii="Times New Roman" w:eastAsiaTheme="minorEastAsia" w:hAnsi="Times New Roman" w:cs="Times New Roman"/>
                <w:sz w:val="24"/>
                <w:szCs w:val="24"/>
              </w:rPr>
              <w:t>1000</w:t>
            </w:r>
            <w:r w:rsidR="00A61982" w:rsidRPr="00A61982">
              <w:rPr>
                <w:rFonts w:asciiTheme="minorEastAsia" w:eastAsiaTheme="minorEastAsia" w:hAnsiTheme="minorEastAsia" w:cs="宋体"/>
                <w:sz w:val="24"/>
                <w:szCs w:val="24"/>
              </w:rPr>
              <w:t>吨生乳深加工项目</w:t>
            </w:r>
            <w:r w:rsidR="00342E2C">
              <w:rPr>
                <w:rFonts w:asciiTheme="minorEastAsia" w:eastAsiaTheme="minorEastAsia" w:hAnsiTheme="minorEastAsia" w:cs="宋体" w:hint="eastAsia"/>
                <w:sz w:val="24"/>
                <w:szCs w:val="24"/>
              </w:rPr>
              <w:t>”</w:t>
            </w:r>
            <w:r w:rsidR="00A61982" w:rsidRPr="00A61982">
              <w:rPr>
                <w:rFonts w:asciiTheme="minorEastAsia" w:eastAsiaTheme="minorEastAsia" w:hAnsiTheme="minorEastAsia" w:cs="宋体"/>
                <w:sz w:val="24"/>
                <w:szCs w:val="24"/>
              </w:rPr>
              <w:t>推进产业链向上游延伸，该项目一期预计</w:t>
            </w:r>
            <w:r w:rsidR="00A61982" w:rsidRPr="00342E2C">
              <w:rPr>
                <w:rFonts w:ascii="Times New Roman" w:eastAsiaTheme="minorEastAsia" w:hAnsi="Times New Roman" w:cs="Times New Roman"/>
                <w:sz w:val="24"/>
                <w:szCs w:val="24"/>
              </w:rPr>
              <w:t>2026</w:t>
            </w:r>
            <w:r w:rsidR="00A61982" w:rsidRPr="00A61982">
              <w:rPr>
                <w:rFonts w:asciiTheme="minorEastAsia" w:eastAsiaTheme="minorEastAsia" w:hAnsiTheme="minorEastAsia" w:cs="宋体"/>
                <w:sz w:val="24"/>
                <w:szCs w:val="24"/>
              </w:rPr>
              <w:t>年</w:t>
            </w:r>
            <w:r w:rsidR="00A61982" w:rsidRPr="00342E2C">
              <w:rPr>
                <w:rFonts w:ascii="Times New Roman" w:eastAsiaTheme="minorEastAsia" w:hAnsi="Times New Roman" w:cs="Times New Roman"/>
                <w:sz w:val="24"/>
                <w:szCs w:val="24"/>
              </w:rPr>
              <w:t>6</w:t>
            </w:r>
            <w:r w:rsidR="00A61982" w:rsidRPr="00A61982">
              <w:rPr>
                <w:rFonts w:asciiTheme="minorEastAsia" w:eastAsiaTheme="minorEastAsia" w:hAnsiTheme="minorEastAsia" w:cs="宋体"/>
                <w:sz w:val="24"/>
                <w:szCs w:val="24"/>
              </w:rPr>
              <w:t>月投产，二期拟投资</w:t>
            </w:r>
            <w:r w:rsidR="00A61982" w:rsidRPr="00342E2C">
              <w:rPr>
                <w:rFonts w:ascii="Times New Roman" w:eastAsiaTheme="minorEastAsia" w:hAnsi="Times New Roman" w:cs="Times New Roman"/>
                <w:sz w:val="24"/>
                <w:szCs w:val="24"/>
              </w:rPr>
              <w:t>2</w:t>
            </w:r>
            <w:r w:rsidR="00A61982" w:rsidRPr="00A61982">
              <w:rPr>
                <w:rFonts w:asciiTheme="minorEastAsia" w:eastAsiaTheme="minorEastAsia" w:hAnsiTheme="minorEastAsia" w:cs="宋体"/>
                <w:sz w:val="24"/>
                <w:szCs w:val="24"/>
              </w:rPr>
              <w:t>亿元，布局奶酪及中老年配方奶粉产线。上述布局系公司从传统含乳饮料向高附加值乳制品深加工延伸、构建第二增长曲线的核心举措。</w:t>
            </w:r>
            <w:r w:rsidR="00A61982" w:rsidRPr="00342E2C">
              <w:rPr>
                <w:rFonts w:ascii="Times New Roman" w:eastAsiaTheme="minorEastAsia" w:hAnsi="Times New Roman" w:cs="Times New Roman"/>
                <w:sz w:val="24"/>
                <w:szCs w:val="24"/>
              </w:rPr>
              <w:t>2023</w:t>
            </w:r>
            <w:r w:rsidR="00A61982" w:rsidRPr="00A61982">
              <w:rPr>
                <w:rFonts w:asciiTheme="minorEastAsia" w:eastAsiaTheme="minorEastAsia" w:hAnsiTheme="minorEastAsia" w:cs="宋体"/>
                <w:sz w:val="24"/>
                <w:szCs w:val="24"/>
              </w:rPr>
              <w:t>年提交</w:t>
            </w:r>
            <w:r w:rsidR="00342E2C">
              <w:rPr>
                <w:rFonts w:asciiTheme="minorEastAsia" w:eastAsiaTheme="minorEastAsia" w:hAnsiTheme="minorEastAsia" w:cs="宋体" w:hint="eastAsia"/>
                <w:sz w:val="24"/>
                <w:szCs w:val="24"/>
              </w:rPr>
              <w:t>“</w:t>
            </w:r>
            <w:r w:rsidR="00A61982" w:rsidRPr="00A61982">
              <w:rPr>
                <w:rFonts w:asciiTheme="minorEastAsia" w:eastAsiaTheme="minorEastAsia" w:hAnsiTheme="minorEastAsia" w:cs="宋体"/>
                <w:sz w:val="24"/>
                <w:szCs w:val="24"/>
              </w:rPr>
              <w:t>黄豆酱发酵装置</w:t>
            </w:r>
            <w:r w:rsidR="00342E2C">
              <w:rPr>
                <w:rFonts w:asciiTheme="minorEastAsia" w:eastAsiaTheme="minorEastAsia" w:hAnsiTheme="minorEastAsia" w:cs="宋体" w:hint="eastAsia"/>
                <w:sz w:val="24"/>
                <w:szCs w:val="24"/>
              </w:rPr>
              <w:t>”</w:t>
            </w:r>
            <w:r w:rsidR="00A61982" w:rsidRPr="00A61982">
              <w:rPr>
                <w:rFonts w:asciiTheme="minorEastAsia" w:eastAsiaTheme="minorEastAsia" w:hAnsiTheme="minorEastAsia" w:cs="宋体"/>
                <w:sz w:val="24"/>
                <w:szCs w:val="24"/>
              </w:rPr>
              <w:t>等多项核心发明专利，</w:t>
            </w:r>
            <w:r w:rsidR="00A61982" w:rsidRPr="00342E2C">
              <w:rPr>
                <w:rFonts w:ascii="Times New Roman" w:eastAsiaTheme="minorEastAsia" w:hAnsi="Times New Roman" w:cs="Times New Roman"/>
                <w:sz w:val="24"/>
                <w:szCs w:val="24"/>
              </w:rPr>
              <w:t>2026</w:t>
            </w:r>
            <w:r w:rsidR="00A61982" w:rsidRPr="00A61982">
              <w:rPr>
                <w:rFonts w:asciiTheme="minorEastAsia" w:eastAsiaTheme="minorEastAsia" w:hAnsiTheme="minorEastAsia" w:cs="宋体"/>
                <w:sz w:val="24"/>
                <w:szCs w:val="24"/>
              </w:rPr>
              <w:t>年获授，公司依托发酵工艺领域的技术积淀，切入调味品市场，以优化当前高度</w:t>
            </w:r>
            <w:r w:rsidR="00A61982" w:rsidRPr="00A61982">
              <w:rPr>
                <w:rFonts w:asciiTheme="minorEastAsia" w:eastAsiaTheme="minorEastAsia" w:hAnsiTheme="minorEastAsia" w:cs="宋体"/>
                <w:sz w:val="24"/>
                <w:szCs w:val="24"/>
              </w:rPr>
              <w:lastRenderedPageBreak/>
              <w:t>集中于含乳饮料的品类结构，提升抗风险能力。感谢您对公司的关注！</w:t>
            </w:r>
            <w:r>
              <w:rPr>
                <w:rFonts w:asciiTheme="minorEastAsia" w:eastAsiaTheme="minorEastAsia" w:hAnsiTheme="minorEastAsia" w:cs="宋体"/>
                <w:sz w:val="24"/>
                <w:szCs w:val="24"/>
              </w:rPr>
              <w:br/>
            </w:r>
            <w:r>
              <w:rPr>
                <w:rFonts w:asciiTheme="minorEastAsia" w:eastAsiaTheme="minorEastAsia" w:hAnsiTheme="minorEastAsia" w:cs="宋体"/>
                <w:b/>
                <w:sz w:val="24"/>
                <w:szCs w:val="24"/>
              </w:rPr>
              <w:t xml:space="preserve">   </w:t>
            </w:r>
            <w:r>
              <w:rPr>
                <w:rFonts w:ascii="Times New Roman" w:eastAsiaTheme="minorEastAsia" w:hAnsi="Times New Roman" w:cs="Times New Roman"/>
                <w:b/>
                <w:sz w:val="24"/>
                <w:szCs w:val="24"/>
              </w:rPr>
              <w:t xml:space="preserve"> Q9</w:t>
            </w:r>
            <w:r>
              <w:rPr>
                <w:rFonts w:ascii="Times New Roman" w:eastAsiaTheme="minorEastAsia" w:hAnsi="Times New Roman" w:cs="Times New Roman"/>
                <w:b/>
                <w:sz w:val="24"/>
                <w:szCs w:val="24"/>
              </w:rPr>
              <w:t>、</w:t>
            </w:r>
            <w:r w:rsidR="00A61982" w:rsidRPr="00A61982">
              <w:rPr>
                <w:rFonts w:asciiTheme="minorEastAsia" w:eastAsiaTheme="minorEastAsia" w:hAnsiTheme="minorEastAsia" w:cs="宋体"/>
                <w:b/>
                <w:sz w:val="24"/>
                <w:szCs w:val="24"/>
              </w:rPr>
              <w:t>李总您好。研读</w:t>
            </w:r>
            <w:r w:rsidR="00A61982" w:rsidRPr="00342E2C">
              <w:rPr>
                <w:rFonts w:ascii="Times New Roman" w:eastAsiaTheme="minorEastAsia" w:hAnsi="Times New Roman" w:cs="Times New Roman"/>
                <w:b/>
                <w:sz w:val="24"/>
                <w:szCs w:val="24"/>
              </w:rPr>
              <w:t>2025</w:t>
            </w:r>
            <w:r w:rsidR="00A61982" w:rsidRPr="00A61982">
              <w:rPr>
                <w:rFonts w:asciiTheme="minorEastAsia" w:eastAsiaTheme="minorEastAsia" w:hAnsiTheme="minorEastAsia" w:cs="宋体"/>
                <w:b/>
                <w:sz w:val="24"/>
                <w:szCs w:val="24"/>
              </w:rPr>
              <w:t>年年报及</w:t>
            </w:r>
            <w:r w:rsidR="00A61982" w:rsidRPr="00342E2C">
              <w:rPr>
                <w:rFonts w:ascii="Times New Roman" w:eastAsiaTheme="minorEastAsia" w:hAnsi="Times New Roman" w:cs="Times New Roman"/>
                <w:b/>
                <w:sz w:val="24"/>
                <w:szCs w:val="24"/>
              </w:rPr>
              <w:t>2026</w:t>
            </w:r>
            <w:r w:rsidR="00A61982" w:rsidRPr="00A61982">
              <w:rPr>
                <w:rFonts w:asciiTheme="minorEastAsia" w:eastAsiaTheme="minorEastAsia" w:hAnsiTheme="minorEastAsia" w:cs="宋体"/>
                <w:b/>
                <w:sz w:val="24"/>
                <w:szCs w:val="24"/>
              </w:rPr>
              <w:t>年</w:t>
            </w:r>
            <w:proofErr w:type="gramStart"/>
            <w:r w:rsidR="00A61982" w:rsidRPr="00A61982">
              <w:rPr>
                <w:rFonts w:asciiTheme="minorEastAsia" w:eastAsiaTheme="minorEastAsia" w:hAnsiTheme="minorEastAsia" w:cs="宋体"/>
                <w:b/>
                <w:sz w:val="24"/>
                <w:szCs w:val="24"/>
              </w:rPr>
              <w:t>一</w:t>
            </w:r>
            <w:proofErr w:type="gramEnd"/>
            <w:r w:rsidR="00A61982" w:rsidRPr="00A61982">
              <w:rPr>
                <w:rFonts w:asciiTheme="minorEastAsia" w:eastAsiaTheme="minorEastAsia" w:hAnsiTheme="minorEastAsia" w:cs="宋体"/>
                <w:b/>
                <w:sz w:val="24"/>
                <w:szCs w:val="24"/>
              </w:rPr>
              <w:t>季报后，我注意到公司核心含乳饮料品类的销量在</w:t>
            </w:r>
            <w:r w:rsidR="00A61982" w:rsidRPr="00342E2C">
              <w:rPr>
                <w:rFonts w:ascii="Times New Roman" w:eastAsiaTheme="minorEastAsia" w:hAnsi="Times New Roman" w:cs="Times New Roman"/>
                <w:b/>
                <w:sz w:val="24"/>
                <w:szCs w:val="24"/>
              </w:rPr>
              <w:t>2025</w:t>
            </w:r>
            <w:r w:rsidR="00A61982" w:rsidRPr="00A61982">
              <w:rPr>
                <w:rFonts w:asciiTheme="minorEastAsia" w:eastAsiaTheme="minorEastAsia" w:hAnsiTheme="minorEastAsia" w:cs="宋体"/>
                <w:b/>
                <w:sz w:val="24"/>
                <w:szCs w:val="24"/>
              </w:rPr>
              <w:t>年同比大幅下滑了</w:t>
            </w:r>
            <w:r w:rsidR="00A61982" w:rsidRPr="00342E2C">
              <w:rPr>
                <w:rFonts w:ascii="Times New Roman" w:eastAsiaTheme="minorEastAsia" w:hAnsi="Times New Roman" w:cs="Times New Roman"/>
                <w:b/>
                <w:sz w:val="24"/>
                <w:szCs w:val="24"/>
              </w:rPr>
              <w:t>14.14%</w:t>
            </w:r>
            <w:r w:rsidR="00A61982" w:rsidRPr="00A61982">
              <w:rPr>
                <w:rFonts w:asciiTheme="minorEastAsia" w:eastAsiaTheme="minorEastAsia" w:hAnsiTheme="minorEastAsia" w:cs="宋体"/>
                <w:b/>
                <w:sz w:val="24"/>
                <w:szCs w:val="24"/>
              </w:rPr>
              <w:t>，直接导致全年营收同比下降</w:t>
            </w:r>
            <w:r w:rsidR="00A61982" w:rsidRPr="00342E2C">
              <w:rPr>
                <w:rFonts w:ascii="Times New Roman" w:eastAsiaTheme="minorEastAsia" w:hAnsi="Times New Roman" w:cs="Times New Roman"/>
                <w:b/>
                <w:sz w:val="24"/>
                <w:szCs w:val="24"/>
              </w:rPr>
              <w:t>8.44%</w:t>
            </w:r>
            <w:r w:rsidR="00A61982" w:rsidRPr="00A61982">
              <w:rPr>
                <w:rFonts w:asciiTheme="minorEastAsia" w:eastAsiaTheme="minorEastAsia" w:hAnsiTheme="minorEastAsia" w:cs="宋体"/>
                <w:b/>
                <w:sz w:val="24"/>
                <w:szCs w:val="24"/>
              </w:rPr>
              <w:t>，这是公司上市以来营收遭遇的最大跌幅。与此同时，无糖茶、植物蛋白饮料等新兴品类正在加速抢夺市场份额。</w:t>
            </w:r>
            <w:r w:rsidR="00342E2C">
              <w:rPr>
                <w:rFonts w:asciiTheme="minorEastAsia" w:eastAsiaTheme="minorEastAsia" w:hAnsiTheme="minorEastAsia" w:cs="宋体" w:hint="eastAsia"/>
                <w:b/>
                <w:sz w:val="24"/>
                <w:szCs w:val="24"/>
              </w:rPr>
              <w:t>1、</w:t>
            </w:r>
            <w:r w:rsidR="00A61982" w:rsidRPr="00A61982">
              <w:rPr>
                <w:rFonts w:asciiTheme="minorEastAsia" w:eastAsiaTheme="minorEastAsia" w:hAnsiTheme="minorEastAsia" w:cs="宋体"/>
                <w:b/>
                <w:sz w:val="24"/>
                <w:szCs w:val="24"/>
              </w:rPr>
              <w:t>面对核心品类持续萎缩和激烈的外部竞争，公司除了推出新品外，在品牌年轻化重塑以及传统含乳饮料的渠道深耕上，今年有哪些具体的</w:t>
            </w:r>
            <w:proofErr w:type="gramStart"/>
            <w:r w:rsidR="00A61982" w:rsidRPr="00A61982">
              <w:rPr>
                <w:rFonts w:asciiTheme="minorEastAsia" w:eastAsiaTheme="minorEastAsia" w:hAnsiTheme="minorEastAsia" w:cs="宋体"/>
                <w:b/>
                <w:sz w:val="24"/>
                <w:szCs w:val="24"/>
              </w:rPr>
              <w:t>破局策略</w:t>
            </w:r>
            <w:proofErr w:type="gramEnd"/>
            <w:r w:rsidR="00A61982" w:rsidRPr="00A61982">
              <w:rPr>
                <w:rFonts w:asciiTheme="minorEastAsia" w:eastAsiaTheme="minorEastAsia" w:hAnsiTheme="minorEastAsia" w:cs="宋体"/>
                <w:b/>
                <w:sz w:val="24"/>
                <w:szCs w:val="24"/>
              </w:rPr>
              <w:t>？</w:t>
            </w:r>
            <w:r w:rsidR="00342E2C">
              <w:rPr>
                <w:rFonts w:asciiTheme="minorEastAsia" w:eastAsiaTheme="minorEastAsia" w:hAnsiTheme="minorEastAsia" w:cs="宋体" w:hint="eastAsia"/>
                <w:b/>
                <w:sz w:val="24"/>
                <w:szCs w:val="24"/>
              </w:rPr>
              <w:t>2、</w:t>
            </w:r>
            <w:r w:rsidR="00A61982" w:rsidRPr="00A61982">
              <w:rPr>
                <w:rFonts w:asciiTheme="minorEastAsia" w:eastAsiaTheme="minorEastAsia" w:hAnsiTheme="minorEastAsia" w:cs="宋体"/>
                <w:b/>
                <w:sz w:val="24"/>
                <w:szCs w:val="24"/>
              </w:rPr>
              <w:t>公司近期将宁夏生产基地的部分</w:t>
            </w:r>
            <w:proofErr w:type="gramStart"/>
            <w:r w:rsidR="00A61982" w:rsidRPr="00A61982">
              <w:rPr>
                <w:rFonts w:asciiTheme="minorEastAsia" w:eastAsiaTheme="minorEastAsia" w:hAnsiTheme="minorEastAsia" w:cs="宋体"/>
                <w:b/>
                <w:sz w:val="24"/>
                <w:szCs w:val="24"/>
              </w:rPr>
              <w:t>募投项目</w:t>
            </w:r>
            <w:proofErr w:type="gramEnd"/>
            <w:r w:rsidR="00A61982" w:rsidRPr="00A61982">
              <w:rPr>
                <w:rFonts w:asciiTheme="minorEastAsia" w:eastAsiaTheme="minorEastAsia" w:hAnsiTheme="minorEastAsia" w:cs="宋体"/>
                <w:b/>
                <w:sz w:val="24"/>
                <w:szCs w:val="24"/>
              </w:rPr>
              <w:t>从“含乳饮料扩产”变更为“乳品深加工（奶酪及中老年奶粉）”。请问这一战略大转向背后的深层</w:t>
            </w:r>
            <w:proofErr w:type="gramStart"/>
            <w:r w:rsidR="00A61982" w:rsidRPr="00A61982">
              <w:rPr>
                <w:rFonts w:asciiTheme="minorEastAsia" w:eastAsiaTheme="minorEastAsia" w:hAnsiTheme="minorEastAsia" w:cs="宋体"/>
                <w:b/>
                <w:sz w:val="24"/>
                <w:szCs w:val="24"/>
              </w:rPr>
              <w:t>考量</w:t>
            </w:r>
            <w:proofErr w:type="gramEnd"/>
            <w:r w:rsidR="00A61982" w:rsidRPr="00A61982">
              <w:rPr>
                <w:rFonts w:asciiTheme="minorEastAsia" w:eastAsiaTheme="minorEastAsia" w:hAnsiTheme="minorEastAsia" w:cs="宋体"/>
                <w:b/>
                <w:sz w:val="24"/>
                <w:szCs w:val="24"/>
              </w:rPr>
              <w:t>是什么？面对伊利、蒙牛等早已深度布局的奶酪和红海市场，李子园作为后来者，具体的差异化竞争优势和突围路径在哪里？</w:t>
            </w:r>
            <w:r>
              <w:rPr>
                <w:rFonts w:asciiTheme="minorEastAsia" w:eastAsiaTheme="minorEastAsia" w:hAnsiTheme="minorEastAsia" w:cs="宋体"/>
                <w:b/>
                <w:sz w:val="24"/>
                <w:szCs w:val="24"/>
              </w:rPr>
              <w:br/>
            </w:r>
            <w:r>
              <w:rPr>
                <w:rFonts w:asciiTheme="minorEastAsia" w:eastAsiaTheme="minorEastAsia" w:hAnsiTheme="minorEastAsia" w:cs="宋体"/>
                <w:sz w:val="24"/>
                <w:szCs w:val="24"/>
              </w:rPr>
              <w:t xml:space="preserve">    </w:t>
            </w:r>
            <w:r>
              <w:rPr>
                <w:rFonts w:ascii="Times New Roman" w:eastAsiaTheme="minorEastAsia" w:hAnsi="Times New Roman" w:cs="Times New Roman"/>
                <w:sz w:val="24"/>
                <w:szCs w:val="24"/>
              </w:rPr>
              <w:t>A9</w:t>
            </w:r>
            <w:r>
              <w:rPr>
                <w:rFonts w:ascii="Times New Roman" w:eastAsiaTheme="minorEastAsia" w:hAnsi="Times New Roman" w:cs="Times New Roman"/>
                <w:sz w:val="24"/>
                <w:szCs w:val="24"/>
              </w:rPr>
              <w:t>：</w:t>
            </w:r>
            <w:r w:rsidR="00342E2C">
              <w:rPr>
                <w:rFonts w:asciiTheme="minorEastAsia" w:eastAsiaTheme="minorEastAsia" w:hAnsiTheme="minorEastAsia" w:cs="宋体"/>
                <w:sz w:val="24"/>
                <w:szCs w:val="24"/>
              </w:rPr>
              <w:t>尊敬的投资者</w:t>
            </w:r>
            <w:r w:rsidR="00342E2C">
              <w:rPr>
                <w:rFonts w:asciiTheme="minorEastAsia" w:eastAsiaTheme="minorEastAsia" w:hAnsiTheme="minorEastAsia" w:cs="宋体" w:hint="eastAsia"/>
                <w:sz w:val="24"/>
                <w:szCs w:val="24"/>
              </w:rPr>
              <w:t>，</w:t>
            </w:r>
            <w:r w:rsidR="00342E2C">
              <w:rPr>
                <w:rFonts w:asciiTheme="minorEastAsia" w:eastAsiaTheme="minorEastAsia" w:hAnsiTheme="minorEastAsia" w:cs="宋体"/>
                <w:sz w:val="24"/>
                <w:szCs w:val="24"/>
              </w:rPr>
              <w:t>您好</w:t>
            </w:r>
            <w:r w:rsidR="00342E2C">
              <w:rPr>
                <w:rFonts w:asciiTheme="minorEastAsia" w:eastAsiaTheme="minorEastAsia" w:hAnsiTheme="minorEastAsia" w:cs="宋体" w:hint="eastAsia"/>
                <w:sz w:val="24"/>
                <w:szCs w:val="24"/>
              </w:rPr>
              <w:t>!</w:t>
            </w:r>
            <w:r w:rsidR="00A61982" w:rsidRPr="00A61982">
              <w:rPr>
                <w:rFonts w:asciiTheme="minorEastAsia" w:eastAsiaTheme="minorEastAsia" w:hAnsiTheme="minorEastAsia" w:cs="宋体"/>
                <w:sz w:val="24"/>
                <w:szCs w:val="24"/>
              </w:rPr>
              <w:t>公司将继续围绕“青春、休闲、营养与便利”的品牌定位，顺应年轻消费群体对趣味性和情绪价值的追求，通过创意包装、联名产品、限定口味及互动营销等方式增强品牌活力。宁夏生产基地依托当地优质奶源及区位优势，能够从原料端提升供应链稳定性和协同效率，进一步推动公司产品结构优化。</w:t>
            </w:r>
            <w:r w:rsidR="00137D95" w:rsidRPr="00137D95">
              <w:rPr>
                <w:rFonts w:asciiTheme="minorEastAsia" w:eastAsiaTheme="minorEastAsia" w:hAnsiTheme="minorEastAsia" w:cs="宋体" w:hint="eastAsia"/>
                <w:sz w:val="24"/>
                <w:szCs w:val="24"/>
              </w:rPr>
              <w:t>感谢您对公司的关注。</w:t>
            </w:r>
            <w:r>
              <w:rPr>
                <w:rFonts w:asciiTheme="minorEastAsia" w:eastAsiaTheme="minorEastAsia" w:hAnsiTheme="minorEastAsia" w:cs="宋体"/>
                <w:sz w:val="24"/>
                <w:szCs w:val="24"/>
              </w:rPr>
              <w:br/>
            </w:r>
            <w:r>
              <w:rPr>
                <w:rFonts w:asciiTheme="minorEastAsia" w:eastAsiaTheme="minorEastAsia" w:hAnsiTheme="minorEastAsia" w:cs="宋体"/>
                <w:b/>
                <w:sz w:val="24"/>
                <w:szCs w:val="24"/>
              </w:rPr>
              <w:t xml:space="preserve">   </w:t>
            </w:r>
            <w:r>
              <w:rPr>
                <w:rFonts w:ascii="Times New Roman" w:eastAsiaTheme="minorEastAsia" w:hAnsi="Times New Roman" w:cs="Times New Roman"/>
                <w:b/>
                <w:sz w:val="24"/>
                <w:szCs w:val="24"/>
              </w:rPr>
              <w:t>Q10</w:t>
            </w:r>
            <w:r>
              <w:rPr>
                <w:rFonts w:ascii="Times New Roman" w:eastAsiaTheme="minorEastAsia" w:hAnsi="Times New Roman" w:cs="Times New Roman"/>
                <w:b/>
                <w:sz w:val="24"/>
                <w:szCs w:val="24"/>
              </w:rPr>
              <w:t>、</w:t>
            </w:r>
            <w:r w:rsidR="00A61982" w:rsidRPr="00A61982">
              <w:rPr>
                <w:rFonts w:asciiTheme="minorEastAsia" w:eastAsiaTheme="minorEastAsia" w:hAnsiTheme="minorEastAsia" w:cs="宋体"/>
                <w:b/>
                <w:sz w:val="24"/>
                <w:szCs w:val="24"/>
              </w:rPr>
              <w:t>孙总监您好。</w:t>
            </w:r>
            <w:r w:rsidR="00A61982" w:rsidRPr="00342E2C">
              <w:rPr>
                <w:rFonts w:ascii="Times New Roman" w:eastAsiaTheme="minorEastAsia" w:hAnsi="Times New Roman" w:cs="Times New Roman"/>
                <w:b/>
                <w:sz w:val="24"/>
                <w:szCs w:val="24"/>
              </w:rPr>
              <w:t>2026</w:t>
            </w:r>
            <w:r w:rsidR="00A61982" w:rsidRPr="00A61982">
              <w:rPr>
                <w:rFonts w:asciiTheme="minorEastAsia" w:eastAsiaTheme="minorEastAsia" w:hAnsiTheme="minorEastAsia" w:cs="宋体"/>
                <w:b/>
                <w:sz w:val="24"/>
                <w:szCs w:val="24"/>
              </w:rPr>
              <w:t>年一季度公司</w:t>
            </w:r>
            <w:proofErr w:type="gramStart"/>
            <w:r w:rsidR="00A61982" w:rsidRPr="00A61982">
              <w:rPr>
                <w:rFonts w:asciiTheme="minorEastAsia" w:eastAsiaTheme="minorEastAsia" w:hAnsiTheme="minorEastAsia" w:cs="宋体"/>
                <w:b/>
                <w:sz w:val="24"/>
                <w:szCs w:val="24"/>
              </w:rPr>
              <w:t>归母净利润</w:t>
            </w:r>
            <w:proofErr w:type="gramEnd"/>
            <w:r w:rsidR="00A61982" w:rsidRPr="00A61982">
              <w:rPr>
                <w:rFonts w:asciiTheme="minorEastAsia" w:eastAsiaTheme="minorEastAsia" w:hAnsiTheme="minorEastAsia" w:cs="宋体"/>
                <w:b/>
                <w:sz w:val="24"/>
                <w:szCs w:val="24"/>
              </w:rPr>
              <w:t>同比下降了</w:t>
            </w:r>
            <w:r w:rsidR="00A61982" w:rsidRPr="00342E2C">
              <w:rPr>
                <w:rFonts w:ascii="Times New Roman" w:eastAsiaTheme="minorEastAsia" w:hAnsi="Times New Roman" w:cs="Times New Roman"/>
                <w:b/>
                <w:sz w:val="24"/>
                <w:szCs w:val="24"/>
              </w:rPr>
              <w:t>19.13%</w:t>
            </w:r>
            <w:r w:rsidR="00A61982" w:rsidRPr="00A61982">
              <w:rPr>
                <w:rFonts w:asciiTheme="minorEastAsia" w:eastAsiaTheme="minorEastAsia" w:hAnsiTheme="minorEastAsia" w:cs="宋体"/>
                <w:b/>
                <w:sz w:val="24"/>
                <w:szCs w:val="24"/>
              </w:rPr>
              <w:t>，毛利率同比下滑了</w:t>
            </w:r>
            <w:r w:rsidR="00A61982" w:rsidRPr="00342E2C">
              <w:rPr>
                <w:rFonts w:ascii="Times New Roman" w:eastAsiaTheme="minorEastAsia" w:hAnsi="Times New Roman" w:cs="Times New Roman"/>
                <w:b/>
                <w:sz w:val="24"/>
                <w:szCs w:val="24"/>
              </w:rPr>
              <w:t>5.08</w:t>
            </w:r>
            <w:r w:rsidR="00A61982" w:rsidRPr="00A61982">
              <w:rPr>
                <w:rFonts w:asciiTheme="minorEastAsia" w:eastAsiaTheme="minorEastAsia" w:hAnsiTheme="minorEastAsia" w:cs="宋体"/>
                <w:b/>
                <w:sz w:val="24"/>
                <w:szCs w:val="24"/>
              </w:rPr>
              <w:t>个百分点，</w:t>
            </w:r>
            <w:proofErr w:type="gramStart"/>
            <w:r w:rsidR="00A61982" w:rsidRPr="00A61982">
              <w:rPr>
                <w:rFonts w:asciiTheme="minorEastAsia" w:eastAsiaTheme="minorEastAsia" w:hAnsiTheme="minorEastAsia" w:cs="宋体"/>
                <w:b/>
                <w:sz w:val="24"/>
                <w:szCs w:val="24"/>
              </w:rPr>
              <w:t>财报提及</w:t>
            </w:r>
            <w:proofErr w:type="gramEnd"/>
            <w:r w:rsidR="00A61982" w:rsidRPr="00A61982">
              <w:rPr>
                <w:rFonts w:asciiTheme="minorEastAsia" w:eastAsiaTheme="minorEastAsia" w:hAnsiTheme="minorEastAsia" w:cs="宋体"/>
                <w:b/>
                <w:sz w:val="24"/>
                <w:szCs w:val="24"/>
              </w:rPr>
              <w:t>主要受</w:t>
            </w:r>
            <w:r w:rsidR="00A61982" w:rsidRPr="00342E2C">
              <w:rPr>
                <w:rFonts w:ascii="Times New Roman" w:eastAsiaTheme="minorEastAsia" w:hAnsi="Times New Roman" w:cs="Times New Roman"/>
                <w:b/>
                <w:sz w:val="24"/>
                <w:szCs w:val="24"/>
              </w:rPr>
              <w:t>PET</w:t>
            </w:r>
            <w:r w:rsidR="00A61982" w:rsidRPr="00A61982">
              <w:rPr>
                <w:rFonts w:asciiTheme="minorEastAsia" w:eastAsiaTheme="minorEastAsia" w:hAnsiTheme="minorEastAsia" w:cs="宋体"/>
                <w:b/>
                <w:sz w:val="24"/>
                <w:szCs w:val="24"/>
              </w:rPr>
              <w:t>包材、奶粉等原料成本上涨以及低毛利新品占比提高的影响。</w:t>
            </w:r>
            <w:r w:rsidR="00342E2C" w:rsidRPr="00342E2C">
              <w:rPr>
                <w:rFonts w:ascii="Times New Roman" w:eastAsiaTheme="minorEastAsia" w:hAnsi="Times New Roman" w:cs="Times New Roman" w:hint="eastAsia"/>
                <w:b/>
                <w:sz w:val="24"/>
                <w:szCs w:val="24"/>
              </w:rPr>
              <w:t>1</w:t>
            </w:r>
            <w:r w:rsidR="00342E2C">
              <w:rPr>
                <w:rFonts w:asciiTheme="minorEastAsia" w:eastAsiaTheme="minorEastAsia" w:hAnsiTheme="minorEastAsia" w:cs="宋体" w:hint="eastAsia"/>
                <w:b/>
                <w:sz w:val="24"/>
                <w:szCs w:val="24"/>
              </w:rPr>
              <w:t>、</w:t>
            </w:r>
            <w:r w:rsidR="00A61982" w:rsidRPr="00A61982">
              <w:rPr>
                <w:rFonts w:asciiTheme="minorEastAsia" w:eastAsiaTheme="minorEastAsia" w:hAnsiTheme="minorEastAsia" w:cs="宋体"/>
                <w:b/>
                <w:sz w:val="24"/>
                <w:szCs w:val="24"/>
              </w:rPr>
              <w:t>面对上游原材料成本的持续波动，公司在供应链采购和成本控制上有哪些具体的对冲或降本措施？预计二季度毛利率是否有望企稳回升？</w:t>
            </w:r>
            <w:r w:rsidR="00342E2C" w:rsidRPr="00342E2C">
              <w:rPr>
                <w:rFonts w:ascii="Times New Roman" w:eastAsiaTheme="minorEastAsia" w:hAnsi="Times New Roman" w:cs="Times New Roman" w:hint="eastAsia"/>
                <w:b/>
                <w:sz w:val="24"/>
                <w:szCs w:val="24"/>
              </w:rPr>
              <w:t>2</w:t>
            </w:r>
            <w:r w:rsidR="00342E2C">
              <w:rPr>
                <w:rFonts w:asciiTheme="minorEastAsia" w:eastAsiaTheme="minorEastAsia" w:hAnsiTheme="minorEastAsia" w:cs="宋体" w:hint="eastAsia"/>
                <w:b/>
                <w:sz w:val="24"/>
                <w:szCs w:val="24"/>
              </w:rPr>
              <w:t>、</w:t>
            </w:r>
            <w:r w:rsidR="00A61982" w:rsidRPr="00A61982">
              <w:rPr>
                <w:rFonts w:asciiTheme="minorEastAsia" w:eastAsiaTheme="minorEastAsia" w:hAnsiTheme="minorEastAsia" w:cs="宋体"/>
                <w:b/>
                <w:sz w:val="24"/>
                <w:szCs w:val="24"/>
              </w:rPr>
              <w:t>我注意到公司2025年度拟派发现金红利</w:t>
            </w:r>
            <w:proofErr w:type="gramStart"/>
            <w:r w:rsidR="00A61982" w:rsidRPr="00A61982">
              <w:rPr>
                <w:rFonts w:asciiTheme="minorEastAsia" w:eastAsiaTheme="minorEastAsia" w:hAnsiTheme="minorEastAsia" w:cs="宋体"/>
                <w:b/>
                <w:sz w:val="24"/>
                <w:szCs w:val="24"/>
              </w:rPr>
              <w:t>占归母净</w:t>
            </w:r>
            <w:proofErr w:type="gramEnd"/>
            <w:r w:rsidR="00A61982" w:rsidRPr="00A61982">
              <w:rPr>
                <w:rFonts w:asciiTheme="minorEastAsia" w:eastAsiaTheme="minorEastAsia" w:hAnsiTheme="minorEastAsia" w:cs="宋体"/>
                <w:b/>
                <w:sz w:val="24"/>
                <w:szCs w:val="24"/>
              </w:rPr>
              <w:t>利润的比例高达</w:t>
            </w:r>
            <w:r w:rsidR="00A61982" w:rsidRPr="00342E2C">
              <w:rPr>
                <w:rFonts w:ascii="Times New Roman" w:eastAsiaTheme="minorEastAsia" w:hAnsi="Times New Roman" w:cs="Times New Roman"/>
                <w:b/>
                <w:sz w:val="24"/>
                <w:szCs w:val="24"/>
              </w:rPr>
              <w:t>91.74%</w:t>
            </w:r>
            <w:r w:rsidR="00A61982" w:rsidRPr="00A61982">
              <w:rPr>
                <w:rFonts w:asciiTheme="minorEastAsia" w:eastAsiaTheme="minorEastAsia" w:hAnsiTheme="minorEastAsia" w:cs="宋体"/>
                <w:b/>
                <w:sz w:val="24"/>
                <w:szCs w:val="24"/>
              </w:rPr>
              <w:t>，分红力度非常大。请问在如此高比例分红的情况下，如何平衡公司日常运营资金需求以及宁夏新生产基地建设的资本开支？这种超高</w:t>
            </w:r>
            <w:r w:rsidR="00A61982" w:rsidRPr="00A61982">
              <w:rPr>
                <w:rFonts w:asciiTheme="minorEastAsia" w:eastAsiaTheme="minorEastAsia" w:hAnsiTheme="minorEastAsia" w:cs="宋体"/>
                <w:b/>
                <w:sz w:val="24"/>
                <w:szCs w:val="24"/>
              </w:rPr>
              <w:lastRenderedPageBreak/>
              <w:t>比例的分红政策在未来是否具备可持续性？</w:t>
            </w:r>
            <w:r>
              <w:rPr>
                <w:rFonts w:asciiTheme="minorEastAsia" w:eastAsiaTheme="minorEastAsia" w:hAnsiTheme="minorEastAsia" w:cs="宋体"/>
                <w:b/>
                <w:sz w:val="24"/>
                <w:szCs w:val="24"/>
              </w:rPr>
              <w:br/>
            </w:r>
            <w:r>
              <w:rPr>
                <w:rFonts w:asciiTheme="minorEastAsia" w:eastAsiaTheme="minorEastAsia" w:hAnsiTheme="minorEastAsia" w:cs="宋体"/>
                <w:sz w:val="24"/>
                <w:szCs w:val="24"/>
              </w:rPr>
              <w:t xml:space="preserve">   </w:t>
            </w:r>
            <w:r>
              <w:rPr>
                <w:rFonts w:ascii="Times New Roman" w:eastAsiaTheme="minorEastAsia" w:hAnsi="Times New Roman" w:cs="Times New Roman"/>
                <w:sz w:val="24"/>
                <w:szCs w:val="24"/>
              </w:rPr>
              <w:t>A10</w:t>
            </w:r>
            <w:r>
              <w:rPr>
                <w:rFonts w:ascii="Times New Roman" w:eastAsiaTheme="minorEastAsia" w:hAnsi="Times New Roman" w:cs="Times New Roman"/>
                <w:sz w:val="24"/>
                <w:szCs w:val="24"/>
              </w:rPr>
              <w:t>：</w:t>
            </w:r>
            <w:r w:rsidR="00342E2C">
              <w:rPr>
                <w:rFonts w:asciiTheme="minorEastAsia" w:eastAsiaTheme="minorEastAsia" w:hAnsiTheme="minorEastAsia" w:cs="宋体"/>
                <w:sz w:val="24"/>
                <w:szCs w:val="24"/>
              </w:rPr>
              <w:t>尊敬的投资者</w:t>
            </w:r>
            <w:r w:rsidR="00342E2C">
              <w:rPr>
                <w:rFonts w:asciiTheme="minorEastAsia" w:eastAsiaTheme="minorEastAsia" w:hAnsiTheme="minorEastAsia" w:cs="宋体" w:hint="eastAsia"/>
                <w:sz w:val="24"/>
                <w:szCs w:val="24"/>
              </w:rPr>
              <w:t>，</w:t>
            </w:r>
            <w:r w:rsidR="00342E2C">
              <w:rPr>
                <w:rFonts w:asciiTheme="minorEastAsia" w:eastAsiaTheme="minorEastAsia" w:hAnsiTheme="minorEastAsia" w:cs="宋体"/>
                <w:sz w:val="24"/>
                <w:szCs w:val="24"/>
              </w:rPr>
              <w:t>您好</w:t>
            </w:r>
            <w:r w:rsidR="00342E2C">
              <w:rPr>
                <w:rFonts w:asciiTheme="minorEastAsia" w:eastAsiaTheme="minorEastAsia" w:hAnsiTheme="minorEastAsia" w:cs="宋体" w:hint="eastAsia"/>
                <w:sz w:val="24"/>
                <w:szCs w:val="24"/>
              </w:rPr>
              <w:t>!</w:t>
            </w:r>
            <w:r w:rsidR="00A61982" w:rsidRPr="00A61982">
              <w:rPr>
                <w:rFonts w:asciiTheme="minorEastAsia" w:eastAsiaTheme="minorEastAsia" w:hAnsiTheme="minorEastAsia" w:cs="宋体"/>
                <w:sz w:val="24"/>
                <w:szCs w:val="24"/>
              </w:rPr>
              <w:t>公司已构建多维</w:t>
            </w:r>
            <w:proofErr w:type="gramStart"/>
            <w:r w:rsidR="00A61982" w:rsidRPr="00A61982">
              <w:rPr>
                <w:rFonts w:asciiTheme="minorEastAsia" w:eastAsiaTheme="minorEastAsia" w:hAnsiTheme="minorEastAsia" w:cs="宋体"/>
                <w:sz w:val="24"/>
                <w:szCs w:val="24"/>
              </w:rPr>
              <w:t>度成本管</w:t>
            </w:r>
            <w:proofErr w:type="gramEnd"/>
            <w:r w:rsidR="00A61982" w:rsidRPr="00A61982">
              <w:rPr>
                <w:rFonts w:asciiTheme="minorEastAsia" w:eastAsiaTheme="minorEastAsia" w:hAnsiTheme="minorEastAsia" w:cs="宋体"/>
                <w:sz w:val="24"/>
                <w:szCs w:val="24"/>
              </w:rPr>
              <w:t>控体系。在采购端，公司通过“集中采购与全国调配”、签订“年度框架协议”、“提前储备”等方式平滑原材料价格波动。</w:t>
            </w:r>
            <w:r w:rsidR="00A61982" w:rsidRPr="00342E2C">
              <w:rPr>
                <w:rFonts w:ascii="Times New Roman" w:eastAsiaTheme="minorEastAsia" w:hAnsi="Times New Roman" w:cs="Times New Roman"/>
                <w:sz w:val="24"/>
                <w:szCs w:val="24"/>
              </w:rPr>
              <w:t>2026</w:t>
            </w:r>
            <w:r w:rsidR="00A61982" w:rsidRPr="00A61982">
              <w:rPr>
                <w:rFonts w:asciiTheme="minorEastAsia" w:eastAsiaTheme="minorEastAsia" w:hAnsiTheme="minorEastAsia" w:cs="宋体"/>
                <w:sz w:val="24"/>
                <w:szCs w:val="24"/>
              </w:rPr>
              <w:t>年公司全资子公司宁夏李子园一期</w:t>
            </w:r>
            <w:r w:rsidR="00C8225C">
              <w:rPr>
                <w:rFonts w:asciiTheme="minorEastAsia" w:eastAsiaTheme="minorEastAsia" w:hAnsiTheme="minorEastAsia" w:cs="宋体" w:hint="eastAsia"/>
                <w:sz w:val="24"/>
                <w:szCs w:val="24"/>
              </w:rPr>
              <w:t>拟</w:t>
            </w:r>
            <w:r w:rsidR="00A61982" w:rsidRPr="00A61982">
              <w:rPr>
                <w:rFonts w:asciiTheme="minorEastAsia" w:eastAsiaTheme="minorEastAsia" w:hAnsiTheme="minorEastAsia" w:cs="宋体"/>
                <w:sz w:val="24"/>
                <w:szCs w:val="24"/>
              </w:rPr>
              <w:t>建成并投产，可有效解决奶粉原材料供应稳定和供应成本的问题，有助于从源头把控原材料质量、提升产品品质，进一步降低原材料成本。在生产端，公司持续优化生产流程与供应链管理，通过规模化采购、精细化管理及强化预算管控，推动降本增效目标与绩效考核机制挂钩，提升整体经营效率。展望全年，</w:t>
            </w:r>
            <w:r w:rsidR="00A61982" w:rsidRPr="00342E2C">
              <w:rPr>
                <w:rFonts w:ascii="Times New Roman" w:eastAsiaTheme="minorEastAsia" w:hAnsi="Times New Roman" w:cs="Times New Roman"/>
                <w:sz w:val="24"/>
                <w:szCs w:val="24"/>
              </w:rPr>
              <w:t>PET</w:t>
            </w:r>
            <w:proofErr w:type="gramStart"/>
            <w:r w:rsidR="00A61982" w:rsidRPr="00A61982">
              <w:rPr>
                <w:rFonts w:asciiTheme="minorEastAsia" w:eastAsiaTheme="minorEastAsia" w:hAnsiTheme="minorEastAsia" w:cs="宋体"/>
                <w:sz w:val="24"/>
                <w:szCs w:val="24"/>
              </w:rPr>
              <w:t>包材价格</w:t>
            </w:r>
            <w:proofErr w:type="gramEnd"/>
            <w:r w:rsidR="00A61982" w:rsidRPr="00A61982">
              <w:rPr>
                <w:rFonts w:asciiTheme="minorEastAsia" w:eastAsiaTheme="minorEastAsia" w:hAnsiTheme="minorEastAsia" w:cs="宋体"/>
                <w:sz w:val="24"/>
                <w:szCs w:val="24"/>
              </w:rPr>
              <w:t>趋稳、新品规模效应释放，毛利率有望改善。公司始终秉承与投资者共享发展成果的可持续分红理念，高度重视投资者回报。公司持续强化原辅材料集中采购与招投标机制，通过规模化采购和精细化管理有效控制生产成本，并将降本增效目标与绩效考核机制相结合，保障日常运营资金的高效使用。公司建立了持续、稳定、科学的回报机制。根据分红回报规划，公司会综合考虑行业发展趋势、企业发展规划、盈利能力、经营资金需求及股东意愿等多方面因素，兼顾股东的即期利益和长远利益。感谢您对公司的关注。</w:t>
            </w:r>
          </w:p>
        </w:tc>
      </w:tr>
      <w:tr w:rsidR="002C0696" w14:paraId="2DFBA323" w14:textId="77777777" w:rsidTr="001104E9">
        <w:trPr>
          <w:trHeight w:val="958"/>
          <w:jc w:val="center"/>
        </w:trPr>
        <w:tc>
          <w:tcPr>
            <w:tcW w:w="2972" w:type="dxa"/>
            <w:vAlign w:val="center"/>
          </w:tcPr>
          <w:p w14:paraId="59DEA567" w14:textId="77777777" w:rsidR="002C0696" w:rsidRDefault="00000000">
            <w:pPr>
              <w:pStyle w:val="TableParagraph"/>
              <w:spacing w:before="1"/>
              <w:ind w:left="107"/>
              <w:jc w:val="both"/>
              <w:rPr>
                <w:rFonts w:ascii="宋体" w:eastAsia="宋体" w:hAnsi="宋体" w:cs="宋体" w:hint="eastAsia"/>
                <w:b/>
                <w:bCs/>
                <w:sz w:val="20"/>
                <w:szCs w:val="20"/>
              </w:rPr>
            </w:pPr>
            <w:r>
              <w:rPr>
                <w:rFonts w:asciiTheme="minorEastAsia" w:eastAsiaTheme="minorEastAsia" w:hAnsiTheme="minorEastAsia" w:cs="宋体" w:hint="eastAsia"/>
                <w:b/>
                <w:bCs/>
                <w:sz w:val="24"/>
                <w:szCs w:val="24"/>
              </w:rPr>
              <w:lastRenderedPageBreak/>
              <w:t>关于本次活动是否涉及应披露重大信息的说明</w:t>
            </w:r>
          </w:p>
        </w:tc>
        <w:tc>
          <w:tcPr>
            <w:tcW w:w="6384" w:type="dxa"/>
            <w:vAlign w:val="center"/>
          </w:tcPr>
          <w:p w14:paraId="5602EB8D" w14:textId="77777777" w:rsidR="002C0696" w:rsidRDefault="00000000">
            <w:pPr>
              <w:pStyle w:val="TableParagraph"/>
              <w:spacing w:before="100" w:beforeAutospacing="1" w:line="360" w:lineRule="auto"/>
              <w:rPr>
                <w:rFonts w:ascii="宋体" w:eastAsia="宋体" w:hAnsi="宋体" w:cs="宋体" w:hint="eastAsia"/>
                <w:sz w:val="24"/>
                <w:szCs w:val="24"/>
              </w:rPr>
            </w:pPr>
            <w:r>
              <w:rPr>
                <w:rFonts w:asciiTheme="minorEastAsia" w:eastAsiaTheme="minorEastAsia" w:hAnsiTheme="minorEastAsia" w:cs="宋体" w:hint="eastAsia"/>
                <w:sz w:val="24"/>
                <w:szCs w:val="24"/>
              </w:rPr>
              <w:t>本次活动不涉及未公开披露的重大信息。</w:t>
            </w:r>
          </w:p>
        </w:tc>
      </w:tr>
      <w:tr w:rsidR="002C0696" w14:paraId="4EF7A37A" w14:textId="77777777" w:rsidTr="001104E9">
        <w:trPr>
          <w:trHeight w:val="600"/>
          <w:jc w:val="center"/>
        </w:trPr>
        <w:tc>
          <w:tcPr>
            <w:tcW w:w="2972" w:type="dxa"/>
            <w:vAlign w:val="center"/>
          </w:tcPr>
          <w:p w14:paraId="0ED2A656" w14:textId="77777777" w:rsidR="002C0696"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附件清单（如有）</w:t>
            </w:r>
          </w:p>
        </w:tc>
        <w:tc>
          <w:tcPr>
            <w:tcW w:w="6384" w:type="dxa"/>
            <w:vAlign w:val="center"/>
          </w:tcPr>
          <w:p w14:paraId="65BF445A" w14:textId="77777777" w:rsidR="002C0696" w:rsidRDefault="00000000">
            <w:pPr>
              <w:pStyle w:val="TableParagraph"/>
              <w:spacing w:before="100" w:beforeAutospacing="1" w:line="360" w:lineRule="auto"/>
              <w:rPr>
                <w:rFonts w:ascii="宋体" w:eastAsia="宋体" w:hAnsi="宋体" w:cs="宋体" w:hint="eastAsia"/>
                <w:sz w:val="24"/>
                <w:szCs w:val="24"/>
                <w:lang w:val="en-US"/>
              </w:rPr>
            </w:pPr>
            <w:r>
              <w:rPr>
                <w:rFonts w:ascii="宋体" w:eastAsia="宋体" w:hAnsi="宋体" w:cs="宋体" w:hint="eastAsia"/>
                <w:sz w:val="24"/>
                <w:szCs w:val="24"/>
                <w:lang w:val="en-US"/>
              </w:rPr>
              <w:t>无</w:t>
            </w:r>
          </w:p>
        </w:tc>
      </w:tr>
      <w:tr w:rsidR="002C0696" w14:paraId="5F94F83E" w14:textId="77777777" w:rsidTr="001104E9">
        <w:trPr>
          <w:trHeight w:val="558"/>
          <w:jc w:val="center"/>
        </w:trPr>
        <w:tc>
          <w:tcPr>
            <w:tcW w:w="2972" w:type="dxa"/>
            <w:vAlign w:val="center"/>
          </w:tcPr>
          <w:p w14:paraId="1623DBE7" w14:textId="77777777" w:rsidR="002C0696"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日期</w:t>
            </w:r>
          </w:p>
        </w:tc>
        <w:tc>
          <w:tcPr>
            <w:tcW w:w="6384" w:type="dxa"/>
            <w:vAlign w:val="center"/>
          </w:tcPr>
          <w:p w14:paraId="4E1ADD47" w14:textId="11162E3E" w:rsidR="002C0696" w:rsidRDefault="00000000">
            <w:pPr>
              <w:pStyle w:val="TableParagraph"/>
              <w:spacing w:before="100" w:beforeAutospacing="1"/>
              <w:rPr>
                <w:rFonts w:ascii="Times New Roman" w:eastAsia="宋体" w:hAnsi="Times New Roman" w:cs="Times New Roman"/>
                <w:sz w:val="24"/>
                <w:szCs w:val="24"/>
              </w:rPr>
            </w:pPr>
            <w:r>
              <w:rPr>
                <w:rFonts w:ascii="Times New Roman" w:eastAsia="宋体" w:hAnsi="Times New Roman" w:cs="Times New Roman"/>
                <w:sz w:val="24"/>
                <w:szCs w:val="24"/>
              </w:rPr>
              <w:t>202</w:t>
            </w:r>
            <w:r w:rsidR="00A61982">
              <w:rPr>
                <w:rFonts w:ascii="Times New Roman" w:eastAsia="宋体" w:hAnsi="Times New Roman" w:cs="Times New Roman" w:hint="eastAsia"/>
                <w:sz w:val="24"/>
                <w:szCs w:val="24"/>
              </w:rPr>
              <w:t>6</w:t>
            </w:r>
            <w:r>
              <w:rPr>
                <w:rFonts w:ascii="Times New Roman" w:eastAsia="宋体" w:hAnsi="Times New Roman" w:cs="Times New Roman"/>
                <w:sz w:val="24"/>
                <w:szCs w:val="24"/>
              </w:rPr>
              <w:t>年</w:t>
            </w:r>
            <w:r w:rsidR="00A61982">
              <w:rPr>
                <w:rFonts w:ascii="Times New Roman" w:eastAsia="宋体" w:hAnsi="Times New Roman" w:cs="Times New Roman" w:hint="eastAsia"/>
                <w:sz w:val="24"/>
                <w:szCs w:val="24"/>
              </w:rPr>
              <w:t>5</w:t>
            </w:r>
            <w:r>
              <w:rPr>
                <w:rFonts w:ascii="Times New Roman" w:eastAsia="宋体" w:hAnsi="Times New Roman" w:cs="Times New Roman"/>
                <w:sz w:val="24"/>
                <w:szCs w:val="24"/>
              </w:rPr>
              <w:t>月</w:t>
            </w:r>
            <w:r w:rsidR="00990E84">
              <w:rPr>
                <w:rFonts w:ascii="Times New Roman" w:eastAsia="宋体" w:hAnsi="Times New Roman" w:cs="Times New Roman"/>
                <w:sz w:val="24"/>
                <w:szCs w:val="24"/>
                <w:lang w:val="en-US"/>
              </w:rPr>
              <w:t>19</w:t>
            </w:r>
            <w:r>
              <w:rPr>
                <w:rFonts w:ascii="Times New Roman" w:eastAsia="宋体" w:hAnsi="Times New Roman" w:cs="Times New Roman"/>
                <w:sz w:val="24"/>
                <w:szCs w:val="24"/>
              </w:rPr>
              <w:t>日</w:t>
            </w:r>
          </w:p>
        </w:tc>
      </w:tr>
    </w:tbl>
    <w:p w14:paraId="03C1A6DB" w14:textId="77777777" w:rsidR="002C0696" w:rsidRDefault="002C0696">
      <w:pPr>
        <w:rPr>
          <w:rFonts w:ascii="宋体" w:eastAsia="宋体" w:hAnsi="宋体" w:cs="宋体" w:hint="eastAsia"/>
          <w:sz w:val="28"/>
          <w:szCs w:val="36"/>
        </w:rPr>
      </w:pPr>
    </w:p>
    <w:sectPr w:rsidR="002C0696">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45E5" w14:textId="77777777" w:rsidR="00B91A0F" w:rsidRDefault="00B91A0F" w:rsidP="001104E9">
      <w:pPr>
        <w:rPr>
          <w:rFonts w:hint="eastAsia"/>
        </w:rPr>
      </w:pPr>
      <w:r>
        <w:separator/>
      </w:r>
    </w:p>
  </w:endnote>
  <w:endnote w:type="continuationSeparator" w:id="0">
    <w:p w14:paraId="3347C3FF" w14:textId="77777777" w:rsidR="00B91A0F" w:rsidRDefault="00B91A0F" w:rsidP="001104E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36B0" w14:textId="77777777" w:rsidR="00B91A0F" w:rsidRDefault="00B91A0F" w:rsidP="001104E9">
      <w:pPr>
        <w:rPr>
          <w:rFonts w:hint="eastAsia"/>
        </w:rPr>
      </w:pPr>
      <w:r>
        <w:separator/>
      </w:r>
    </w:p>
  </w:footnote>
  <w:footnote w:type="continuationSeparator" w:id="0">
    <w:p w14:paraId="7F3C4B0C" w14:textId="77777777" w:rsidR="00B91A0F" w:rsidRDefault="00B91A0F" w:rsidP="001104E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0C4F"/>
    <w:rsid w:val="00026CC3"/>
    <w:rsid w:val="00036089"/>
    <w:rsid w:val="00053CFA"/>
    <w:rsid w:val="000633EC"/>
    <w:rsid w:val="00063804"/>
    <w:rsid w:val="000665A2"/>
    <w:rsid w:val="00080F00"/>
    <w:rsid w:val="000877AB"/>
    <w:rsid w:val="00096C5E"/>
    <w:rsid w:val="000B7C08"/>
    <w:rsid w:val="000C6E2A"/>
    <w:rsid w:val="000D12CF"/>
    <w:rsid w:val="000D2D88"/>
    <w:rsid w:val="000E4B20"/>
    <w:rsid w:val="000F137D"/>
    <w:rsid w:val="00105CA4"/>
    <w:rsid w:val="001104E9"/>
    <w:rsid w:val="0011418F"/>
    <w:rsid w:val="00123313"/>
    <w:rsid w:val="00137D95"/>
    <w:rsid w:val="00163860"/>
    <w:rsid w:val="00171644"/>
    <w:rsid w:val="00172C24"/>
    <w:rsid w:val="00184654"/>
    <w:rsid w:val="001C6A7E"/>
    <w:rsid w:val="001E59D1"/>
    <w:rsid w:val="001E5EA4"/>
    <w:rsid w:val="002042A7"/>
    <w:rsid w:val="00205911"/>
    <w:rsid w:val="002146AD"/>
    <w:rsid w:val="00233B68"/>
    <w:rsid w:val="00234DBE"/>
    <w:rsid w:val="00275CB6"/>
    <w:rsid w:val="002800B5"/>
    <w:rsid w:val="00295B29"/>
    <w:rsid w:val="002C0696"/>
    <w:rsid w:val="002D4073"/>
    <w:rsid w:val="002E7098"/>
    <w:rsid w:val="002E7ED8"/>
    <w:rsid w:val="00301D32"/>
    <w:rsid w:val="00307AEC"/>
    <w:rsid w:val="00312EB5"/>
    <w:rsid w:val="00323FC6"/>
    <w:rsid w:val="0033378B"/>
    <w:rsid w:val="00342E2C"/>
    <w:rsid w:val="00366FAD"/>
    <w:rsid w:val="0037105B"/>
    <w:rsid w:val="003975BA"/>
    <w:rsid w:val="003A74E6"/>
    <w:rsid w:val="003B73DD"/>
    <w:rsid w:val="003D011C"/>
    <w:rsid w:val="00400650"/>
    <w:rsid w:val="004108C7"/>
    <w:rsid w:val="00412DC2"/>
    <w:rsid w:val="00440041"/>
    <w:rsid w:val="00451268"/>
    <w:rsid w:val="004515AD"/>
    <w:rsid w:val="00451857"/>
    <w:rsid w:val="00453516"/>
    <w:rsid w:val="00457548"/>
    <w:rsid w:val="00470DB2"/>
    <w:rsid w:val="004925E7"/>
    <w:rsid w:val="00495B11"/>
    <w:rsid w:val="004B43CA"/>
    <w:rsid w:val="004D6057"/>
    <w:rsid w:val="004F6FF3"/>
    <w:rsid w:val="00506601"/>
    <w:rsid w:val="00506658"/>
    <w:rsid w:val="00520585"/>
    <w:rsid w:val="00525C12"/>
    <w:rsid w:val="005539DA"/>
    <w:rsid w:val="00571B49"/>
    <w:rsid w:val="005743AE"/>
    <w:rsid w:val="00576F53"/>
    <w:rsid w:val="005C5181"/>
    <w:rsid w:val="005D64CA"/>
    <w:rsid w:val="005E29A1"/>
    <w:rsid w:val="005E5717"/>
    <w:rsid w:val="005E6DB2"/>
    <w:rsid w:val="005F22B4"/>
    <w:rsid w:val="005F6A43"/>
    <w:rsid w:val="0061433E"/>
    <w:rsid w:val="0062751D"/>
    <w:rsid w:val="006354AA"/>
    <w:rsid w:val="00656D7A"/>
    <w:rsid w:val="00661AFA"/>
    <w:rsid w:val="006726BF"/>
    <w:rsid w:val="006745D8"/>
    <w:rsid w:val="00677B77"/>
    <w:rsid w:val="00682F1C"/>
    <w:rsid w:val="0068718A"/>
    <w:rsid w:val="00696B03"/>
    <w:rsid w:val="006A2739"/>
    <w:rsid w:val="006B26A2"/>
    <w:rsid w:val="006B5C95"/>
    <w:rsid w:val="006C1205"/>
    <w:rsid w:val="006E14B0"/>
    <w:rsid w:val="006F0108"/>
    <w:rsid w:val="006F63E9"/>
    <w:rsid w:val="00704AE6"/>
    <w:rsid w:val="00706A3B"/>
    <w:rsid w:val="00711950"/>
    <w:rsid w:val="007153A2"/>
    <w:rsid w:val="00724A68"/>
    <w:rsid w:val="007271BF"/>
    <w:rsid w:val="00730DD3"/>
    <w:rsid w:val="00733224"/>
    <w:rsid w:val="00764128"/>
    <w:rsid w:val="00773C33"/>
    <w:rsid w:val="007824B8"/>
    <w:rsid w:val="007910DD"/>
    <w:rsid w:val="007A3EC1"/>
    <w:rsid w:val="007B3368"/>
    <w:rsid w:val="007B5BC5"/>
    <w:rsid w:val="007C0CC7"/>
    <w:rsid w:val="007D0A69"/>
    <w:rsid w:val="007D6DC4"/>
    <w:rsid w:val="00802446"/>
    <w:rsid w:val="0083016A"/>
    <w:rsid w:val="00853463"/>
    <w:rsid w:val="00893F25"/>
    <w:rsid w:val="00895035"/>
    <w:rsid w:val="008B2B14"/>
    <w:rsid w:val="008C6AED"/>
    <w:rsid w:val="008C7604"/>
    <w:rsid w:val="008E1B27"/>
    <w:rsid w:val="00903379"/>
    <w:rsid w:val="0090439A"/>
    <w:rsid w:val="00906975"/>
    <w:rsid w:val="00914686"/>
    <w:rsid w:val="00917F0B"/>
    <w:rsid w:val="00917F8B"/>
    <w:rsid w:val="00926F44"/>
    <w:rsid w:val="00955DCC"/>
    <w:rsid w:val="00960964"/>
    <w:rsid w:val="00963723"/>
    <w:rsid w:val="00965E4D"/>
    <w:rsid w:val="00983919"/>
    <w:rsid w:val="00990E84"/>
    <w:rsid w:val="009B1D5C"/>
    <w:rsid w:val="009C2E31"/>
    <w:rsid w:val="009E1955"/>
    <w:rsid w:val="00A507B8"/>
    <w:rsid w:val="00A527AA"/>
    <w:rsid w:val="00A5684D"/>
    <w:rsid w:val="00A61982"/>
    <w:rsid w:val="00A64824"/>
    <w:rsid w:val="00A75C61"/>
    <w:rsid w:val="00A9601B"/>
    <w:rsid w:val="00AD100E"/>
    <w:rsid w:val="00AD30ED"/>
    <w:rsid w:val="00AE1E36"/>
    <w:rsid w:val="00AF74AA"/>
    <w:rsid w:val="00AF7666"/>
    <w:rsid w:val="00B03C2F"/>
    <w:rsid w:val="00B15064"/>
    <w:rsid w:val="00B340A3"/>
    <w:rsid w:val="00B410F5"/>
    <w:rsid w:val="00B6280C"/>
    <w:rsid w:val="00B64BE4"/>
    <w:rsid w:val="00B671A4"/>
    <w:rsid w:val="00B72CD4"/>
    <w:rsid w:val="00B85B00"/>
    <w:rsid w:val="00B9116C"/>
    <w:rsid w:val="00B91A0F"/>
    <w:rsid w:val="00BC07F0"/>
    <w:rsid w:val="00BF132F"/>
    <w:rsid w:val="00C13878"/>
    <w:rsid w:val="00C17992"/>
    <w:rsid w:val="00C8225C"/>
    <w:rsid w:val="00C86C21"/>
    <w:rsid w:val="00CA1705"/>
    <w:rsid w:val="00CA47A2"/>
    <w:rsid w:val="00CE1A54"/>
    <w:rsid w:val="00CF5FB6"/>
    <w:rsid w:val="00D02518"/>
    <w:rsid w:val="00D11717"/>
    <w:rsid w:val="00D17454"/>
    <w:rsid w:val="00D33FBC"/>
    <w:rsid w:val="00D7535C"/>
    <w:rsid w:val="00D76302"/>
    <w:rsid w:val="00DA5CE2"/>
    <w:rsid w:val="00DE10E8"/>
    <w:rsid w:val="00DE24C7"/>
    <w:rsid w:val="00DF101C"/>
    <w:rsid w:val="00E16FDA"/>
    <w:rsid w:val="00E3259C"/>
    <w:rsid w:val="00E35F58"/>
    <w:rsid w:val="00E36DFA"/>
    <w:rsid w:val="00E44DB2"/>
    <w:rsid w:val="00E45BD9"/>
    <w:rsid w:val="00E66FFC"/>
    <w:rsid w:val="00E759D6"/>
    <w:rsid w:val="00E777B0"/>
    <w:rsid w:val="00E815F6"/>
    <w:rsid w:val="00E84A8C"/>
    <w:rsid w:val="00E976DE"/>
    <w:rsid w:val="00EA44CA"/>
    <w:rsid w:val="00EA7CF3"/>
    <w:rsid w:val="00EC0F83"/>
    <w:rsid w:val="00EE2CE2"/>
    <w:rsid w:val="00EE3187"/>
    <w:rsid w:val="00EF499B"/>
    <w:rsid w:val="00F14977"/>
    <w:rsid w:val="00F343BD"/>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8BE0C22"/>
    <w:rsid w:val="39BC78F4"/>
    <w:rsid w:val="3B35486F"/>
    <w:rsid w:val="3EF1250A"/>
    <w:rsid w:val="40567DB0"/>
    <w:rsid w:val="40FF5CD2"/>
    <w:rsid w:val="42DB40B0"/>
    <w:rsid w:val="43B71B0A"/>
    <w:rsid w:val="44DC3144"/>
    <w:rsid w:val="44FA0589"/>
    <w:rsid w:val="45A663E3"/>
    <w:rsid w:val="469F09AF"/>
    <w:rsid w:val="4B756271"/>
    <w:rsid w:val="4C8E1CA8"/>
    <w:rsid w:val="4D6D36A4"/>
    <w:rsid w:val="510903EF"/>
    <w:rsid w:val="53F137F4"/>
    <w:rsid w:val="543A6906"/>
    <w:rsid w:val="56850CBB"/>
    <w:rsid w:val="59D8738A"/>
    <w:rsid w:val="5A666D76"/>
    <w:rsid w:val="5B2253C2"/>
    <w:rsid w:val="5CF02E0F"/>
    <w:rsid w:val="602433F0"/>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586F2"/>
  <w15:docId w15:val="{C4B6ED88-BF6A-4E30-84D8-CDB94A35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10">
    <w:name w:val="修订1"/>
    <w:hidden/>
    <w:uiPriority w:val="99"/>
    <w:unhideWhenUsed/>
    <w:qFormat/>
    <w:rPr>
      <w:rFonts w:ascii="仿宋" w:eastAsia="仿宋" w:hAnsi="仿宋" w:cs="仿宋"/>
      <w:sz w:val="22"/>
      <w:szCs w:val="22"/>
      <w:lang w:val="zh-CN" w:bidi="zh-CN"/>
    </w:rPr>
  </w:style>
  <w:style w:type="paragraph" w:customStyle="1" w:styleId="2">
    <w:name w:val="修订2"/>
    <w:hidden/>
    <w:uiPriority w:val="99"/>
    <w:unhideWhenUsed/>
    <w:rPr>
      <w:rFonts w:ascii="仿宋" w:eastAsia="仿宋" w:hAnsi="仿宋" w:cs="仿宋"/>
      <w:sz w:val="22"/>
      <w:szCs w:val="22"/>
      <w:lang w:val="zh-CN" w:bidi="zh-CN"/>
    </w:rPr>
  </w:style>
  <w:style w:type="paragraph" w:styleId="af">
    <w:name w:val="Revision"/>
    <w:hidden/>
    <w:uiPriority w:val="99"/>
    <w:unhideWhenUsed/>
    <w:rsid w:val="001104E9"/>
    <w:rPr>
      <w:rFonts w:ascii="仿宋" w:eastAsia="仿宋" w:hAnsi="仿宋" w:cs="仿宋"/>
      <w:sz w:val="22"/>
      <w:szCs w:val="22"/>
      <w:lang w:val="zh-CN" w:bidi="zh-CN"/>
    </w:rPr>
  </w:style>
  <w:style w:type="character" w:styleId="af0">
    <w:name w:val="Hyperlink"/>
    <w:basedOn w:val="a0"/>
    <w:rsid w:val="007B5BC5"/>
    <w:rPr>
      <w:color w:val="0563C1" w:themeColor="hyperlink"/>
      <w:u w:val="single"/>
    </w:rPr>
  </w:style>
  <w:style w:type="character" w:styleId="af1">
    <w:name w:val="Unresolved Mention"/>
    <w:basedOn w:val="a0"/>
    <w:uiPriority w:val="99"/>
    <w:semiHidden/>
    <w:unhideWhenUsed/>
    <w:rsid w:val="007B5BC5"/>
    <w:rPr>
      <w:color w:val="605E5C"/>
      <w:shd w:val="clear" w:color="auto" w:fill="E1DFDD"/>
    </w:rPr>
  </w:style>
  <w:style w:type="character" w:styleId="af2">
    <w:name w:val="FollowedHyperlink"/>
    <w:basedOn w:val="a0"/>
    <w:rsid w:val="00B911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zhf</cp:lastModifiedBy>
  <cp:revision>6</cp:revision>
  <dcterms:created xsi:type="dcterms:W3CDTF">2026-05-20T06:18:00Z</dcterms:created>
  <dcterms:modified xsi:type="dcterms:W3CDTF">2026-05-20T08:46:00Z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274ED63A4357461DA41656F2E3060D12_13</vt:lpwstr>
  </property>
  <property fmtid="{D5CDD505-2E9C-101B-9397-08002B2CF9AE}" pid="4" name="KSOTemplateDocerSaveRecord">
    <vt:lpwstr>eyJoZGlkIjoiYzg2MGRmNGE5NGVjZWExN2Y0YmVkNzdjNzkwZjA4ZWMiLCJ1c2VySWQiOiI3MTkzMzM2NTYifQ==</vt:lpwstr>
  </property>
</Properties>
</file>