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8821">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352E56D2">
      <w:pPr>
        <w:pStyle w:val="5"/>
        <w:spacing w:before="1"/>
        <w:rPr>
          <w:rFonts w:ascii="Times New Roman" w:hAnsi="Times New Roman" w:cs="Times New Roman"/>
          <w:b w:val="0"/>
          <w:sz w:val="14"/>
        </w:rPr>
      </w:pPr>
    </w:p>
    <w:p w14:paraId="4DC58171">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2D03AD02">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01110138">
      <w:pPr>
        <w:spacing w:before="4"/>
        <w:rPr>
          <w:rFonts w:ascii="Times New Roman" w:hAnsi="Times New Roman" w:cs="Times New Roman"/>
          <w:b/>
          <w:sz w:val="20"/>
        </w:rPr>
      </w:pPr>
    </w:p>
    <w:p w14:paraId="04686C82">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35175C51">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2026年5月19日至2026年5月20日</w:t>
      </w:r>
      <w:r>
        <w:rPr>
          <w:rFonts w:ascii="Times New Roman" w:hAnsi="Times New Roman" w:cs="Times New Roman"/>
        </w:rPr>
        <w:t>）</w:t>
      </w:r>
    </w:p>
    <w:p w14:paraId="5C3D716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0B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3C33DB56">
            <w:pPr>
              <w:pStyle w:val="16"/>
              <w:rPr>
                <w:rFonts w:ascii="Times New Roman" w:hAnsi="Times New Roman" w:cs="Times New Roman"/>
                <w:kern w:val="2"/>
                <w:sz w:val="24"/>
              </w:rPr>
            </w:pPr>
          </w:p>
        </w:tc>
        <w:tc>
          <w:tcPr>
            <w:tcW w:w="7044" w:type="dxa"/>
            <w:vMerge w:val="restart"/>
          </w:tcPr>
          <w:p w14:paraId="2C7257D9">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39A0DEFF">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hint="eastAsia" w:ascii="Times New Roman" w:hAnsi="Times New Roman" w:cs="Times New Roman"/>
                <w:kern w:val="2"/>
                <w:sz w:val="24"/>
                <w:lang w:eastAsia="zh-CN"/>
              </w:rPr>
              <w:t>☑</w:t>
            </w:r>
            <w:r>
              <w:rPr>
                <w:rFonts w:ascii="Times New Roman" w:hAnsi="Times New Roman" w:cs="Times New Roman"/>
                <w:kern w:val="2"/>
                <w:sz w:val="24"/>
              </w:rPr>
              <w:t>业绩说明会</w:t>
            </w:r>
          </w:p>
          <w:p w14:paraId="6B97BB32">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□路演活动</w:t>
            </w:r>
          </w:p>
          <w:p w14:paraId="36F54FD8">
            <w:pPr>
              <w:pStyle w:val="16"/>
              <w:rPr>
                <w:rFonts w:ascii="Times New Roman" w:hAnsi="Times New Roman" w:cs="Times New Roman"/>
                <w:kern w:val="2"/>
                <w:sz w:val="24"/>
              </w:rPr>
            </w:pPr>
            <w:r>
              <w:rPr>
                <w:rFonts w:ascii="Times New Roman" w:hAnsi="Times New Roman" w:cs="Times New Roman"/>
                <w:kern w:val="2"/>
                <w:sz w:val="24"/>
              </w:rPr>
              <w:t>□现场参观</w:t>
            </w:r>
          </w:p>
          <w:p w14:paraId="7C04F3D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4805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0DB6C871">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38344342">
            <w:pPr>
              <w:pStyle w:val="16"/>
              <w:tabs>
                <w:tab w:val="left" w:pos="2985"/>
              </w:tabs>
              <w:spacing w:before="93"/>
              <w:ind w:left="104"/>
              <w:rPr>
                <w:rFonts w:ascii="Times New Roman" w:hAnsi="Times New Roman" w:cs="Times New Roman"/>
                <w:kern w:val="2"/>
                <w:sz w:val="24"/>
              </w:rPr>
            </w:pPr>
          </w:p>
        </w:tc>
      </w:tr>
      <w:tr w14:paraId="466F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6F39C7B">
            <w:pPr>
              <w:pStyle w:val="16"/>
              <w:rPr>
                <w:rFonts w:ascii="Times New Roman" w:hAnsi="Times New Roman" w:cs="Times New Roman"/>
                <w:kern w:val="2"/>
                <w:sz w:val="20"/>
              </w:rPr>
            </w:pPr>
          </w:p>
        </w:tc>
        <w:tc>
          <w:tcPr>
            <w:tcW w:w="7044" w:type="dxa"/>
            <w:vMerge w:val="continue"/>
          </w:tcPr>
          <w:p w14:paraId="4AC6C491">
            <w:pPr>
              <w:pStyle w:val="16"/>
              <w:spacing w:line="239" w:lineRule="exact"/>
              <w:ind w:left="104"/>
              <w:rPr>
                <w:rFonts w:ascii="Times New Roman" w:hAnsi="Times New Roman" w:cs="Times New Roman"/>
                <w:kern w:val="2"/>
                <w:sz w:val="24"/>
              </w:rPr>
            </w:pPr>
          </w:p>
        </w:tc>
      </w:tr>
      <w:tr w14:paraId="27D5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831" w:type="dxa"/>
            <w:vAlign w:val="center"/>
          </w:tcPr>
          <w:p w14:paraId="4C82BE0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738747AF">
            <w:pPr>
              <w:pStyle w:val="16"/>
              <w:spacing w:before="120" w:beforeLines="50" w:after="120" w:afterLines="50" w:line="360" w:lineRule="auto"/>
              <w:jc w:val="both"/>
              <w:rPr>
                <w:rFonts w:hint="eastAsia" w:ascii="Times New Roman" w:hAnsi="Times New Roman" w:cs="Times New Roman"/>
                <w:kern w:val="2"/>
                <w:sz w:val="24"/>
                <w:highlight w:val="none"/>
                <w:lang w:val="en-US"/>
              </w:rPr>
            </w:pPr>
            <w:r>
              <w:rPr>
                <w:rFonts w:hint="eastAsia" w:ascii="Times New Roman" w:hAnsi="Times New Roman" w:cs="Times New Roman"/>
                <w:kern w:val="2"/>
                <w:sz w:val="24"/>
                <w:highlight w:val="none"/>
                <w:lang w:val="en-US"/>
              </w:rPr>
              <w:t>平安证券股份有限公司</w:t>
            </w:r>
          </w:p>
          <w:p w14:paraId="63C9A07A">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国信证券资产管理有限公司</w:t>
            </w:r>
          </w:p>
          <w:p w14:paraId="70F00056">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lang w:val="en-US" w:eastAsia="zh-CN"/>
              </w:rPr>
              <w:t>未备注名称的中小投资者</w:t>
            </w:r>
          </w:p>
        </w:tc>
      </w:tr>
      <w:tr w14:paraId="68FB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577C83BB">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ED69411">
            <w:pPr>
              <w:pStyle w:val="16"/>
              <w:spacing w:line="292" w:lineRule="exact"/>
              <w:jc w:val="both"/>
              <w:rPr>
                <w:rFonts w:hint="eastAsia"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rPr>
              <w:t>2026年5月1</w:t>
            </w:r>
            <w:r>
              <w:rPr>
                <w:rFonts w:hint="eastAsia" w:ascii="Times New Roman" w:hAnsi="Times New Roman" w:cs="Times New Roman" w:eastAsiaTheme="minorEastAsia"/>
                <w:kern w:val="2"/>
                <w:sz w:val="24"/>
                <w:lang w:val="en-US" w:eastAsia="zh-CN"/>
              </w:rPr>
              <w:t>9</w:t>
            </w:r>
            <w:r>
              <w:rPr>
                <w:rFonts w:hint="eastAsia" w:ascii="Times New Roman" w:hAnsi="Times New Roman" w:cs="Times New Roman" w:eastAsiaTheme="minorEastAsia"/>
                <w:kern w:val="2"/>
                <w:sz w:val="24"/>
                <w:lang w:val="en-US"/>
              </w:rPr>
              <w:t>日</w:t>
            </w:r>
            <w:r>
              <w:rPr>
                <w:rFonts w:hint="eastAsia" w:ascii="Times New Roman" w:hAnsi="Times New Roman" w:cs="Times New Roman" w:eastAsiaTheme="minorEastAsia"/>
                <w:kern w:val="2"/>
                <w:sz w:val="24"/>
                <w:lang w:val="en-US" w:eastAsia="zh-CN"/>
              </w:rPr>
              <w:t>至</w:t>
            </w:r>
            <w:r>
              <w:rPr>
                <w:rFonts w:hint="eastAsia" w:ascii="Times New Roman" w:hAnsi="Times New Roman" w:cs="Times New Roman" w:eastAsiaTheme="minorEastAsia"/>
                <w:kern w:val="2"/>
                <w:sz w:val="24"/>
                <w:lang w:val="en-US"/>
              </w:rPr>
              <w:t>2026年5月</w:t>
            </w:r>
            <w:r>
              <w:rPr>
                <w:rFonts w:hint="eastAsia" w:ascii="Times New Roman" w:hAnsi="Times New Roman" w:cs="Times New Roman" w:eastAsiaTheme="minorEastAsia"/>
                <w:kern w:val="2"/>
                <w:sz w:val="24"/>
                <w:lang w:val="en-US" w:eastAsia="zh-CN"/>
              </w:rPr>
              <w:t>20</w:t>
            </w:r>
            <w:r>
              <w:rPr>
                <w:rFonts w:hint="eastAsia" w:ascii="Times New Roman" w:hAnsi="Times New Roman" w:cs="Times New Roman" w:eastAsiaTheme="minorEastAsia"/>
                <w:kern w:val="2"/>
                <w:sz w:val="24"/>
                <w:lang w:val="en-US"/>
              </w:rPr>
              <w:t>日</w:t>
            </w:r>
          </w:p>
        </w:tc>
      </w:tr>
      <w:tr w14:paraId="429D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0B2DB796">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5036BE6C">
            <w:pPr>
              <w:pStyle w:val="16"/>
              <w:spacing w:before="120" w:beforeLines="50" w:after="120" w:afterLines="50" w:line="360" w:lineRule="auto"/>
              <w:jc w:val="both"/>
              <w:rPr>
                <w:rFonts w:hint="eastAsia" w:ascii="Times New Roman" w:hAnsi="Times New Roman" w:cs="Times New Roman"/>
                <w:kern w:val="2"/>
                <w:sz w:val="24"/>
                <w:highlight w:val="none"/>
                <w:lang w:val="en-US"/>
              </w:rPr>
            </w:pPr>
            <w:r>
              <w:rPr>
                <w:rFonts w:hint="eastAsia" w:ascii="Times New Roman" w:hAnsi="Times New Roman" w:cs="Times New Roman"/>
                <w:kern w:val="2"/>
                <w:sz w:val="24"/>
                <w:highlight w:val="none"/>
                <w:lang w:val="en-US"/>
              </w:rPr>
              <w:t>株洲市芦淞区创业二路68号</w:t>
            </w:r>
          </w:p>
          <w:p w14:paraId="73E8BCBF">
            <w:pPr>
              <w:pStyle w:val="16"/>
              <w:spacing w:before="120" w:beforeLines="50" w:after="120" w:afterLines="50" w:line="360" w:lineRule="auto"/>
              <w:jc w:val="both"/>
              <w:rPr>
                <w:rFonts w:hint="eastAsia" w:ascii="Times New Roman" w:hAnsi="Times New Roman" w:eastAsia="宋体" w:cs="Times New Roman"/>
                <w:kern w:val="2"/>
                <w:sz w:val="24"/>
                <w:lang w:val="en-US" w:eastAsia="zh-CN"/>
              </w:rPr>
            </w:pPr>
            <w:r>
              <w:rPr>
                <w:rFonts w:hint="eastAsia" w:ascii="Times New Roman" w:hAnsi="Times New Roman" w:cs="Times New Roman"/>
                <w:kern w:val="2"/>
                <w:sz w:val="24"/>
                <w:highlight w:val="none"/>
                <w:lang w:val="en-US" w:eastAsia="zh-CN"/>
              </w:rPr>
              <w:t>上证路演中心（http://roadshow.sseinfo.com）</w:t>
            </w:r>
          </w:p>
        </w:tc>
      </w:tr>
      <w:tr w14:paraId="0874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3DE582E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8DABDB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61BFE1D7">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6AACF65C">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533BF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6A54DFF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55216B4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5E1F7F8F">
            <w:pPr>
              <w:pStyle w:val="18"/>
              <w:spacing w:before="120"/>
              <w:ind w:firstLine="482"/>
            </w:pPr>
            <w:r>
              <w:rPr>
                <w:rFonts w:hint="eastAsia"/>
                <w:b/>
                <w:bCs/>
              </w:rPr>
              <w:t>一、请介绍一下公司2025年度业绩情况</w:t>
            </w:r>
            <w:r>
              <w:rPr>
                <w:rFonts w:hint="eastAsia"/>
              </w:rPr>
              <w:t>？</w:t>
            </w:r>
          </w:p>
          <w:p w14:paraId="31B0ABC2">
            <w:pPr>
              <w:pStyle w:val="18"/>
              <w:spacing w:before="120"/>
              <w:ind w:firstLine="480"/>
            </w:pPr>
            <w:r>
              <w:rPr>
                <w:rFonts w:hint="eastAsia"/>
              </w:rPr>
              <w:t>2025年度，公司持续深化技术研发及市场拓展，经营业绩稳健提升。公司实现营业收入100,042.82万元，与去年同期相比上升31.80%；实现归属于母公司所有者的净利润18,664.52万元，与去年同期相比上升74.50%；实现归属于母公司所有者的扣除非经常性损益的净利润18,492.51万元，与去年同期相比上升77.28%。报告期内，公司经营业绩的提升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1F5E14CA">
            <w:pPr>
              <w:pStyle w:val="18"/>
              <w:spacing w:before="120"/>
              <w:ind w:firstLine="480"/>
            </w:pPr>
          </w:p>
          <w:p w14:paraId="4030F02C">
            <w:pPr>
              <w:pStyle w:val="18"/>
              <w:spacing w:before="120"/>
              <w:ind w:firstLine="482"/>
            </w:pPr>
            <w:r>
              <w:rPr>
                <w:rFonts w:hint="eastAsia"/>
                <w:b/>
                <w:bCs/>
              </w:rPr>
              <w:t>二、请介绍一下公司2026年第一季度业绩情况</w:t>
            </w:r>
            <w:r>
              <w:rPr>
                <w:rFonts w:hint="eastAsia"/>
              </w:rPr>
              <w:t>？</w:t>
            </w:r>
          </w:p>
          <w:p w14:paraId="56621F32">
            <w:pPr>
              <w:pStyle w:val="18"/>
              <w:spacing w:before="120"/>
              <w:ind w:firstLine="480"/>
            </w:pPr>
            <w:r>
              <w:rPr>
                <w:rFonts w:hint="eastAsia"/>
              </w:rPr>
              <w:t>2026年第一季度，公司实现营业收入41,811.94万元，与去年同期相比增长88.26%，</w:t>
            </w:r>
            <w:r>
              <w:t>主要系</w:t>
            </w:r>
            <w:r>
              <w:rPr>
                <w:rFonts w:hint="eastAsia"/>
              </w:rPr>
              <w:t>：报告期内，在主要原材料碳化钨价格持续上涨的背景下，公司依托资金与规模双重优势，产品整体实现量价齐升。</w:t>
            </w:r>
            <w:r>
              <w:t>实现归属于</w:t>
            </w:r>
            <w:r>
              <w:rPr>
                <w:rFonts w:hint="eastAsia"/>
              </w:rPr>
              <w:t>母公司</w:t>
            </w:r>
            <w:r>
              <w:t>所有者的净利润</w:t>
            </w:r>
            <w:r>
              <w:rPr>
                <w:rFonts w:hint="eastAsia"/>
              </w:rPr>
              <w:t>17,518.92</w:t>
            </w:r>
            <w:r>
              <w:t>万元，与去年同期相比</w:t>
            </w:r>
            <w:r>
              <w:rPr>
                <w:rFonts w:hint="eastAsia"/>
              </w:rPr>
              <w:t>增长499.47</w:t>
            </w:r>
            <w:r>
              <w:t>%；实现归属于母</w:t>
            </w:r>
            <w:r>
              <w:rPr>
                <w:rFonts w:hint="eastAsia"/>
              </w:rPr>
              <w:t>公司</w:t>
            </w:r>
            <w:r>
              <w:t>所有者的扣除非经常性损益的净利润</w:t>
            </w:r>
            <w:r>
              <w:rPr>
                <w:rFonts w:hint="eastAsia"/>
              </w:rPr>
              <w:t>17,451.82</w:t>
            </w:r>
            <w:r>
              <w:t>万元，与去年同期相比</w:t>
            </w:r>
            <w:r>
              <w:rPr>
                <w:rFonts w:hint="eastAsia"/>
              </w:rPr>
              <w:t>增长518.19</w:t>
            </w:r>
            <w:r>
              <w:t>%</w:t>
            </w:r>
            <w:r>
              <w:rPr>
                <w:rFonts w:hint="eastAsia"/>
              </w:rPr>
              <w:t>，主要系：1、公司营业收入增长；2、公司毛利率提升；3、伴随营业收入增长带来的规模效应，公司期间费率有所下降。</w:t>
            </w:r>
          </w:p>
          <w:p w14:paraId="7D646AFE">
            <w:pPr>
              <w:pStyle w:val="18"/>
              <w:spacing w:before="120"/>
              <w:ind w:firstLine="480"/>
            </w:pPr>
          </w:p>
          <w:p w14:paraId="0DD194FD">
            <w:pPr>
              <w:pStyle w:val="18"/>
              <w:spacing w:before="120" w:after="120" w:afterLines="50"/>
              <w:ind w:firstLine="482"/>
              <w:rPr>
                <w:b/>
                <w:bCs/>
                <w:szCs w:val="24"/>
                <w:lang w:val="en-US"/>
              </w:rPr>
            </w:pPr>
            <w:r>
              <w:rPr>
                <w:rFonts w:hint="eastAsia"/>
                <w:b/>
                <w:bCs/>
                <w:szCs w:val="24"/>
                <w:lang w:val="en-US"/>
              </w:rPr>
              <w:t>三、请介绍一下公司近年来研发投入情况？</w:t>
            </w:r>
          </w:p>
          <w:p w14:paraId="5843C894">
            <w:pPr>
              <w:pStyle w:val="18"/>
              <w:spacing w:before="120" w:after="120" w:afterLines="50"/>
              <w:ind w:firstLine="480"/>
              <w:rPr>
                <w:szCs w:val="24"/>
                <w:lang w:val="en-US"/>
              </w:rPr>
            </w:pPr>
            <w:r>
              <w:rPr>
                <w:rFonts w:hint="eastAsia"/>
                <w:szCs w:val="24"/>
                <w:lang w:val="en-US"/>
              </w:rPr>
              <w:t>202</w:t>
            </w:r>
            <w:r>
              <w:rPr>
                <w:rFonts w:hint="eastAsia"/>
                <w:szCs w:val="24"/>
                <w:lang w:val="en-US" w:eastAsia="zh-CN"/>
              </w:rPr>
              <w:t>2</w:t>
            </w:r>
            <w:r>
              <w:rPr>
                <w:rFonts w:hint="eastAsia"/>
                <w:szCs w:val="24"/>
                <w:lang w:val="en-US"/>
              </w:rPr>
              <w:t>年至202</w:t>
            </w:r>
            <w:r>
              <w:rPr>
                <w:rFonts w:hint="eastAsia"/>
                <w:szCs w:val="24"/>
                <w:lang w:val="en-US" w:eastAsia="zh-CN"/>
              </w:rPr>
              <w:t>4</w:t>
            </w:r>
            <w:r>
              <w:rPr>
                <w:rFonts w:hint="eastAsia"/>
                <w:szCs w:val="24"/>
                <w:lang w:val="en-US"/>
              </w:rPr>
              <w:t>年，公司研发费用分别为4,155.66万元、6,087.08万元，5,075.27万元</w:t>
            </w:r>
            <w:r>
              <w:rPr>
                <w:rFonts w:hint="eastAsia"/>
                <w:szCs w:val="24"/>
                <w:lang w:val="en-US" w:eastAsia="zh-CN"/>
              </w:rPr>
              <w:t>，</w:t>
            </w:r>
            <w:r>
              <w:rPr>
                <w:rFonts w:hint="eastAsia"/>
                <w:szCs w:val="24"/>
                <w:lang w:val="en-US"/>
              </w:rPr>
              <w:t>整体呈上升趋势。</w:t>
            </w:r>
          </w:p>
          <w:p w14:paraId="133E42D4">
            <w:pPr>
              <w:pStyle w:val="18"/>
              <w:spacing w:before="120" w:after="120" w:afterLines="50"/>
              <w:ind w:firstLine="480"/>
              <w:rPr>
                <w:szCs w:val="24"/>
                <w:lang w:val="en-US"/>
              </w:rPr>
            </w:pPr>
            <w:r>
              <w:rPr>
                <w:rFonts w:hint="eastAsia"/>
                <w:szCs w:val="24"/>
                <w:lang w:val="en-US"/>
              </w:rPr>
              <w:t>公司202</w:t>
            </w:r>
            <w:r>
              <w:rPr>
                <w:rFonts w:hint="eastAsia"/>
                <w:szCs w:val="24"/>
                <w:lang w:val="en-US" w:eastAsia="zh-CN"/>
              </w:rPr>
              <w:t>5</w:t>
            </w:r>
            <w:r>
              <w:rPr>
                <w:rFonts w:hint="eastAsia"/>
                <w:szCs w:val="24"/>
                <w:lang w:val="en-US"/>
              </w:rPr>
              <w:t>年度研发费用为5</w:t>
            </w:r>
            <w:r>
              <w:rPr>
                <w:rFonts w:hint="eastAsia"/>
                <w:szCs w:val="24"/>
                <w:lang w:val="en-US" w:eastAsia="zh-CN"/>
              </w:rPr>
              <w:t>,</w:t>
            </w:r>
            <w:r>
              <w:rPr>
                <w:rFonts w:hint="eastAsia"/>
                <w:szCs w:val="24"/>
                <w:lang w:val="en-US"/>
              </w:rPr>
              <w:t>268</w:t>
            </w:r>
            <w:r>
              <w:rPr>
                <w:rFonts w:hint="eastAsia"/>
                <w:szCs w:val="24"/>
                <w:lang w:val="en-US" w:eastAsia="zh-CN"/>
              </w:rPr>
              <w:t>.</w:t>
            </w:r>
            <w:r>
              <w:rPr>
                <w:rFonts w:hint="eastAsia"/>
                <w:szCs w:val="24"/>
                <w:lang w:val="en-US"/>
              </w:rPr>
              <w:t>7</w:t>
            </w:r>
            <w:r>
              <w:rPr>
                <w:rFonts w:hint="eastAsia"/>
                <w:szCs w:val="24"/>
                <w:lang w:val="en-US" w:eastAsia="zh-CN"/>
              </w:rPr>
              <w:t>8</w:t>
            </w:r>
            <w:r>
              <w:rPr>
                <w:rFonts w:hint="eastAsia"/>
                <w:szCs w:val="24"/>
                <w:lang w:val="en-US"/>
              </w:rPr>
              <w:t>万元，同比增加3.81%，主要系公司研发人员薪酬和测试费增加所致。</w:t>
            </w:r>
          </w:p>
          <w:p w14:paraId="6EB98754">
            <w:pPr>
              <w:pStyle w:val="18"/>
              <w:spacing w:before="120" w:after="120" w:afterLines="50"/>
              <w:ind w:firstLine="480"/>
            </w:pPr>
          </w:p>
          <w:p w14:paraId="33DEBF7B">
            <w:pPr>
              <w:pStyle w:val="18"/>
              <w:spacing w:before="120"/>
              <w:ind w:firstLine="482"/>
            </w:pPr>
            <w:r>
              <w:rPr>
                <w:rFonts w:hint="eastAsia"/>
                <w:b/>
                <w:bCs/>
              </w:rPr>
              <w:t>四、请简要介绍公司在PCB棒材行业的布局和进展情况</w:t>
            </w:r>
            <w:r>
              <w:rPr>
                <w:rFonts w:hint="eastAsia"/>
              </w:rPr>
              <w:t>？</w:t>
            </w:r>
          </w:p>
          <w:p w14:paraId="726DA82F">
            <w:pPr>
              <w:pStyle w:val="18"/>
              <w:spacing w:before="120"/>
              <w:ind w:firstLine="480"/>
            </w:pPr>
            <w:r>
              <w:rPr>
                <w:rFonts w:hint="eastAsia"/>
              </w:rPr>
              <w:t>随着AI产业的兴起，对PCB钻针的需求成倍增长，而其上游的PCB棒材及纳米级碳化钨粉末更是制约行业发展的关键。公司浸淫数控刀具研发生产多年，积累了丰富的刀具棒材生产经验。自2025年下半年以来，公司结合自身技术优势并引进PCB棒材生产的新工艺，于近期建成了PCB棒材生产线。公司PCB棒材产品将在完成相应测试后面向市场。</w:t>
            </w:r>
          </w:p>
          <w:p w14:paraId="276341E0">
            <w:pPr>
              <w:pStyle w:val="18"/>
              <w:spacing w:before="120"/>
              <w:ind w:firstLine="480"/>
            </w:pPr>
          </w:p>
          <w:p w14:paraId="15E920F6">
            <w:pPr>
              <w:pStyle w:val="18"/>
              <w:spacing w:before="120" w:after="120" w:afterLines="50"/>
              <w:ind w:firstLine="482"/>
              <w:rPr>
                <w:rFonts w:hint="eastAsia"/>
                <w:b/>
                <w:bCs/>
                <w:szCs w:val="24"/>
                <w:lang w:val="en-US"/>
              </w:rPr>
            </w:pPr>
            <w:r>
              <w:rPr>
                <w:rFonts w:hint="eastAsia"/>
                <w:b/>
                <w:bCs/>
              </w:rPr>
              <w:t>五</w:t>
            </w:r>
            <w:r>
              <w:rPr>
                <w:rFonts w:hint="eastAsia"/>
                <w:b/>
                <w:bCs/>
                <w:szCs w:val="24"/>
                <w:lang w:val="en-US"/>
              </w:rPr>
              <w:t>、请简要介绍公司智加工业软件业务进展情况？</w:t>
            </w:r>
          </w:p>
          <w:p w14:paraId="3F4D3A1E">
            <w:pPr>
              <w:pStyle w:val="18"/>
              <w:rPr>
                <w:rFonts w:hint="eastAsia"/>
                <w:szCs w:val="24"/>
                <w:lang w:val="en-US"/>
              </w:rPr>
            </w:pPr>
            <w:r>
              <w:rPr>
                <w:rFonts w:hint="eastAsia"/>
                <w:szCs w:val="24"/>
                <w:lang w:val="en-US"/>
              </w:rPr>
              <w:t>公司去年推出智加工业软件以来，在下游客户进行了广泛、大量、长时间的测试。测试客户均对工业软件给出了满意的好评，公司也在测试的基础上针对不同行业客户的需要对软件产品进行了迭代。目前，公司已经完成了小批量的交付，并有望下一阶段在3C、能源装备、汽车制造、航空航天等行业率先取得批量订单。</w:t>
            </w:r>
          </w:p>
          <w:p w14:paraId="3C424820">
            <w:pPr>
              <w:pStyle w:val="18"/>
              <w:rPr>
                <w:rFonts w:hint="eastAsia"/>
                <w:szCs w:val="24"/>
                <w:lang w:val="en-US"/>
              </w:rPr>
            </w:pPr>
          </w:p>
          <w:p w14:paraId="21C13F4F">
            <w:pPr>
              <w:pStyle w:val="18"/>
              <w:spacing w:before="120"/>
              <w:ind w:firstLine="482"/>
            </w:pPr>
            <w:r>
              <w:rPr>
                <w:rFonts w:hint="eastAsia"/>
                <w:b/>
                <w:bCs/>
                <w:lang w:val="en-US" w:eastAsia="zh-CN"/>
              </w:rPr>
              <w:t>六</w:t>
            </w:r>
            <w:r>
              <w:rPr>
                <w:rFonts w:hint="eastAsia"/>
                <w:b/>
                <w:bCs/>
              </w:rPr>
              <w:t>、请问贵公司未来盈利增长的主要驱动因素有哪些？谢谢。</w:t>
            </w:r>
          </w:p>
          <w:p w14:paraId="1CACA780">
            <w:pPr>
              <w:pStyle w:val="18"/>
              <w:spacing w:before="120"/>
              <w:ind w:firstLine="480"/>
            </w:pPr>
            <w:r>
              <w:rPr>
                <w:rFonts w:hint="eastAsia"/>
              </w:rPr>
              <w:t>尊敬的投资者您好，感谢您对公司的关注。公司未来盈利增长主要受益于下游需求回暖和国产高端刀具替代加速趋势，通过积极拓展航空航天、PCB钻针棒材等新兴领域业务，持续完善高端产品矩阵并优化产品结构，同时加快整体切削解决服务市场布局，并伴随规模效应释放及成本费用管控，共同驱动公司盈利能力持续提升</w:t>
            </w:r>
          </w:p>
          <w:p w14:paraId="06177034">
            <w:pPr>
              <w:pStyle w:val="18"/>
              <w:spacing w:before="120"/>
              <w:ind w:firstLine="480"/>
            </w:pPr>
          </w:p>
          <w:p w14:paraId="005F5A58">
            <w:pPr>
              <w:pStyle w:val="18"/>
              <w:spacing w:before="120"/>
              <w:ind w:firstLine="482"/>
            </w:pPr>
            <w:r>
              <w:rPr>
                <w:rFonts w:hint="eastAsia"/>
                <w:b/>
                <w:bCs/>
                <w:lang w:val="en-US" w:eastAsia="zh-CN"/>
              </w:rPr>
              <w:t>七</w:t>
            </w:r>
            <w:r>
              <w:rPr>
                <w:rFonts w:hint="eastAsia"/>
                <w:b/>
                <w:bCs/>
              </w:rPr>
              <w:t>、麻烦请问公司未来的分红计划和派息政策？</w:t>
            </w:r>
          </w:p>
          <w:p w14:paraId="0FE4EBC5">
            <w:pPr>
              <w:pStyle w:val="18"/>
              <w:spacing w:before="120"/>
              <w:ind w:firstLine="480"/>
            </w:pPr>
            <w:r>
              <w:rPr>
                <w:rFonts w:hint="eastAsia"/>
              </w:rPr>
              <w:t>尊敬的投资者您好，感谢您对公司的关注。 公司一直以来都高度重视对投资者的合理回报。根据相关法律法规及《公司章程》的规定，在符合现金分红条件的情况下，公司每年以现金形式分配的利润不低于当年实现的可供分配利润的10%。同时，根据监管要求，公司原则上最近三个连续会计年度累计现金分红总额不低于该三年实现的年均可分配利润的30%</w:t>
            </w:r>
          </w:p>
          <w:p w14:paraId="486AD4F8">
            <w:pPr>
              <w:pStyle w:val="18"/>
              <w:spacing w:before="120"/>
              <w:ind w:firstLine="480"/>
            </w:pPr>
          </w:p>
          <w:p w14:paraId="60FA8CAD">
            <w:pPr>
              <w:pStyle w:val="18"/>
              <w:spacing w:before="120" w:after="120" w:afterLines="50"/>
              <w:ind w:firstLine="482"/>
              <w:rPr>
                <w:b/>
                <w:bCs/>
                <w:szCs w:val="24"/>
                <w:lang w:val="en-US"/>
              </w:rPr>
            </w:pPr>
            <w:r>
              <w:rPr>
                <w:rFonts w:hint="eastAsia"/>
                <w:b/>
                <w:bCs/>
                <w:szCs w:val="24"/>
                <w:lang w:val="en-US" w:eastAsia="zh-CN"/>
              </w:rPr>
              <w:t>八</w:t>
            </w:r>
            <w:bookmarkStart w:id="0" w:name="_GoBack"/>
            <w:bookmarkEnd w:id="0"/>
            <w:r>
              <w:rPr>
                <w:rFonts w:hint="eastAsia"/>
                <w:b/>
                <w:bCs/>
                <w:szCs w:val="24"/>
                <w:lang w:val="en-US"/>
              </w:rPr>
              <w:t>、麻烦请问公司目前的股东人数？</w:t>
            </w:r>
          </w:p>
          <w:p w14:paraId="3A4EF4DE">
            <w:pPr>
              <w:pStyle w:val="18"/>
              <w:rPr>
                <w:rFonts w:hint="eastAsia"/>
                <w:szCs w:val="24"/>
                <w:lang w:val="en-US"/>
              </w:rPr>
            </w:pPr>
            <w:r>
              <w:rPr>
                <w:rFonts w:hint="eastAsia"/>
                <w:szCs w:val="24"/>
                <w:lang w:val="en-US"/>
              </w:rPr>
              <w:t>尊敬的投资者您好，感谢您对公司的关注。公司按要求定期披露股东户数，敬请留意定期报告相关内容。截至2026年3月31日，公司股东总数为7,783户。根据《公司法》相关规定，公司股东如需查询其它特定时点的股东人数，可向公司提供证明持有公司股份的种类以及持股数量的书面文件，公司经核实股东身份后按照股东的要求予以提供，感谢您的配合与理解。</w:t>
            </w:r>
          </w:p>
        </w:tc>
      </w:tr>
      <w:tr w14:paraId="7846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FBB18E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07B83988">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4183CC6E">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7217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4151F99A">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00E163F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61C5889F">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EAA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C31403B">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087A15FE">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2ADD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8B73921">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28178F37">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2026年5月1</w:t>
            </w:r>
            <w:r>
              <w:rPr>
                <w:rFonts w:hint="eastAsia" w:ascii="Times New Roman" w:hAnsi="Times New Roman" w:cs="Times New Roman" w:eastAsiaTheme="minorEastAsia"/>
                <w:kern w:val="2"/>
                <w:sz w:val="24"/>
                <w:lang w:val="en-US" w:eastAsia="zh-CN"/>
              </w:rPr>
              <w:t>9</w:t>
            </w:r>
            <w:r>
              <w:rPr>
                <w:rFonts w:hint="eastAsia" w:ascii="Times New Roman" w:hAnsi="Times New Roman" w:cs="Times New Roman" w:eastAsiaTheme="minorEastAsia"/>
                <w:kern w:val="2"/>
                <w:sz w:val="24"/>
                <w:lang w:val="en-US"/>
              </w:rPr>
              <w:t>日</w:t>
            </w:r>
            <w:r>
              <w:rPr>
                <w:rFonts w:hint="eastAsia" w:ascii="Times New Roman" w:hAnsi="Times New Roman" w:cs="Times New Roman" w:eastAsiaTheme="minorEastAsia"/>
                <w:kern w:val="2"/>
                <w:sz w:val="24"/>
                <w:lang w:val="en-US" w:eastAsia="zh-CN"/>
              </w:rPr>
              <w:t>至</w:t>
            </w:r>
            <w:r>
              <w:rPr>
                <w:rFonts w:hint="eastAsia" w:ascii="Times New Roman" w:hAnsi="Times New Roman" w:cs="Times New Roman" w:eastAsiaTheme="minorEastAsia"/>
                <w:kern w:val="2"/>
                <w:sz w:val="24"/>
                <w:lang w:val="en-US"/>
              </w:rPr>
              <w:t>2026年5月</w:t>
            </w:r>
            <w:r>
              <w:rPr>
                <w:rFonts w:hint="eastAsia" w:ascii="Times New Roman" w:hAnsi="Times New Roman" w:cs="Times New Roman" w:eastAsiaTheme="minorEastAsia"/>
                <w:kern w:val="2"/>
                <w:sz w:val="24"/>
                <w:lang w:val="en-US" w:eastAsia="zh-CN"/>
              </w:rPr>
              <w:t>20</w:t>
            </w:r>
            <w:r>
              <w:rPr>
                <w:rFonts w:hint="eastAsia" w:ascii="Times New Roman" w:hAnsi="Times New Roman" w:cs="Times New Roman" w:eastAsiaTheme="minorEastAsia"/>
                <w:kern w:val="2"/>
                <w:sz w:val="24"/>
                <w:lang w:val="en-US"/>
              </w:rPr>
              <w:t>日</w:t>
            </w:r>
          </w:p>
        </w:tc>
      </w:tr>
    </w:tbl>
    <w:p w14:paraId="21638235">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5D25">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331F45D4">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331F45D4">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A6650"/>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3FD2"/>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50C04"/>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364E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6EB1"/>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6E19"/>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91B53"/>
    <w:rsid w:val="018C1DA4"/>
    <w:rsid w:val="0192202D"/>
    <w:rsid w:val="0193608E"/>
    <w:rsid w:val="01B97F5E"/>
    <w:rsid w:val="01C90C10"/>
    <w:rsid w:val="01C963AC"/>
    <w:rsid w:val="01D15B17"/>
    <w:rsid w:val="01D60B10"/>
    <w:rsid w:val="01E274B5"/>
    <w:rsid w:val="01F57643"/>
    <w:rsid w:val="01F62F61"/>
    <w:rsid w:val="01F97CBF"/>
    <w:rsid w:val="021D608B"/>
    <w:rsid w:val="023B2668"/>
    <w:rsid w:val="023C1CAA"/>
    <w:rsid w:val="025008C3"/>
    <w:rsid w:val="02583992"/>
    <w:rsid w:val="025905B8"/>
    <w:rsid w:val="026305F6"/>
    <w:rsid w:val="02671768"/>
    <w:rsid w:val="02880C6E"/>
    <w:rsid w:val="029F7154"/>
    <w:rsid w:val="02B23B3F"/>
    <w:rsid w:val="02DA23DE"/>
    <w:rsid w:val="02EF1E8A"/>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BE360A"/>
    <w:rsid w:val="03E54643"/>
    <w:rsid w:val="03F226D3"/>
    <w:rsid w:val="03F628C7"/>
    <w:rsid w:val="03FA44D2"/>
    <w:rsid w:val="03FF6C18"/>
    <w:rsid w:val="04222816"/>
    <w:rsid w:val="044E0E32"/>
    <w:rsid w:val="045A3D27"/>
    <w:rsid w:val="046249F0"/>
    <w:rsid w:val="04853043"/>
    <w:rsid w:val="04A9250C"/>
    <w:rsid w:val="04B36792"/>
    <w:rsid w:val="04B521F7"/>
    <w:rsid w:val="04CB3A39"/>
    <w:rsid w:val="04E5656E"/>
    <w:rsid w:val="04FE33F0"/>
    <w:rsid w:val="05076DDD"/>
    <w:rsid w:val="05183735"/>
    <w:rsid w:val="05204B33"/>
    <w:rsid w:val="05207A41"/>
    <w:rsid w:val="05290F57"/>
    <w:rsid w:val="05407950"/>
    <w:rsid w:val="054D733B"/>
    <w:rsid w:val="056A7B0A"/>
    <w:rsid w:val="057378BD"/>
    <w:rsid w:val="059507DE"/>
    <w:rsid w:val="059C4879"/>
    <w:rsid w:val="05A36F5B"/>
    <w:rsid w:val="05C869C2"/>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D229F"/>
    <w:rsid w:val="06BF1B73"/>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A90D2D"/>
    <w:rsid w:val="08B60493"/>
    <w:rsid w:val="08BE783D"/>
    <w:rsid w:val="08DC6494"/>
    <w:rsid w:val="08E13F7A"/>
    <w:rsid w:val="08E2059F"/>
    <w:rsid w:val="08EB30F3"/>
    <w:rsid w:val="08EB548D"/>
    <w:rsid w:val="08FB151E"/>
    <w:rsid w:val="09164338"/>
    <w:rsid w:val="091B505B"/>
    <w:rsid w:val="09296FCD"/>
    <w:rsid w:val="092B7994"/>
    <w:rsid w:val="0935611C"/>
    <w:rsid w:val="0946032A"/>
    <w:rsid w:val="094620D8"/>
    <w:rsid w:val="09482972"/>
    <w:rsid w:val="099F7A3A"/>
    <w:rsid w:val="09B16EAB"/>
    <w:rsid w:val="09B90AFC"/>
    <w:rsid w:val="09CB032D"/>
    <w:rsid w:val="09E42E0C"/>
    <w:rsid w:val="0A0579FD"/>
    <w:rsid w:val="0A100800"/>
    <w:rsid w:val="0A121772"/>
    <w:rsid w:val="0A340BF2"/>
    <w:rsid w:val="0A434869"/>
    <w:rsid w:val="0A5170B9"/>
    <w:rsid w:val="0A590FB7"/>
    <w:rsid w:val="0A5C2888"/>
    <w:rsid w:val="0A5E16A3"/>
    <w:rsid w:val="0A6068BB"/>
    <w:rsid w:val="0A6A629A"/>
    <w:rsid w:val="0A717628"/>
    <w:rsid w:val="0A79472F"/>
    <w:rsid w:val="0A807DAE"/>
    <w:rsid w:val="0A9926DB"/>
    <w:rsid w:val="0AA23C86"/>
    <w:rsid w:val="0AAC68B2"/>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01291"/>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5133B"/>
    <w:rsid w:val="10495714"/>
    <w:rsid w:val="104B26C9"/>
    <w:rsid w:val="105E23FD"/>
    <w:rsid w:val="1065470E"/>
    <w:rsid w:val="107102E7"/>
    <w:rsid w:val="1074577C"/>
    <w:rsid w:val="107A6B0B"/>
    <w:rsid w:val="107C0612"/>
    <w:rsid w:val="10855BDB"/>
    <w:rsid w:val="10A47CA7"/>
    <w:rsid w:val="10AA09D5"/>
    <w:rsid w:val="10AA5642"/>
    <w:rsid w:val="10B507A3"/>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B83F9A"/>
    <w:rsid w:val="11BA3663"/>
    <w:rsid w:val="11CF6AA6"/>
    <w:rsid w:val="11D84431"/>
    <w:rsid w:val="11F45785"/>
    <w:rsid w:val="11F47695"/>
    <w:rsid w:val="12021424"/>
    <w:rsid w:val="12053225"/>
    <w:rsid w:val="12117440"/>
    <w:rsid w:val="121F5BBC"/>
    <w:rsid w:val="122344D0"/>
    <w:rsid w:val="123A6C55"/>
    <w:rsid w:val="12467372"/>
    <w:rsid w:val="12484C41"/>
    <w:rsid w:val="124E1C18"/>
    <w:rsid w:val="1257098A"/>
    <w:rsid w:val="125E4936"/>
    <w:rsid w:val="12616CD8"/>
    <w:rsid w:val="12647A72"/>
    <w:rsid w:val="12751C80"/>
    <w:rsid w:val="1275357E"/>
    <w:rsid w:val="12837595"/>
    <w:rsid w:val="12887C05"/>
    <w:rsid w:val="129310C1"/>
    <w:rsid w:val="129A6C23"/>
    <w:rsid w:val="12A10CC7"/>
    <w:rsid w:val="12D31BE1"/>
    <w:rsid w:val="12E520CA"/>
    <w:rsid w:val="13196AAF"/>
    <w:rsid w:val="131B42F0"/>
    <w:rsid w:val="131F061B"/>
    <w:rsid w:val="133241DB"/>
    <w:rsid w:val="13385187"/>
    <w:rsid w:val="135C36DA"/>
    <w:rsid w:val="13721EF7"/>
    <w:rsid w:val="13877EBC"/>
    <w:rsid w:val="13901FF6"/>
    <w:rsid w:val="13A46379"/>
    <w:rsid w:val="13AB3BAB"/>
    <w:rsid w:val="13AC327F"/>
    <w:rsid w:val="13BD3271"/>
    <w:rsid w:val="13D61A1C"/>
    <w:rsid w:val="13DB7787"/>
    <w:rsid w:val="13EE1133"/>
    <w:rsid w:val="13F53078"/>
    <w:rsid w:val="13F75067"/>
    <w:rsid w:val="13F758F1"/>
    <w:rsid w:val="14034E32"/>
    <w:rsid w:val="141A6B9A"/>
    <w:rsid w:val="141C2C8C"/>
    <w:rsid w:val="14276111"/>
    <w:rsid w:val="142D4720"/>
    <w:rsid w:val="14381F31"/>
    <w:rsid w:val="144162BD"/>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244FBD"/>
    <w:rsid w:val="153D69D4"/>
    <w:rsid w:val="15413A64"/>
    <w:rsid w:val="154C11CE"/>
    <w:rsid w:val="155618F4"/>
    <w:rsid w:val="155B6AD0"/>
    <w:rsid w:val="157B57FF"/>
    <w:rsid w:val="157C7918"/>
    <w:rsid w:val="15854550"/>
    <w:rsid w:val="159919CA"/>
    <w:rsid w:val="15AB4DF0"/>
    <w:rsid w:val="15AF54A9"/>
    <w:rsid w:val="15B3028C"/>
    <w:rsid w:val="15C076B6"/>
    <w:rsid w:val="15CC7942"/>
    <w:rsid w:val="15D849FF"/>
    <w:rsid w:val="15DC5127"/>
    <w:rsid w:val="15E22455"/>
    <w:rsid w:val="15E344E1"/>
    <w:rsid w:val="161A1D73"/>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1641B"/>
    <w:rsid w:val="17171557"/>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10D51"/>
    <w:rsid w:val="19593824"/>
    <w:rsid w:val="19616ABA"/>
    <w:rsid w:val="19743D93"/>
    <w:rsid w:val="197A1F0C"/>
    <w:rsid w:val="197B401F"/>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75042"/>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A3ECF"/>
    <w:rsid w:val="1C9C1EE1"/>
    <w:rsid w:val="1CA12618"/>
    <w:rsid w:val="1CA26872"/>
    <w:rsid w:val="1CB52865"/>
    <w:rsid w:val="1CCE3339"/>
    <w:rsid w:val="1CDE33E3"/>
    <w:rsid w:val="1CDF4911"/>
    <w:rsid w:val="1CE41FED"/>
    <w:rsid w:val="1CEB2DDE"/>
    <w:rsid w:val="1D044D3A"/>
    <w:rsid w:val="1D2422D8"/>
    <w:rsid w:val="1D270803"/>
    <w:rsid w:val="1D3D339A"/>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1C7BDE"/>
    <w:rsid w:val="20216DBD"/>
    <w:rsid w:val="202D1DEC"/>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E56222"/>
    <w:rsid w:val="20F12E19"/>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2525D"/>
    <w:rsid w:val="22192734"/>
    <w:rsid w:val="222D0AF4"/>
    <w:rsid w:val="224C47AB"/>
    <w:rsid w:val="22610E74"/>
    <w:rsid w:val="226C7E19"/>
    <w:rsid w:val="22730162"/>
    <w:rsid w:val="227C4964"/>
    <w:rsid w:val="2283319F"/>
    <w:rsid w:val="229A3382"/>
    <w:rsid w:val="229B58D4"/>
    <w:rsid w:val="229C5871"/>
    <w:rsid w:val="22A81832"/>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AC5561"/>
    <w:rsid w:val="25B12B77"/>
    <w:rsid w:val="25B3069D"/>
    <w:rsid w:val="25C06E8E"/>
    <w:rsid w:val="25D105C8"/>
    <w:rsid w:val="25DC01E3"/>
    <w:rsid w:val="25DD1488"/>
    <w:rsid w:val="25E826B0"/>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006CB"/>
    <w:rsid w:val="28321D4D"/>
    <w:rsid w:val="284657F9"/>
    <w:rsid w:val="284B72B3"/>
    <w:rsid w:val="285673B9"/>
    <w:rsid w:val="285B1F7A"/>
    <w:rsid w:val="28925312"/>
    <w:rsid w:val="289447B6"/>
    <w:rsid w:val="28991A1E"/>
    <w:rsid w:val="28996943"/>
    <w:rsid w:val="28B42426"/>
    <w:rsid w:val="28C0322D"/>
    <w:rsid w:val="28C80903"/>
    <w:rsid w:val="28D42E04"/>
    <w:rsid w:val="28D472A8"/>
    <w:rsid w:val="28E16E3B"/>
    <w:rsid w:val="28EB13DF"/>
    <w:rsid w:val="28F65471"/>
    <w:rsid w:val="28FE62DC"/>
    <w:rsid w:val="290343AE"/>
    <w:rsid w:val="291E67ED"/>
    <w:rsid w:val="29255540"/>
    <w:rsid w:val="292813A2"/>
    <w:rsid w:val="29325D7D"/>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706C7F"/>
    <w:rsid w:val="2A7E00B9"/>
    <w:rsid w:val="2A81520E"/>
    <w:rsid w:val="2A8A1772"/>
    <w:rsid w:val="2A9860B3"/>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7E52A9"/>
    <w:rsid w:val="2B8C79C6"/>
    <w:rsid w:val="2B980D20"/>
    <w:rsid w:val="2BB33B60"/>
    <w:rsid w:val="2BC51F44"/>
    <w:rsid w:val="2BCB1CA0"/>
    <w:rsid w:val="2BD15D21"/>
    <w:rsid w:val="2BD5034F"/>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4353A"/>
    <w:rsid w:val="2E7E0C49"/>
    <w:rsid w:val="2E8C4181"/>
    <w:rsid w:val="2EE30245"/>
    <w:rsid w:val="2EE32EBE"/>
    <w:rsid w:val="2EE45D6B"/>
    <w:rsid w:val="2EEA688C"/>
    <w:rsid w:val="2EFC4149"/>
    <w:rsid w:val="2F00025C"/>
    <w:rsid w:val="2F063F34"/>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230A1E"/>
    <w:rsid w:val="304A5C33"/>
    <w:rsid w:val="305B5866"/>
    <w:rsid w:val="30601689"/>
    <w:rsid w:val="309013EB"/>
    <w:rsid w:val="309F019C"/>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E7C0E"/>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85ABF"/>
    <w:rsid w:val="3315081F"/>
    <w:rsid w:val="331734EF"/>
    <w:rsid w:val="332413CD"/>
    <w:rsid w:val="332B3F69"/>
    <w:rsid w:val="333746BC"/>
    <w:rsid w:val="333813AA"/>
    <w:rsid w:val="33383D67"/>
    <w:rsid w:val="334562EF"/>
    <w:rsid w:val="3358466A"/>
    <w:rsid w:val="33627182"/>
    <w:rsid w:val="336B0809"/>
    <w:rsid w:val="336B6A5B"/>
    <w:rsid w:val="33751688"/>
    <w:rsid w:val="337C084E"/>
    <w:rsid w:val="337F5548"/>
    <w:rsid w:val="33A92D3E"/>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94D34"/>
    <w:rsid w:val="358E246E"/>
    <w:rsid w:val="35AB5F0E"/>
    <w:rsid w:val="35AD5109"/>
    <w:rsid w:val="35AD73A1"/>
    <w:rsid w:val="35BC17F0"/>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67175C"/>
    <w:rsid w:val="367117EC"/>
    <w:rsid w:val="368247AC"/>
    <w:rsid w:val="36853887"/>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144D14"/>
    <w:rsid w:val="372F06AE"/>
    <w:rsid w:val="37362CDE"/>
    <w:rsid w:val="373936EB"/>
    <w:rsid w:val="373F6235"/>
    <w:rsid w:val="37436757"/>
    <w:rsid w:val="37490E61"/>
    <w:rsid w:val="375515B4"/>
    <w:rsid w:val="375D66BB"/>
    <w:rsid w:val="375E5072"/>
    <w:rsid w:val="376E6B1A"/>
    <w:rsid w:val="377C2FE5"/>
    <w:rsid w:val="37812AC1"/>
    <w:rsid w:val="37845A95"/>
    <w:rsid w:val="379E73FF"/>
    <w:rsid w:val="37B22EAA"/>
    <w:rsid w:val="37BC7885"/>
    <w:rsid w:val="37C63446"/>
    <w:rsid w:val="37CE1367"/>
    <w:rsid w:val="37E368FA"/>
    <w:rsid w:val="37E42938"/>
    <w:rsid w:val="37E90BF9"/>
    <w:rsid w:val="37FB23FC"/>
    <w:rsid w:val="38060B00"/>
    <w:rsid w:val="380C0CD1"/>
    <w:rsid w:val="38113A78"/>
    <w:rsid w:val="38357FDF"/>
    <w:rsid w:val="383B35AC"/>
    <w:rsid w:val="38892684"/>
    <w:rsid w:val="389425B0"/>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3F4A55"/>
    <w:rsid w:val="3B4A33FA"/>
    <w:rsid w:val="3B4F45B3"/>
    <w:rsid w:val="3B533783"/>
    <w:rsid w:val="3B6B3A9C"/>
    <w:rsid w:val="3B732D74"/>
    <w:rsid w:val="3B7641EF"/>
    <w:rsid w:val="3B822B94"/>
    <w:rsid w:val="3B866F2F"/>
    <w:rsid w:val="3B90705F"/>
    <w:rsid w:val="3B9138F8"/>
    <w:rsid w:val="3B976272"/>
    <w:rsid w:val="3B9823B7"/>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37175C"/>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DFF671E"/>
    <w:rsid w:val="3E060BB8"/>
    <w:rsid w:val="3E0713D5"/>
    <w:rsid w:val="3E0A678C"/>
    <w:rsid w:val="3E111ED2"/>
    <w:rsid w:val="3E3A7756"/>
    <w:rsid w:val="3E3A7A57"/>
    <w:rsid w:val="3E3C456A"/>
    <w:rsid w:val="3E4C08F7"/>
    <w:rsid w:val="3E4C6113"/>
    <w:rsid w:val="3E546A69"/>
    <w:rsid w:val="3E5971D4"/>
    <w:rsid w:val="3E600D75"/>
    <w:rsid w:val="3E622809"/>
    <w:rsid w:val="3E927592"/>
    <w:rsid w:val="3E9545FC"/>
    <w:rsid w:val="3E970ED5"/>
    <w:rsid w:val="3EAF0525"/>
    <w:rsid w:val="3EBB38BF"/>
    <w:rsid w:val="3ED5769D"/>
    <w:rsid w:val="3ED95395"/>
    <w:rsid w:val="3EEC74DA"/>
    <w:rsid w:val="3EED2A1A"/>
    <w:rsid w:val="3EED47C8"/>
    <w:rsid w:val="3F0942F2"/>
    <w:rsid w:val="3F122481"/>
    <w:rsid w:val="3F2006FA"/>
    <w:rsid w:val="3F2B4BC7"/>
    <w:rsid w:val="3F3643C1"/>
    <w:rsid w:val="3F392BA0"/>
    <w:rsid w:val="3F455BEE"/>
    <w:rsid w:val="3F4F7231"/>
    <w:rsid w:val="3F5837D5"/>
    <w:rsid w:val="3F592485"/>
    <w:rsid w:val="3F5F60E2"/>
    <w:rsid w:val="3F760C61"/>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812D5"/>
    <w:rsid w:val="403F51D0"/>
    <w:rsid w:val="4075369B"/>
    <w:rsid w:val="40753A2D"/>
    <w:rsid w:val="407C22A8"/>
    <w:rsid w:val="40817F9B"/>
    <w:rsid w:val="408728ED"/>
    <w:rsid w:val="408818FE"/>
    <w:rsid w:val="409C0254"/>
    <w:rsid w:val="40B217A5"/>
    <w:rsid w:val="40C15F0C"/>
    <w:rsid w:val="40CC6F2A"/>
    <w:rsid w:val="40D03077"/>
    <w:rsid w:val="40DA71F4"/>
    <w:rsid w:val="40ED0BFB"/>
    <w:rsid w:val="40EF2A79"/>
    <w:rsid w:val="40F94DDB"/>
    <w:rsid w:val="41073870"/>
    <w:rsid w:val="410B0B03"/>
    <w:rsid w:val="410B461F"/>
    <w:rsid w:val="410E60F5"/>
    <w:rsid w:val="410F0A26"/>
    <w:rsid w:val="410F554E"/>
    <w:rsid w:val="41124C72"/>
    <w:rsid w:val="41126768"/>
    <w:rsid w:val="41160006"/>
    <w:rsid w:val="41214B61"/>
    <w:rsid w:val="414663AC"/>
    <w:rsid w:val="414C3A28"/>
    <w:rsid w:val="41546D80"/>
    <w:rsid w:val="415475F9"/>
    <w:rsid w:val="41630D72"/>
    <w:rsid w:val="41735459"/>
    <w:rsid w:val="41761144"/>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1467C7"/>
    <w:rsid w:val="43217136"/>
    <w:rsid w:val="4323397D"/>
    <w:rsid w:val="433400A4"/>
    <w:rsid w:val="43416B84"/>
    <w:rsid w:val="435561A7"/>
    <w:rsid w:val="436239D7"/>
    <w:rsid w:val="436855C0"/>
    <w:rsid w:val="43860D47"/>
    <w:rsid w:val="4393762D"/>
    <w:rsid w:val="4397373B"/>
    <w:rsid w:val="43A4293E"/>
    <w:rsid w:val="43A538CB"/>
    <w:rsid w:val="43A55671"/>
    <w:rsid w:val="43A76C9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2D1DC2"/>
    <w:rsid w:val="453A628D"/>
    <w:rsid w:val="45431740"/>
    <w:rsid w:val="454669E0"/>
    <w:rsid w:val="454809AA"/>
    <w:rsid w:val="454E1745"/>
    <w:rsid w:val="45513BE6"/>
    <w:rsid w:val="45592AC9"/>
    <w:rsid w:val="455C4456"/>
    <w:rsid w:val="457F0FBD"/>
    <w:rsid w:val="4585533A"/>
    <w:rsid w:val="45941E41"/>
    <w:rsid w:val="459B6D2C"/>
    <w:rsid w:val="459C0CF6"/>
    <w:rsid w:val="45B1654F"/>
    <w:rsid w:val="45B42804"/>
    <w:rsid w:val="45BD7B3D"/>
    <w:rsid w:val="46024FFD"/>
    <w:rsid w:val="4627088C"/>
    <w:rsid w:val="46362EF9"/>
    <w:rsid w:val="463B22BD"/>
    <w:rsid w:val="46541B0B"/>
    <w:rsid w:val="46744858"/>
    <w:rsid w:val="467E4151"/>
    <w:rsid w:val="467F664E"/>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6718D3"/>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235F0"/>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620"/>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379AB"/>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5A053D"/>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AC6B77"/>
    <w:rsid w:val="57B478F7"/>
    <w:rsid w:val="57C15103"/>
    <w:rsid w:val="57C57C38"/>
    <w:rsid w:val="57CF1AC2"/>
    <w:rsid w:val="57D04F5B"/>
    <w:rsid w:val="57D305A7"/>
    <w:rsid w:val="57D850B1"/>
    <w:rsid w:val="57D91936"/>
    <w:rsid w:val="57DB745C"/>
    <w:rsid w:val="57DB7C26"/>
    <w:rsid w:val="57FF0937"/>
    <w:rsid w:val="58003366"/>
    <w:rsid w:val="5803005A"/>
    <w:rsid w:val="5804270C"/>
    <w:rsid w:val="581356E9"/>
    <w:rsid w:val="5829641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401C6C"/>
    <w:rsid w:val="594828CF"/>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13609"/>
    <w:rsid w:val="5A1D3D5C"/>
    <w:rsid w:val="5A1E6660"/>
    <w:rsid w:val="5A252118"/>
    <w:rsid w:val="5A2E5F69"/>
    <w:rsid w:val="5A2F1CE1"/>
    <w:rsid w:val="5A492AC8"/>
    <w:rsid w:val="5A657F98"/>
    <w:rsid w:val="5A6845A3"/>
    <w:rsid w:val="5A77291D"/>
    <w:rsid w:val="5A90452E"/>
    <w:rsid w:val="5A953545"/>
    <w:rsid w:val="5A957C3F"/>
    <w:rsid w:val="5AA47FD9"/>
    <w:rsid w:val="5AB52371"/>
    <w:rsid w:val="5AC4067B"/>
    <w:rsid w:val="5AFE4495"/>
    <w:rsid w:val="5B0B6FA6"/>
    <w:rsid w:val="5B184523"/>
    <w:rsid w:val="5B1F687B"/>
    <w:rsid w:val="5B322A36"/>
    <w:rsid w:val="5B3C0F82"/>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60D7D"/>
    <w:rsid w:val="5CEA796E"/>
    <w:rsid w:val="5CEC0894"/>
    <w:rsid w:val="5CF85D94"/>
    <w:rsid w:val="5D0B2591"/>
    <w:rsid w:val="5D1B79C3"/>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C46E9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DA4E5B"/>
    <w:rsid w:val="5FDC0215"/>
    <w:rsid w:val="5FDE5D3B"/>
    <w:rsid w:val="5FEB4543"/>
    <w:rsid w:val="5FF732FF"/>
    <w:rsid w:val="5FFA2BA8"/>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ED4B58"/>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5416A"/>
    <w:rsid w:val="631F6D97"/>
    <w:rsid w:val="63437162"/>
    <w:rsid w:val="634C49D0"/>
    <w:rsid w:val="635E6502"/>
    <w:rsid w:val="636F0318"/>
    <w:rsid w:val="637863D4"/>
    <w:rsid w:val="637E191F"/>
    <w:rsid w:val="63846BFA"/>
    <w:rsid w:val="63884331"/>
    <w:rsid w:val="63B533BB"/>
    <w:rsid w:val="63B55005"/>
    <w:rsid w:val="63B838B0"/>
    <w:rsid w:val="63D731CD"/>
    <w:rsid w:val="63E43B3C"/>
    <w:rsid w:val="63E46486"/>
    <w:rsid w:val="63EE6769"/>
    <w:rsid w:val="63F0428F"/>
    <w:rsid w:val="63FD0FFA"/>
    <w:rsid w:val="640B731B"/>
    <w:rsid w:val="64132E70"/>
    <w:rsid w:val="642161BD"/>
    <w:rsid w:val="642B52C7"/>
    <w:rsid w:val="643423F9"/>
    <w:rsid w:val="64342D5D"/>
    <w:rsid w:val="644665A5"/>
    <w:rsid w:val="644C4AC7"/>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B0BF9"/>
    <w:rsid w:val="67AD3122"/>
    <w:rsid w:val="67C361B3"/>
    <w:rsid w:val="67C47F0C"/>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8D47A2"/>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1B1DAE"/>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1C5DDE"/>
    <w:rsid w:val="6A41142C"/>
    <w:rsid w:val="6A414916"/>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BFA214F"/>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AE6A95"/>
    <w:rsid w:val="6CB23210"/>
    <w:rsid w:val="6CC11D87"/>
    <w:rsid w:val="6CC65261"/>
    <w:rsid w:val="6CD00EFE"/>
    <w:rsid w:val="6CD3474E"/>
    <w:rsid w:val="6CDE737B"/>
    <w:rsid w:val="6CE9181A"/>
    <w:rsid w:val="6CFC5A53"/>
    <w:rsid w:val="6D0306F7"/>
    <w:rsid w:val="6D03108D"/>
    <w:rsid w:val="6D21370B"/>
    <w:rsid w:val="6D246FB3"/>
    <w:rsid w:val="6D2A0812"/>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8B22C3"/>
    <w:rsid w:val="6E8F0F98"/>
    <w:rsid w:val="6EAD52AF"/>
    <w:rsid w:val="6EAE5066"/>
    <w:rsid w:val="6ECB13C7"/>
    <w:rsid w:val="6EFF5CCE"/>
    <w:rsid w:val="6F052765"/>
    <w:rsid w:val="6F0C7EFF"/>
    <w:rsid w:val="6F0F4773"/>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D2CF5"/>
    <w:rsid w:val="701E69C5"/>
    <w:rsid w:val="70207CAA"/>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17B50"/>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81BC4"/>
    <w:rsid w:val="728E2D3F"/>
    <w:rsid w:val="72914E8F"/>
    <w:rsid w:val="72970386"/>
    <w:rsid w:val="72A03324"/>
    <w:rsid w:val="72A2709C"/>
    <w:rsid w:val="72B868C0"/>
    <w:rsid w:val="72C60FDD"/>
    <w:rsid w:val="72D815C5"/>
    <w:rsid w:val="72D92D0A"/>
    <w:rsid w:val="72F654FD"/>
    <w:rsid w:val="73071C61"/>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237D69"/>
    <w:rsid w:val="7432729F"/>
    <w:rsid w:val="744F4239"/>
    <w:rsid w:val="745368A0"/>
    <w:rsid w:val="74582108"/>
    <w:rsid w:val="74744A68"/>
    <w:rsid w:val="747D5D5D"/>
    <w:rsid w:val="74934EEE"/>
    <w:rsid w:val="74B3733F"/>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536E"/>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26FCC"/>
    <w:rsid w:val="7B296D03"/>
    <w:rsid w:val="7B2B58DE"/>
    <w:rsid w:val="7B2E7A0A"/>
    <w:rsid w:val="7B3F5C18"/>
    <w:rsid w:val="7B470961"/>
    <w:rsid w:val="7B4C27D2"/>
    <w:rsid w:val="7B66335D"/>
    <w:rsid w:val="7B8B0D6B"/>
    <w:rsid w:val="7B9C62A6"/>
    <w:rsid w:val="7BAD0F8C"/>
    <w:rsid w:val="7BAD5B0F"/>
    <w:rsid w:val="7BB87518"/>
    <w:rsid w:val="7BBB10FB"/>
    <w:rsid w:val="7BBC2F7D"/>
    <w:rsid w:val="7BC53ED7"/>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31CEC"/>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A17B2"/>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5285F"/>
    <w:rsid w:val="7FDD34C2"/>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120" w:beforeLines="50" w:after="120" w:afterLines="50" w:line="360" w:lineRule="auto"/>
      <w:ind w:firstLine="480" w:firstLineChars="200"/>
    </w:pPr>
    <w:rPr>
      <w:rFonts w:ascii="Times New Roman" w:hAnsi="Times New Roman" w:cs="Times New Roman"/>
      <w:sz w:val="24"/>
      <w:szCs w:val="24"/>
      <w:lang w:val="en-US"/>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1572</Words>
  <Characters>1707</Characters>
  <Lines>28</Lines>
  <Paragraphs>19</Paragraphs>
  <TotalTime>0</TotalTime>
  <ScaleCrop>false</ScaleCrop>
  <LinksUpToDate>false</LinksUpToDate>
  <CharactersWithSpaces>1820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2026-05-20T08:53:03Z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2052-12.1.0.26375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