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C5F5">
      <w:pPr>
        <w:pStyle w:val="2"/>
        <w:rPr>
          <w:rFonts w:ascii="宋体" w:hAnsi="宋体" w:eastAsia="宋体" w:cs="宋体"/>
          <w:sz w:val="20"/>
          <w:szCs w:val="20"/>
          <w:lang w:val="en-US"/>
        </w:rPr>
      </w:pPr>
      <w:r>
        <w:rPr>
          <w:rFonts w:hint="eastAsia" w:ascii="宋体" w:hAnsi="宋体" w:eastAsia="宋体" w:cs="宋体"/>
          <w:sz w:val="20"/>
          <w:szCs w:val="20"/>
          <w:lang w:val="en-US"/>
        </w:rPr>
        <w:t xml:space="preserve">证券代码：600872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证券简称：中炬高新</w:t>
      </w:r>
    </w:p>
    <w:p w14:paraId="7636C1FF">
      <w:pPr>
        <w:spacing w:line="360" w:lineRule="auto"/>
        <w:jc w:val="center"/>
        <w:rPr>
          <w:rFonts w:ascii="宋体" w:hAnsi="宋体" w:eastAsia="宋体" w:cs="宋体"/>
          <w:b/>
          <w:bCs/>
          <w:sz w:val="44"/>
          <w:szCs w:val="44"/>
        </w:rPr>
      </w:pPr>
    </w:p>
    <w:p w14:paraId="0278C418">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中炬高新技术实业（集团）股份有限公司</w:t>
      </w:r>
    </w:p>
    <w:p w14:paraId="1BFA9D3B">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tbl>
      <w:tblPr>
        <w:tblStyle w:val="10"/>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68DB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3D354B77">
            <w:pPr>
              <w:pStyle w:val="13"/>
              <w:spacing w:before="7"/>
              <w:rPr>
                <w:rFonts w:ascii="宋体" w:hAnsi="宋体" w:eastAsia="宋体" w:cs="宋体"/>
                <w:b/>
                <w:bCs/>
                <w:sz w:val="20"/>
                <w:szCs w:val="20"/>
              </w:rPr>
            </w:pPr>
          </w:p>
          <w:p w14:paraId="5FAA4F20">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0B82963E">
            <w:pPr>
              <w:pStyle w:val="13"/>
              <w:spacing w:before="7"/>
              <w:rPr>
                <w:rFonts w:ascii="宋体" w:hAnsi="宋体" w:eastAsia="宋体" w:cs="宋体"/>
                <w:sz w:val="20"/>
                <w:szCs w:val="20"/>
              </w:rPr>
            </w:pPr>
          </w:p>
          <w:p w14:paraId="03803873">
            <w:pPr>
              <w:pStyle w:val="13"/>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55A56BB6">
            <w:pPr>
              <w:pStyle w:val="13"/>
              <w:spacing w:before="11"/>
              <w:rPr>
                <w:rFonts w:ascii="宋体" w:hAnsi="宋体" w:eastAsia="宋体" w:cs="宋体"/>
                <w:sz w:val="20"/>
                <w:szCs w:val="20"/>
              </w:rPr>
            </w:pPr>
          </w:p>
          <w:p w14:paraId="1F671680">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30D7B0AF">
            <w:pPr>
              <w:pStyle w:val="13"/>
              <w:spacing w:before="8"/>
              <w:rPr>
                <w:rFonts w:ascii="宋体" w:hAnsi="宋体" w:eastAsia="宋体" w:cs="宋体"/>
                <w:sz w:val="20"/>
                <w:szCs w:val="20"/>
              </w:rPr>
            </w:pPr>
          </w:p>
          <w:p w14:paraId="63362842">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49D3B2C9">
            <w:pPr>
              <w:pStyle w:val="13"/>
              <w:spacing w:before="8"/>
              <w:rPr>
                <w:rFonts w:ascii="宋体" w:hAnsi="宋体" w:eastAsia="宋体" w:cs="宋体"/>
                <w:sz w:val="20"/>
                <w:szCs w:val="20"/>
              </w:rPr>
            </w:pPr>
          </w:p>
          <w:p w14:paraId="4E8BD2DA">
            <w:pPr>
              <w:pStyle w:val="13"/>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3D4CCABA">
            <w:pPr>
              <w:pStyle w:val="13"/>
              <w:spacing w:before="11"/>
              <w:rPr>
                <w:rFonts w:ascii="宋体" w:hAnsi="宋体" w:eastAsia="宋体" w:cs="宋体"/>
                <w:sz w:val="20"/>
                <w:szCs w:val="20"/>
              </w:rPr>
            </w:pPr>
          </w:p>
          <w:p w14:paraId="0B66F684">
            <w:pPr>
              <w:pStyle w:val="13"/>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rPr>
                  <w:t>R</w:t>
                </w:r>
              </w:sdtContent>
            </w:sdt>
            <w:r>
              <w:rPr>
                <w:rFonts w:hint="eastAsia" w:ascii="宋体" w:hAnsi="宋体" w:eastAsia="宋体" w:cs="宋体"/>
                <w:sz w:val="20"/>
                <w:szCs w:val="20"/>
              </w:rPr>
              <w:t>其他</w:t>
            </w:r>
            <w:r>
              <w:rPr>
                <w:rFonts w:hint="eastAsia" w:ascii="宋体" w:hAnsi="宋体" w:eastAsia="宋体" w:cs="宋体"/>
                <w:sz w:val="20"/>
                <w:szCs w:val="20"/>
                <w:u w:val="single"/>
                <w:lang w:val="en-US"/>
              </w:rPr>
              <w:t xml:space="preserve"> </w:t>
            </w:r>
            <w:bookmarkStart w:id="0" w:name="OLE_LINK1"/>
            <w:r>
              <w:rPr>
                <w:rFonts w:hint="eastAsia" w:ascii="宋体" w:hAnsi="宋体" w:eastAsia="宋体" w:cs="宋体"/>
                <w:sz w:val="20"/>
                <w:szCs w:val="20"/>
                <w:u w:val="single"/>
                <w:lang w:val="en-US"/>
              </w:rPr>
              <w:t>2025年</w:t>
            </w:r>
            <w:bookmarkEnd w:id="0"/>
            <w:r>
              <w:rPr>
                <w:rFonts w:hint="eastAsia" w:ascii="宋体" w:hAnsi="宋体" w:eastAsia="宋体" w:cs="宋体"/>
                <w:sz w:val="20"/>
                <w:szCs w:val="20"/>
                <w:u w:val="single"/>
                <w:lang w:val="en-US" w:eastAsia="zh-CN"/>
              </w:rPr>
              <w:t>度股东会暨投资者</w:t>
            </w:r>
            <w:r>
              <w:rPr>
                <w:rFonts w:hint="eastAsia" w:ascii="宋体" w:hAnsi="宋体" w:eastAsia="宋体" w:cs="宋体"/>
                <w:sz w:val="20"/>
                <w:szCs w:val="20"/>
                <w:u w:val="single"/>
                <w:lang w:val="en-US"/>
              </w:rPr>
              <w:t>交流会</w:t>
            </w:r>
          </w:p>
        </w:tc>
      </w:tr>
      <w:tr w14:paraId="077EF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23E4B31C">
            <w:pPr>
              <w:pStyle w:val="13"/>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4E97D84A">
            <w:pPr>
              <w:pStyle w:val="13"/>
              <w:spacing w:before="100" w:beforeAutospacing="1" w:line="360" w:lineRule="auto"/>
              <w:rPr>
                <w:rFonts w:cs="宋体" w:asciiTheme="minorEastAsia" w:hAnsiTheme="minorEastAsia" w:eastAsiaTheme="minorEastAsia"/>
                <w:sz w:val="20"/>
                <w:szCs w:val="20"/>
                <w:lang w:val="en-US"/>
              </w:rPr>
            </w:pPr>
            <w:r>
              <w:rPr>
                <w:rFonts w:hint="eastAsia" w:cs="宋体" w:asciiTheme="minorEastAsia" w:hAnsiTheme="minorEastAsia" w:eastAsiaTheme="minorEastAsia"/>
                <w:sz w:val="20"/>
                <w:szCs w:val="20"/>
                <w:lang w:val="en-US"/>
              </w:rPr>
              <w:t>天风证券</w:t>
            </w:r>
            <w:r>
              <w:rPr>
                <w:rFonts w:hint="eastAsia" w:cs="宋体" w:asciiTheme="minorEastAsia" w:hAnsiTheme="minorEastAsia" w:eastAsiaTheme="minorEastAsia"/>
                <w:sz w:val="20"/>
                <w:szCs w:val="20"/>
                <w:lang w:val="en-US" w:eastAsia="zh-CN"/>
              </w:rPr>
              <w:t>、中银国际证券、华宝基金、融通基金、中金、长盛基金、国联民生证券、平安基金、高盛、华安证券、中泰证券、华创证券、景林资产、上海原点资产、方正证券、长江证券、中国银河证券、中邮证券、中欧基金、东方证券、中信证券、广发证券、嘉实基金、浙商证券、开源证券、国泰海通、华鑫证券、东兴证券、中信建投证券、华福证券、财通证券、国盛证券、野村东方国际证券、华西证券等60家机构，超100人参会（注：以上机构顺序排名不分先后）</w:t>
            </w:r>
          </w:p>
        </w:tc>
      </w:tr>
      <w:tr w14:paraId="287F5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9E8EE07">
            <w:pPr>
              <w:pStyle w:val="13"/>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14777850">
            <w:pPr>
              <w:spacing w:before="100" w:beforeAutospacing="1" w:line="360" w:lineRule="auto"/>
              <w:rPr>
                <w:rFonts w:hint="default" w:eastAsiaTheme="minorEastAsia"/>
                <w:sz w:val="20"/>
                <w:szCs w:val="20"/>
                <w:lang w:val="en-US" w:eastAsia="zh-CN"/>
              </w:rPr>
            </w:pP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rPr>
              <w:t>6</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19</w:t>
            </w:r>
            <w:r>
              <w:rPr>
                <w:rFonts w:hint="eastAsia" w:asciiTheme="minorEastAsia" w:hAnsiTheme="minorEastAsia" w:eastAsiaTheme="minorEastAsia" w:cstheme="minorEastAsia"/>
                <w:sz w:val="20"/>
                <w:szCs w:val="20"/>
              </w:rPr>
              <w:t xml:space="preserve">日 </w:t>
            </w:r>
            <w:r>
              <w:rPr>
                <w:rFonts w:hint="eastAsia" w:asciiTheme="minorEastAsia" w:hAnsiTheme="minorEastAsia" w:eastAsiaTheme="minorEastAsia" w:cstheme="minorEastAsia"/>
                <w:sz w:val="20"/>
                <w:szCs w:val="20"/>
                <w:lang w:val="en-US" w:eastAsia="zh-CN"/>
              </w:rPr>
              <w:t>16</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00</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17</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30</w:t>
            </w:r>
          </w:p>
        </w:tc>
      </w:tr>
      <w:tr w14:paraId="339F7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16C4649C">
            <w:pPr>
              <w:pStyle w:val="13"/>
              <w:ind w:left="107"/>
              <w:rPr>
                <w:rFonts w:hint="default" w:cs="宋体" w:asciiTheme="minorEastAsia" w:hAnsiTheme="minorEastAsia" w:eastAsiaTheme="minorEastAsia"/>
                <w:b/>
                <w:bCs/>
                <w:sz w:val="20"/>
                <w:szCs w:val="20"/>
                <w:lang w:val="en-US" w:eastAsia="zh-CN"/>
              </w:rPr>
            </w:pPr>
            <w:r>
              <w:rPr>
                <w:rFonts w:hint="eastAsia" w:cs="宋体" w:asciiTheme="minorEastAsia" w:hAnsiTheme="minorEastAsia" w:eastAsiaTheme="minorEastAsia"/>
                <w:b/>
                <w:bCs/>
                <w:sz w:val="20"/>
                <w:szCs w:val="20"/>
                <w:lang w:val="en-US" w:eastAsia="zh-CN"/>
              </w:rPr>
              <w:t>地点</w:t>
            </w:r>
          </w:p>
        </w:tc>
        <w:tc>
          <w:tcPr>
            <w:tcW w:w="5945" w:type="dxa"/>
            <w:vAlign w:val="center"/>
          </w:tcPr>
          <w:p w14:paraId="038EA8A0">
            <w:pPr>
              <w:pStyle w:val="13"/>
              <w:spacing w:before="100" w:beforeAutospacing="1" w:line="360" w:lineRule="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公司904会议厅现场交流</w:t>
            </w:r>
          </w:p>
        </w:tc>
      </w:tr>
      <w:tr w14:paraId="2BC56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87B8E57">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28F60BBA">
            <w:pPr>
              <w:pStyle w:val="13"/>
              <w:spacing w:before="100" w:beforeAutospacing="1" w:line="360" w:lineRule="auto"/>
              <w:rPr>
                <w:rFonts w:ascii="宋体" w:hAnsi="宋体" w:eastAsia="宋体" w:cs="宋体"/>
                <w:sz w:val="20"/>
                <w:szCs w:val="20"/>
              </w:rPr>
            </w:pPr>
            <w:r>
              <w:rPr>
                <w:rFonts w:ascii="宋体" w:hAnsi="宋体" w:eastAsia="宋体" w:cs="宋体"/>
                <w:sz w:val="20"/>
                <w:szCs w:val="20"/>
              </w:rPr>
              <w:t xml:space="preserve">董事长 </w:t>
            </w:r>
            <w:r>
              <w:rPr>
                <w:rFonts w:hint="eastAsia" w:ascii="宋体" w:hAnsi="宋体" w:eastAsia="宋体" w:cs="宋体"/>
                <w:sz w:val="20"/>
                <w:szCs w:val="20"/>
                <w:lang w:val="en-US"/>
              </w:rPr>
              <w:t xml:space="preserve">  </w:t>
            </w:r>
            <w:r>
              <w:rPr>
                <w:rFonts w:ascii="宋体" w:hAnsi="宋体" w:eastAsia="宋体" w:cs="宋体"/>
                <w:sz w:val="20"/>
                <w:szCs w:val="20"/>
              </w:rPr>
              <w:t>黎汝雄</w:t>
            </w:r>
            <w:r>
              <w:rPr>
                <w:rFonts w:ascii="宋体" w:hAnsi="宋体" w:eastAsia="宋体" w:cs="宋体"/>
                <w:sz w:val="20"/>
                <w:szCs w:val="20"/>
              </w:rPr>
              <w:br w:type="textWrapping"/>
            </w:r>
            <w:r>
              <w:rPr>
                <w:rFonts w:ascii="宋体" w:hAnsi="宋体" w:eastAsia="宋体" w:cs="宋体"/>
                <w:sz w:val="20"/>
                <w:szCs w:val="20"/>
              </w:rPr>
              <w:t>副董事长 余健华</w:t>
            </w:r>
            <w:r>
              <w:rPr>
                <w:rFonts w:ascii="宋体" w:hAnsi="宋体" w:eastAsia="宋体" w:cs="宋体"/>
                <w:sz w:val="20"/>
                <w:szCs w:val="20"/>
              </w:rPr>
              <w:br w:type="textWrapping"/>
            </w:r>
            <w:r>
              <w:rPr>
                <w:rFonts w:ascii="宋体" w:hAnsi="宋体" w:eastAsia="宋体" w:cs="宋体"/>
                <w:sz w:val="20"/>
                <w:szCs w:val="20"/>
              </w:rPr>
              <w:t xml:space="preserve">总经理 </w:t>
            </w:r>
            <w:r>
              <w:rPr>
                <w:rFonts w:hint="eastAsia" w:ascii="宋体" w:hAnsi="宋体" w:eastAsia="宋体" w:cs="宋体"/>
                <w:sz w:val="20"/>
                <w:szCs w:val="20"/>
                <w:lang w:val="en-US"/>
              </w:rPr>
              <w:t xml:space="preserve">  </w:t>
            </w:r>
            <w:r>
              <w:rPr>
                <w:rFonts w:ascii="宋体" w:hAnsi="宋体" w:eastAsia="宋体" w:cs="宋体"/>
                <w:sz w:val="20"/>
                <w:szCs w:val="20"/>
              </w:rPr>
              <w:t>余向阳</w:t>
            </w:r>
            <w:r>
              <w:rPr>
                <w:rFonts w:ascii="宋体" w:hAnsi="宋体" w:eastAsia="宋体" w:cs="宋体"/>
                <w:sz w:val="20"/>
                <w:szCs w:val="20"/>
              </w:rPr>
              <w:br w:type="textWrapping"/>
            </w:r>
            <w:r>
              <w:rPr>
                <w:rFonts w:ascii="宋体" w:hAnsi="宋体" w:eastAsia="宋体" w:cs="宋体"/>
                <w:sz w:val="20"/>
                <w:szCs w:val="20"/>
              </w:rPr>
              <w:t>董事、常务副总经理兼财务负责人 林颖</w:t>
            </w:r>
          </w:p>
        </w:tc>
      </w:tr>
      <w:tr w14:paraId="3732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40" w:hRule="atLeast"/>
          <w:jc w:val="center"/>
        </w:trPr>
        <w:tc>
          <w:tcPr>
            <w:tcW w:w="2580" w:type="dxa"/>
          </w:tcPr>
          <w:p w14:paraId="636BDC40">
            <w:pPr>
              <w:pStyle w:val="13"/>
              <w:rPr>
                <w:rFonts w:ascii="宋体" w:hAnsi="宋体" w:eastAsia="宋体" w:cs="宋体"/>
                <w:b/>
                <w:bCs/>
                <w:sz w:val="20"/>
                <w:szCs w:val="20"/>
              </w:rPr>
            </w:pPr>
          </w:p>
          <w:p w14:paraId="37E4EAD6">
            <w:pPr>
              <w:pStyle w:val="13"/>
              <w:rPr>
                <w:rFonts w:ascii="宋体" w:hAnsi="宋体" w:eastAsia="宋体" w:cs="宋体"/>
                <w:b/>
                <w:bCs/>
                <w:sz w:val="20"/>
                <w:szCs w:val="20"/>
              </w:rPr>
            </w:pPr>
          </w:p>
          <w:p w14:paraId="40735619">
            <w:pPr>
              <w:pStyle w:val="13"/>
              <w:spacing w:before="5"/>
              <w:rPr>
                <w:rFonts w:ascii="宋体" w:hAnsi="宋体" w:eastAsia="宋体" w:cs="宋体"/>
                <w:b/>
                <w:bCs/>
                <w:sz w:val="20"/>
                <w:szCs w:val="20"/>
              </w:rPr>
            </w:pPr>
          </w:p>
          <w:p w14:paraId="246ABE15">
            <w:pPr>
              <w:pStyle w:val="13"/>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62A15C90">
            <w:pPr>
              <w:numPr>
                <w:ilvl w:val="0"/>
                <w:numId w:val="0"/>
              </w:numPr>
              <w:spacing w:line="400" w:lineRule="exact"/>
              <w:ind w:left="0" w:leftChars="0" w:firstLine="400" w:firstLineChars="0"/>
              <w:jc w:val="both"/>
              <w:rPr>
                <w:rFonts w:hint="default" w:ascii="宋体" w:hAnsi="宋体" w:eastAsia="宋体" w:cs="宋体"/>
                <w:b/>
                <w:sz w:val="20"/>
                <w:lang w:val="en-US" w:eastAsia="zh-CN"/>
              </w:rPr>
            </w:pPr>
            <w:r>
              <w:rPr>
                <w:rFonts w:hint="eastAsia" w:ascii="宋体" w:hAnsi="宋体" w:eastAsia="宋体" w:cs="宋体"/>
                <w:b/>
                <w:sz w:val="20"/>
                <w:lang w:val="en-US" w:eastAsia="zh-CN"/>
              </w:rPr>
              <w:t>1.</w:t>
            </w:r>
            <w:r>
              <w:rPr>
                <w:rFonts w:hint="default" w:ascii="宋体" w:hAnsi="宋体" w:eastAsia="宋体" w:cs="宋体"/>
                <w:b/>
                <w:sz w:val="20"/>
                <w:lang w:val="en-US" w:eastAsia="zh-CN"/>
              </w:rPr>
              <w:t>公司在存量的传统渠道之外积极拓展大B业务，包括团餐、餐饮定制等，目前这块业务整体的体量有多少，今年下游客户拓展情况如何？</w:t>
            </w:r>
          </w:p>
          <w:p w14:paraId="6DD9A1A5">
            <w:pPr>
              <w:numPr>
                <w:ilvl w:val="0"/>
                <w:numId w:val="0"/>
              </w:numPr>
              <w:spacing w:line="400" w:lineRule="exact"/>
              <w:ind w:left="0" w:leftChars="0" w:firstLine="400"/>
              <w:jc w:val="both"/>
              <w:rPr>
                <w:rFonts w:hint="eastAsia" w:ascii="宋体" w:hAnsi="宋体" w:eastAsia="宋体" w:cs="宋体"/>
                <w:sz w:val="20"/>
                <w:lang w:val="en-US" w:eastAsia="zh-CN"/>
              </w:rPr>
            </w:pPr>
            <w:r>
              <w:rPr>
                <w:rFonts w:hint="eastAsia" w:ascii="宋体" w:hAnsi="宋体" w:eastAsia="宋体" w:cs="宋体"/>
                <w:b/>
                <w:bCs/>
                <w:sz w:val="20"/>
                <w:lang w:val="en-US" w:eastAsia="zh-CN"/>
              </w:rPr>
              <w:t>回复：</w:t>
            </w:r>
            <w:r>
              <w:rPr>
                <w:rFonts w:hint="eastAsia" w:ascii="宋体" w:hAnsi="宋体" w:eastAsia="宋体" w:cs="宋体"/>
                <w:sz w:val="20"/>
                <w:lang w:val="en-US" w:eastAsia="zh-CN"/>
              </w:rPr>
              <w:t>团餐业务是我们近期重点规划并着力推进的新业务方向之一。我们希望通过真正服务于广大普通家庭和日常消费群体，推动大众化餐饮的灵活供给与品质提升。</w:t>
            </w:r>
          </w:p>
          <w:p w14:paraId="0A738631">
            <w:pPr>
              <w:numPr>
                <w:ilvl w:val="0"/>
                <w:numId w:val="0"/>
              </w:numPr>
              <w:spacing w:line="400" w:lineRule="exact"/>
              <w:ind w:left="0" w:leftChars="0" w:firstLine="400"/>
              <w:jc w:val="both"/>
              <w:rPr>
                <w:rFonts w:hint="default" w:ascii="宋体" w:hAnsi="宋体" w:eastAsia="宋体" w:cs="宋体"/>
                <w:sz w:val="20"/>
              </w:rPr>
            </w:pPr>
            <w:r>
              <w:rPr>
                <w:rFonts w:hint="default" w:ascii="宋体" w:hAnsi="宋体" w:eastAsia="宋体" w:cs="宋体"/>
                <w:sz w:val="20"/>
              </w:rPr>
              <w:t>在学生餐方面，我们正积极</w:t>
            </w:r>
            <w:r>
              <w:rPr>
                <w:rFonts w:hint="eastAsia" w:ascii="宋体" w:hAnsi="宋体" w:eastAsia="宋体" w:cs="宋体"/>
                <w:sz w:val="20"/>
                <w:lang w:val="en-US" w:eastAsia="zh-CN"/>
              </w:rPr>
              <w:t>响应</w:t>
            </w:r>
            <w:r>
              <w:rPr>
                <w:rFonts w:hint="default" w:ascii="宋体" w:hAnsi="宋体" w:eastAsia="宋体" w:cs="宋体"/>
                <w:sz w:val="20"/>
              </w:rPr>
              <w:t>国家近年来对校园食品安全、营养健康标准不断提高的政策方向。中国营养学会、中国教育协会等机构已对学生餐提出了更</w:t>
            </w:r>
            <w:r>
              <w:rPr>
                <w:rFonts w:hint="eastAsia" w:ascii="宋体" w:hAnsi="宋体" w:eastAsia="宋体" w:cs="宋体"/>
                <w:sz w:val="20"/>
                <w:lang w:val="en-US" w:eastAsia="zh-CN"/>
              </w:rPr>
              <w:t>严格</w:t>
            </w:r>
            <w:r>
              <w:rPr>
                <w:rFonts w:hint="default" w:ascii="宋体" w:hAnsi="宋体" w:eastAsia="宋体" w:cs="宋体"/>
                <w:sz w:val="20"/>
              </w:rPr>
              <w:t>的</w:t>
            </w:r>
            <w:r>
              <w:rPr>
                <w:rFonts w:hint="eastAsia" w:ascii="宋体" w:hAnsi="宋体" w:eastAsia="宋体" w:cs="宋体"/>
                <w:sz w:val="20"/>
                <w:lang w:val="en-US" w:eastAsia="zh-CN"/>
              </w:rPr>
              <w:t>食品</w:t>
            </w:r>
            <w:r>
              <w:rPr>
                <w:rFonts w:hint="default" w:ascii="宋体" w:hAnsi="宋体" w:eastAsia="宋体" w:cs="宋体"/>
                <w:sz w:val="20"/>
              </w:rPr>
              <w:t>安全、健康与营养要求，</w:t>
            </w:r>
            <w:r>
              <w:rPr>
                <w:rFonts w:hint="eastAsia" w:ascii="宋体" w:hAnsi="宋体" w:eastAsia="宋体" w:cs="宋体"/>
                <w:sz w:val="20"/>
                <w:lang w:val="en-US" w:eastAsia="zh-CN"/>
              </w:rPr>
              <w:t>为此，</w:t>
            </w:r>
            <w:r>
              <w:rPr>
                <w:rFonts w:hint="default" w:ascii="宋体" w:hAnsi="宋体" w:eastAsia="宋体" w:cs="宋体"/>
                <w:sz w:val="20"/>
              </w:rPr>
              <w:t>我们从供应链到终端服务都进行了系统升级。我们希望通过这种合作，打造一种可复制、可持续的学生餐业务模式，全面提升从供应商到终端学校的服务水平。目前，各区域团队正在紧锣密鼓地推进招标及准入工作，力争尽快实现更大范围的项目落地。</w:t>
            </w:r>
          </w:p>
          <w:p w14:paraId="1DEAE5C3">
            <w:pPr>
              <w:numPr>
                <w:ilvl w:val="0"/>
                <w:numId w:val="0"/>
              </w:numPr>
              <w:spacing w:line="400" w:lineRule="exact"/>
              <w:ind w:left="0" w:leftChars="0" w:firstLine="400" w:firstLineChars="0"/>
              <w:jc w:val="both"/>
              <w:rPr>
                <w:rFonts w:hint="default" w:ascii="宋体" w:hAnsi="宋体" w:eastAsia="宋体" w:cs="宋体"/>
                <w:b/>
                <w:bCs/>
                <w:sz w:val="20"/>
                <w:lang w:val="en-US" w:eastAsia="zh-CN"/>
              </w:rPr>
            </w:pPr>
            <w:r>
              <w:rPr>
                <w:rFonts w:hint="eastAsia" w:ascii="宋体" w:hAnsi="宋体" w:eastAsia="宋体" w:cs="宋体"/>
                <w:b/>
                <w:bCs/>
                <w:sz w:val="20"/>
                <w:lang w:val="en-US" w:eastAsia="zh-CN"/>
              </w:rPr>
              <w:t>2.自上年开始，公司</w:t>
            </w:r>
            <w:r>
              <w:rPr>
                <w:rFonts w:hint="default" w:ascii="宋体" w:hAnsi="宋体" w:eastAsia="宋体" w:cs="宋体"/>
                <w:b/>
                <w:bCs/>
                <w:sz w:val="20"/>
                <w:lang w:val="en-US" w:eastAsia="zh-CN"/>
              </w:rPr>
              <w:t>在组织人员、内部提效方面做了很多工作，持续缩小与龙头差距，从</w:t>
            </w:r>
            <w:r>
              <w:rPr>
                <w:rFonts w:hint="eastAsia" w:ascii="宋体" w:hAnsi="宋体" w:eastAsia="宋体" w:cs="宋体"/>
                <w:b/>
                <w:bCs/>
                <w:sz w:val="20"/>
                <w:lang w:val="en-US" w:eastAsia="zh-CN"/>
              </w:rPr>
              <w:t>20</w:t>
            </w:r>
            <w:r>
              <w:rPr>
                <w:rFonts w:hint="default" w:ascii="宋体" w:hAnsi="宋体" w:eastAsia="宋体" w:cs="宋体"/>
                <w:b/>
                <w:bCs/>
                <w:sz w:val="20"/>
                <w:lang w:val="en-US" w:eastAsia="zh-CN"/>
              </w:rPr>
              <w:t>26年看，内部提效能有多少空间和利润贡献？</w:t>
            </w:r>
            <w:bookmarkStart w:id="1" w:name="_GoBack"/>
            <w:bookmarkEnd w:id="1"/>
          </w:p>
          <w:p w14:paraId="5771A59F">
            <w:pPr>
              <w:numPr>
                <w:ilvl w:val="0"/>
                <w:numId w:val="0"/>
              </w:numPr>
              <w:spacing w:line="400" w:lineRule="exact"/>
              <w:ind w:left="0" w:leftChars="0" w:firstLine="400"/>
              <w:jc w:val="both"/>
              <w:rPr>
                <w:rFonts w:hint="eastAsia" w:ascii="宋体" w:hAnsi="宋体" w:eastAsia="宋体" w:cs="宋体"/>
                <w:sz w:val="20"/>
                <w:lang w:val="en-US" w:eastAsia="zh-CN"/>
              </w:rPr>
            </w:pPr>
            <w:r>
              <w:rPr>
                <w:rFonts w:hint="eastAsia" w:ascii="宋体" w:hAnsi="宋体" w:eastAsia="宋体" w:cs="宋体"/>
                <w:b/>
                <w:bCs/>
                <w:sz w:val="20"/>
                <w:lang w:val="en-US" w:eastAsia="zh-CN"/>
              </w:rPr>
              <w:t>回复：</w:t>
            </w:r>
            <w:r>
              <w:rPr>
                <w:rFonts w:hint="eastAsia" w:ascii="宋体" w:hAnsi="宋体" w:eastAsia="宋体" w:cs="宋体"/>
                <w:sz w:val="20"/>
                <w:lang w:val="en-US" w:eastAsia="zh-CN"/>
              </w:rPr>
              <w:t>关于组织架构调整与运营效率提升，公司自2023年底已持续推进，虽然公司近年员工人数有所下降，但人工成本总额没有明显下降，主要原因在于过去管理模式过于传统，人才素质不高，平均工资水平较低。今年公司加大了高层次人才的引进力度，同时通过信息化建设、流程优化、组织架构调整、市场化外包等措施，减少了基础性岗位人员，使得员工平均工资水平提高，使其更具备市场竞争力。</w:t>
            </w:r>
          </w:p>
          <w:p w14:paraId="4C8BFEFE">
            <w:pPr>
              <w:numPr>
                <w:ilvl w:val="0"/>
                <w:numId w:val="0"/>
              </w:numPr>
              <w:spacing w:line="400" w:lineRule="exact"/>
              <w:ind w:left="0" w:leftChars="0" w:firstLine="400" w:firstLineChars="0"/>
              <w:jc w:val="both"/>
              <w:rPr>
                <w:rFonts w:ascii="宋体" w:hAnsi="宋体" w:eastAsia="宋体" w:cs="宋体"/>
                <w:b/>
                <w:bCs/>
                <w:sz w:val="20"/>
              </w:rPr>
            </w:pPr>
            <w:r>
              <w:rPr>
                <w:rFonts w:hint="eastAsia" w:ascii="宋体" w:hAnsi="宋体" w:eastAsia="宋体" w:cs="宋体"/>
                <w:b/>
                <w:bCs/>
                <w:sz w:val="20"/>
                <w:lang w:val="en-US" w:eastAsia="zh-CN"/>
              </w:rPr>
              <w:t>3.</w:t>
            </w:r>
            <w:r>
              <w:rPr>
                <w:rFonts w:ascii="宋体" w:hAnsi="宋体" w:eastAsia="宋体" w:cs="宋体"/>
                <w:b/>
                <w:bCs/>
                <w:sz w:val="20"/>
              </w:rPr>
              <w:t>公司</w:t>
            </w:r>
            <w:r>
              <w:rPr>
                <w:rFonts w:hint="eastAsia" w:ascii="宋体" w:hAnsi="宋体" w:eastAsia="宋体" w:cs="宋体"/>
                <w:b/>
                <w:bCs/>
                <w:sz w:val="20"/>
                <w:lang w:val="en-US" w:eastAsia="zh-CN"/>
              </w:rPr>
              <w:t>从</w:t>
            </w:r>
            <w:r>
              <w:rPr>
                <w:rFonts w:ascii="宋体" w:hAnsi="宋体" w:eastAsia="宋体" w:cs="宋体"/>
                <w:b/>
                <w:bCs/>
                <w:sz w:val="20"/>
              </w:rPr>
              <w:t>去年四季度以来在经营细节、员工面貌等方面变化明显，业绩也超预期。</w:t>
            </w:r>
            <w:r>
              <w:rPr>
                <w:rFonts w:hint="eastAsia" w:ascii="宋体" w:hAnsi="宋体" w:eastAsia="宋体" w:cs="宋体"/>
                <w:b/>
                <w:bCs/>
                <w:sz w:val="20"/>
                <w:lang w:val="en-US" w:eastAsia="zh-CN"/>
              </w:rPr>
              <w:t>公司自上年董事会换届后</w:t>
            </w:r>
            <w:r>
              <w:rPr>
                <w:rFonts w:ascii="宋体" w:hAnsi="宋体" w:eastAsia="宋体" w:cs="宋体"/>
                <w:b/>
                <w:bCs/>
                <w:sz w:val="20"/>
              </w:rPr>
              <w:t>做的最对的几件事是什么？未来3-5年，希望公司在行业中处于什么样的地位？</w:t>
            </w:r>
          </w:p>
          <w:p w14:paraId="22463612">
            <w:pPr>
              <w:numPr>
                <w:ilvl w:val="0"/>
                <w:numId w:val="0"/>
              </w:numPr>
              <w:spacing w:line="400" w:lineRule="exact"/>
              <w:ind w:left="0" w:leftChars="0" w:firstLine="400"/>
              <w:jc w:val="both"/>
              <w:rPr>
                <w:rFonts w:hint="eastAsia" w:ascii="宋体" w:hAnsi="宋体" w:eastAsia="宋体" w:cs="宋体"/>
                <w:sz w:val="20"/>
                <w:lang w:val="en-US" w:eastAsia="zh-CN"/>
              </w:rPr>
            </w:pPr>
            <w:r>
              <w:rPr>
                <w:rFonts w:hint="eastAsia" w:ascii="宋体" w:hAnsi="宋体" w:eastAsia="宋体" w:cs="宋体"/>
                <w:b/>
                <w:bCs/>
                <w:sz w:val="20"/>
                <w:lang w:val="en-US" w:eastAsia="zh-CN"/>
              </w:rPr>
              <w:t>回复：</w:t>
            </w:r>
            <w:r>
              <w:rPr>
                <w:rFonts w:hint="eastAsia" w:ascii="宋体" w:hAnsi="宋体" w:eastAsia="宋体" w:cs="宋体"/>
                <w:sz w:val="20"/>
                <w:lang w:val="en-US" w:eastAsia="zh-CN"/>
              </w:rPr>
              <w:t>我们认为，公司业务的基本面是良好的。此前的核心问题在于不同团队间沟通不畅，导致管理团队在新旧交替过程中产生了一些摩擦，也造成了变革期间的不稳定。但目前，随着团队之间沟通机制的改善，大家已经形成共识，就是全心向外、聚焦业务，工作也逐步落实到位。</w:t>
            </w:r>
          </w:p>
          <w:p w14:paraId="3B93961F">
            <w:pPr>
              <w:numPr>
                <w:ilvl w:val="0"/>
                <w:numId w:val="0"/>
              </w:numPr>
              <w:spacing w:line="400" w:lineRule="exact"/>
              <w:ind w:left="0" w:leftChars="0" w:firstLine="400" w:firstLineChars="0"/>
              <w:jc w:val="both"/>
              <w:rPr>
                <w:rFonts w:hint="default" w:ascii="宋体" w:hAnsi="宋体" w:eastAsia="宋体" w:cs="宋体"/>
                <w:b/>
                <w:bCs/>
                <w:sz w:val="20"/>
                <w:lang w:val="en-US" w:eastAsia="zh-CN"/>
              </w:rPr>
            </w:pPr>
            <w:r>
              <w:rPr>
                <w:rFonts w:hint="eastAsia" w:ascii="宋体" w:hAnsi="宋体" w:eastAsia="宋体" w:cs="宋体"/>
                <w:b/>
                <w:bCs/>
                <w:sz w:val="20"/>
                <w:lang w:val="en-US" w:eastAsia="zh-CN"/>
              </w:rPr>
              <w:t>4.</w:t>
            </w:r>
            <w:r>
              <w:rPr>
                <w:rFonts w:hint="default" w:ascii="宋体" w:hAnsi="宋体" w:eastAsia="宋体" w:cs="宋体"/>
                <w:b/>
                <w:bCs/>
                <w:sz w:val="20"/>
                <w:lang w:val="en-US" w:eastAsia="zh-CN"/>
              </w:rPr>
              <w:t>公司对现有股权激励及未来激励有什么计划？</w:t>
            </w:r>
          </w:p>
          <w:p w14:paraId="108E98AA">
            <w:pPr>
              <w:numPr>
                <w:ilvl w:val="0"/>
                <w:numId w:val="0"/>
              </w:numPr>
              <w:spacing w:line="400" w:lineRule="exact"/>
              <w:ind w:left="0" w:leftChars="0" w:firstLine="400"/>
              <w:jc w:val="both"/>
              <w:rPr>
                <w:rFonts w:hint="default" w:ascii="宋体" w:hAnsi="宋体" w:eastAsia="宋体" w:cs="宋体"/>
                <w:b/>
                <w:bCs/>
                <w:sz w:val="20"/>
                <w:lang w:val="en-US" w:eastAsia="zh-CN"/>
              </w:rPr>
            </w:pPr>
            <w:r>
              <w:rPr>
                <w:rFonts w:hint="eastAsia" w:ascii="宋体" w:hAnsi="宋体" w:eastAsia="宋体" w:cs="宋体"/>
                <w:b/>
                <w:bCs/>
                <w:sz w:val="20"/>
                <w:lang w:val="en-US" w:eastAsia="zh-CN"/>
              </w:rPr>
              <w:t>回复：</w:t>
            </w:r>
            <w:r>
              <w:rPr>
                <w:rFonts w:hint="eastAsia" w:ascii="宋体" w:hAnsi="宋体" w:eastAsia="宋体" w:cs="宋体"/>
                <w:b w:val="0"/>
                <w:bCs w:val="0"/>
                <w:sz w:val="20"/>
                <w:lang w:val="en-US" w:eastAsia="zh-CN"/>
              </w:rPr>
              <w:t>关于股权激励计划事宜，公司一直高度重视对核心团队的长期激励与约束机制建设。目前，公司正在对既有的股权激励方案进行全面审视，并将结合最新发展战略和市场环境变化，本着“以奋斗为本、以业绩论英雄”的原则，继续研究制定更贴合当前发展阶段、更具可操作性及风险可控的激励方案，具体请以公司对外披露信息为准。</w:t>
            </w:r>
          </w:p>
          <w:p w14:paraId="55F49819">
            <w:pPr>
              <w:numPr>
                <w:ilvl w:val="0"/>
                <w:numId w:val="0"/>
              </w:numPr>
              <w:spacing w:line="400" w:lineRule="exact"/>
              <w:ind w:left="0" w:leftChars="0" w:firstLine="400" w:firstLineChars="0"/>
              <w:jc w:val="both"/>
              <w:rPr>
                <w:rFonts w:hint="default" w:ascii="宋体" w:hAnsi="宋体" w:eastAsia="宋体" w:cs="宋体"/>
                <w:b/>
                <w:bCs/>
                <w:sz w:val="20"/>
                <w:lang w:val="en-US" w:eastAsia="zh-CN"/>
              </w:rPr>
            </w:pPr>
            <w:r>
              <w:rPr>
                <w:rFonts w:hint="eastAsia" w:ascii="宋体" w:hAnsi="宋体" w:eastAsia="宋体" w:cs="宋体"/>
                <w:b/>
                <w:bCs/>
                <w:sz w:val="20"/>
                <w:lang w:val="en-US" w:eastAsia="zh-CN"/>
              </w:rPr>
              <w:t>5.</w:t>
            </w:r>
            <w:r>
              <w:rPr>
                <w:rFonts w:hint="default" w:ascii="宋体" w:hAnsi="宋体" w:eastAsia="宋体" w:cs="宋体"/>
                <w:b/>
                <w:bCs/>
                <w:sz w:val="20"/>
                <w:lang w:val="en-US" w:eastAsia="zh-CN"/>
              </w:rPr>
              <w:t>在基础调味品业务修复阶段，公司将如何平衡外延并购与</w:t>
            </w:r>
            <w:r>
              <w:rPr>
                <w:rFonts w:hint="eastAsia" w:ascii="宋体" w:hAnsi="宋体" w:eastAsia="宋体" w:cs="宋体"/>
                <w:b/>
                <w:bCs/>
                <w:sz w:val="20"/>
                <w:lang w:val="en-US" w:eastAsia="zh-CN"/>
              </w:rPr>
              <w:t>内涵</w:t>
            </w:r>
            <w:r>
              <w:rPr>
                <w:rFonts w:hint="default" w:ascii="宋体" w:hAnsi="宋体" w:eastAsia="宋体" w:cs="宋体"/>
                <w:b/>
                <w:bCs/>
                <w:sz w:val="20"/>
                <w:lang w:val="en-US" w:eastAsia="zh-CN"/>
              </w:rPr>
              <w:t>增长？在手现金充裕的情况下，未来2-3年并购补强的优先级和预期是怎样的？</w:t>
            </w:r>
          </w:p>
          <w:p w14:paraId="0ED7C9BA">
            <w:pPr>
              <w:numPr>
                <w:ilvl w:val="0"/>
                <w:numId w:val="0"/>
              </w:numPr>
              <w:spacing w:line="400" w:lineRule="exact"/>
              <w:ind w:left="0" w:leftChars="0" w:firstLine="400"/>
              <w:jc w:val="both"/>
              <w:rPr>
                <w:rFonts w:hint="default" w:ascii="宋体" w:hAnsi="宋体" w:eastAsia="宋体" w:cs="宋体"/>
                <w:b w:val="0"/>
                <w:bCs w:val="0"/>
                <w:sz w:val="20"/>
                <w:lang w:val="en-US" w:eastAsia="zh-CN"/>
              </w:rPr>
            </w:pPr>
            <w:r>
              <w:rPr>
                <w:rFonts w:hint="eastAsia" w:ascii="宋体" w:hAnsi="宋体" w:eastAsia="宋体" w:cs="宋体"/>
                <w:b/>
                <w:bCs/>
                <w:sz w:val="20"/>
                <w:lang w:val="en-US" w:eastAsia="zh-CN"/>
              </w:rPr>
              <w:t>回复：</w:t>
            </w:r>
            <w:r>
              <w:rPr>
                <w:rFonts w:hint="eastAsia" w:ascii="宋体" w:hAnsi="宋体" w:eastAsia="宋体" w:cs="宋体"/>
                <w:b w:val="0"/>
                <w:bCs w:val="0"/>
                <w:sz w:val="20"/>
                <w:lang w:val="en-US" w:eastAsia="zh-CN"/>
              </w:rPr>
              <w:t>关于公司未来的增长战略，我们明确将内涵式增长作为公司发展的核心路径，公司正从体系、信息化、组织、团队四个方面进行全面能力升级，因为战略的落地必须匹配相应的能力，才能支撑公司持续健康的发展目标。此外，我们也在关注消费者对新产品的需求，并通过数据来指导产品结构调整和推广策略。此外，公司还将推动电商业务的发展，依托传统渠道与新渠道的协同效应。</w:t>
            </w:r>
            <w:r>
              <w:rPr>
                <w:rFonts w:hint="default" w:ascii="宋体" w:hAnsi="宋体" w:eastAsia="宋体" w:cs="宋体"/>
                <w:b w:val="0"/>
                <w:bCs w:val="0"/>
                <w:sz w:val="20"/>
                <w:lang w:val="en-US" w:eastAsia="zh-CN"/>
              </w:rPr>
              <w:t>公司一直在持续寻找和储备</w:t>
            </w:r>
            <w:r>
              <w:rPr>
                <w:rFonts w:hint="eastAsia" w:ascii="宋体" w:hAnsi="宋体" w:eastAsia="宋体" w:cs="宋体"/>
                <w:b w:val="0"/>
                <w:bCs w:val="0"/>
                <w:sz w:val="20"/>
                <w:lang w:val="en-US" w:eastAsia="zh-CN"/>
              </w:rPr>
              <w:t>合适</w:t>
            </w:r>
            <w:r>
              <w:rPr>
                <w:rFonts w:hint="default" w:ascii="宋体" w:hAnsi="宋体" w:eastAsia="宋体" w:cs="宋体"/>
                <w:b w:val="0"/>
                <w:bCs w:val="0"/>
                <w:sz w:val="20"/>
                <w:lang w:val="en-US" w:eastAsia="zh-CN"/>
              </w:rPr>
              <w:t>的并购项目，</w:t>
            </w:r>
            <w:r>
              <w:rPr>
                <w:rFonts w:hint="eastAsia" w:ascii="宋体" w:hAnsi="宋体" w:eastAsia="宋体" w:cs="宋体"/>
                <w:b w:val="0"/>
                <w:bCs w:val="0"/>
                <w:sz w:val="20"/>
                <w:lang w:val="en-US" w:eastAsia="zh-CN"/>
              </w:rPr>
              <w:t>确保</w:t>
            </w:r>
            <w:r>
              <w:rPr>
                <w:rFonts w:hint="default" w:ascii="宋体" w:hAnsi="宋体" w:eastAsia="宋体" w:cs="宋体"/>
                <w:b w:val="0"/>
                <w:bCs w:val="0"/>
                <w:sz w:val="20"/>
                <w:lang w:val="en-US" w:eastAsia="zh-CN"/>
              </w:rPr>
              <w:t>具备相对稳健的财务能力来支持未来并购的落地。这不仅仅局限于</w:t>
            </w:r>
            <w:r>
              <w:rPr>
                <w:rFonts w:hint="eastAsia" w:ascii="宋体" w:hAnsi="宋体" w:eastAsia="宋体" w:cs="宋体"/>
                <w:b w:val="0"/>
                <w:bCs w:val="0"/>
                <w:sz w:val="20"/>
                <w:lang w:val="en-US" w:eastAsia="zh-CN"/>
              </w:rPr>
              <w:t>调味品方向</w:t>
            </w:r>
            <w:r>
              <w:rPr>
                <w:rFonts w:hint="default" w:ascii="宋体" w:hAnsi="宋体" w:eastAsia="宋体" w:cs="宋体"/>
                <w:b w:val="0"/>
                <w:bCs w:val="0"/>
                <w:sz w:val="20"/>
                <w:lang w:val="en-US" w:eastAsia="zh-CN"/>
              </w:rPr>
              <w:t>，也包括具备技术研发能力的相关企业，我们希望通过对这些方向的有效补充，进一步增强公司的产品矩阵和技术壁垒。总体而言，</w:t>
            </w:r>
            <w:r>
              <w:rPr>
                <w:rFonts w:hint="eastAsia" w:ascii="宋体" w:hAnsi="宋体" w:eastAsia="宋体" w:cs="宋体"/>
                <w:b w:val="0"/>
                <w:bCs w:val="0"/>
                <w:sz w:val="20"/>
                <w:lang w:val="en-US" w:eastAsia="zh-CN"/>
              </w:rPr>
              <w:t>公司</w:t>
            </w:r>
            <w:r>
              <w:rPr>
                <w:rFonts w:hint="default" w:ascii="宋体" w:hAnsi="宋体" w:eastAsia="宋体" w:cs="宋体"/>
                <w:b w:val="0"/>
                <w:bCs w:val="0"/>
                <w:sz w:val="20"/>
                <w:lang w:val="en-US" w:eastAsia="zh-CN"/>
              </w:rPr>
              <w:t>会在积极寻找合适并购机会的同时，严格控制估值，避免因商誉过高对财务报表产生不利影响。公司将在审慎评估每一机会所带来的新价值和潜在财务风险的基础上，选择合适的时机推动并购落地。</w:t>
            </w:r>
          </w:p>
          <w:p w14:paraId="480B4CC4">
            <w:pPr>
              <w:numPr>
                <w:ilvl w:val="0"/>
                <w:numId w:val="0"/>
              </w:numPr>
              <w:spacing w:line="400" w:lineRule="exact"/>
              <w:ind w:left="0" w:leftChars="0" w:firstLine="400" w:firstLineChars="0"/>
              <w:jc w:val="both"/>
              <w:rPr>
                <w:rFonts w:hint="default" w:ascii="宋体" w:hAnsi="宋体" w:eastAsia="宋体" w:cs="宋体"/>
                <w:b/>
                <w:bCs/>
                <w:sz w:val="20"/>
                <w:lang w:val="en-US" w:eastAsia="zh-CN"/>
              </w:rPr>
            </w:pPr>
            <w:r>
              <w:rPr>
                <w:rFonts w:hint="eastAsia" w:ascii="宋体" w:hAnsi="宋体" w:eastAsia="宋体" w:cs="宋体"/>
                <w:b/>
                <w:bCs/>
                <w:sz w:val="20"/>
                <w:lang w:val="en-US" w:eastAsia="zh-CN"/>
              </w:rPr>
              <w:t>6.</w:t>
            </w:r>
            <w:r>
              <w:rPr>
                <w:rFonts w:hint="default" w:ascii="宋体" w:hAnsi="宋体" w:eastAsia="宋体" w:cs="宋体"/>
                <w:b/>
                <w:bCs/>
                <w:sz w:val="20"/>
                <w:lang w:val="en-US" w:eastAsia="zh-CN"/>
              </w:rPr>
              <w:t>自上年董事会改组之后的改革成效？公司目前还有哪些短板需要弥补？</w:t>
            </w:r>
          </w:p>
          <w:p w14:paraId="0E058968">
            <w:pPr>
              <w:numPr>
                <w:ilvl w:val="0"/>
                <w:numId w:val="0"/>
              </w:numPr>
              <w:spacing w:line="400" w:lineRule="exact"/>
              <w:ind w:left="0" w:leftChars="0" w:firstLine="400"/>
              <w:jc w:val="both"/>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回复：</w:t>
            </w:r>
            <w:r>
              <w:rPr>
                <w:rFonts w:hint="eastAsia" w:ascii="宋体" w:hAnsi="宋体" w:eastAsia="宋体" w:cs="宋体"/>
                <w:b w:val="0"/>
                <w:bCs w:val="0"/>
                <w:sz w:val="20"/>
                <w:lang w:val="en-US" w:eastAsia="zh-CN"/>
              </w:rPr>
              <w:t>我们认为，公司真正需要的改变，不是一两个具体举措，而是要从根本上统一内部的声音，关键在于大家是否拥有共同的利益点和目标。我们相信，只要大家都想把事情做好，就一定能形成合力。在团队建设方面，我们正在积极推动让有能力的人能够主动站出来承担责任。这半年来，已经有七个新的部门负责人到岗，其中既有外部引进的优秀人才，也有内部晋升的骨干。我们强调的是，公司需要的是整个团队都想做事，才能真正见到效果。因此，我们的工作重点在于确保沟通到位、思想到位、激励到位，进一步推动团队的执行力和凝聚力。</w:t>
            </w:r>
          </w:p>
          <w:p w14:paraId="3BF3D5E5">
            <w:pPr>
              <w:numPr>
                <w:ilvl w:val="0"/>
                <w:numId w:val="0"/>
              </w:numPr>
              <w:spacing w:line="400" w:lineRule="exact"/>
              <w:ind w:left="0" w:leftChars="0" w:firstLine="400" w:firstLineChars="0"/>
              <w:jc w:val="both"/>
              <w:rPr>
                <w:rFonts w:hint="eastAsia" w:ascii="宋体" w:hAnsi="宋体" w:eastAsia="宋体" w:cs="宋体"/>
                <w:b/>
                <w:bCs/>
                <w:sz w:val="20"/>
                <w:lang w:val="en-US" w:eastAsia="zh-CN"/>
              </w:rPr>
            </w:pPr>
            <w:r>
              <w:rPr>
                <w:rFonts w:hint="eastAsia" w:ascii="宋体" w:hAnsi="宋体" w:eastAsia="宋体" w:cs="宋体"/>
                <w:b/>
                <w:bCs/>
                <w:sz w:val="20"/>
                <w:lang w:val="en-US" w:eastAsia="zh-CN"/>
              </w:rPr>
              <w:t>7.公司大众餐饮的进展及未来2-3年明确的产品/渠道抓手是什么？</w:t>
            </w:r>
          </w:p>
          <w:p w14:paraId="7EA33AF5">
            <w:pPr>
              <w:numPr>
                <w:ilvl w:val="0"/>
                <w:numId w:val="0"/>
              </w:numPr>
              <w:spacing w:line="400" w:lineRule="exact"/>
              <w:ind w:left="0" w:leftChars="0" w:firstLine="400"/>
              <w:jc w:val="both"/>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回复：</w:t>
            </w:r>
            <w:r>
              <w:rPr>
                <w:rFonts w:hint="eastAsia" w:ascii="宋体" w:hAnsi="宋体" w:eastAsia="宋体" w:cs="宋体"/>
                <w:b w:val="0"/>
                <w:bCs w:val="0"/>
                <w:sz w:val="20"/>
                <w:lang w:val="en-US" w:eastAsia="zh-CN"/>
              </w:rPr>
              <w:t>关于大众餐饮的布局，餐饮渠道对公司而言具有重要的意义，但在不同区域的发展水平并不均衡。我们在广东、福建、浙江、广西、海南等省份持续推进品牌建设，为此，我们一方面依托公司传承多年的酿造工艺和产品积淀，另一方面也在组织架构和推广团队上进行调整。我们认为，消费者的核心需求在于口味，但更关键的是如何将产品与具体的烹饪场景有效结合，让产品真正被端上餐桌。因此，我们从大众化餐饮的基本需求出发，重点解决老百姓日常烹饪中的痛点。这既需要我们有能力服务好餐厅厨房，也需要重建厨师服务体系。此外，在火锅底料、烧烤调料等品类上，公司也在加大布局力度，通过现有合作，推进火锅底料及相关产品的开发。</w:t>
            </w:r>
          </w:p>
          <w:p w14:paraId="6A1D1640">
            <w:pPr>
              <w:numPr>
                <w:ilvl w:val="0"/>
                <w:numId w:val="0"/>
              </w:numPr>
              <w:spacing w:line="400" w:lineRule="exact"/>
              <w:ind w:firstLine="400"/>
              <w:jc w:val="both"/>
              <w:rPr>
                <w:rFonts w:hint="default" w:ascii="宋体" w:hAnsi="宋体" w:eastAsia="宋体" w:cs="宋体"/>
                <w:b/>
                <w:bCs/>
                <w:sz w:val="20"/>
                <w:lang w:val="en-US" w:eastAsia="zh-CN"/>
              </w:rPr>
            </w:pPr>
            <w:r>
              <w:rPr>
                <w:rFonts w:hint="eastAsia" w:ascii="宋体" w:hAnsi="宋体" w:eastAsia="宋体" w:cs="宋体"/>
                <w:b/>
                <w:bCs/>
                <w:sz w:val="20"/>
                <w:lang w:val="en-US" w:eastAsia="zh-CN"/>
              </w:rPr>
              <w:t>8.</w:t>
            </w:r>
            <w:r>
              <w:rPr>
                <w:rFonts w:hint="default" w:ascii="宋体" w:hAnsi="宋体" w:eastAsia="宋体" w:cs="宋体"/>
                <w:b/>
                <w:bCs/>
                <w:sz w:val="20"/>
                <w:lang w:val="en-US" w:eastAsia="zh-CN"/>
              </w:rPr>
              <w:t>请问公司如何看待</w:t>
            </w:r>
            <w:r>
              <w:rPr>
                <w:rFonts w:hint="eastAsia" w:ascii="宋体" w:hAnsi="宋体" w:eastAsia="宋体" w:cs="宋体"/>
                <w:b/>
                <w:bCs/>
                <w:sz w:val="20"/>
                <w:lang w:val="en-US" w:eastAsia="zh-CN"/>
              </w:rPr>
              <w:t>复合调味料</w:t>
            </w:r>
            <w:r>
              <w:rPr>
                <w:rFonts w:hint="default" w:ascii="宋体" w:hAnsi="宋体" w:eastAsia="宋体" w:cs="宋体"/>
                <w:b/>
                <w:bCs/>
                <w:sz w:val="20"/>
                <w:lang w:val="en-US" w:eastAsia="zh-CN"/>
              </w:rPr>
              <w:t>行业的竞争格局？尤其是酱油与调味酱两个赛道差异较大——酱油相对稳定、走大单品模式，而调味酱非常细碎、渠道分布分散。公司在收购</w:t>
            </w:r>
            <w:r>
              <w:rPr>
                <w:rFonts w:hint="eastAsia" w:ascii="宋体" w:hAnsi="宋体" w:eastAsia="宋体" w:cs="宋体"/>
                <w:b/>
                <w:bCs/>
                <w:sz w:val="20"/>
                <w:lang w:val="en-US" w:eastAsia="zh-CN"/>
              </w:rPr>
              <w:t>复合调味料公司</w:t>
            </w:r>
            <w:r>
              <w:rPr>
                <w:rFonts w:hint="default" w:ascii="宋体" w:hAnsi="宋体" w:eastAsia="宋体" w:cs="宋体"/>
                <w:b/>
                <w:bCs/>
                <w:sz w:val="20"/>
                <w:lang w:val="en-US" w:eastAsia="zh-CN"/>
              </w:rPr>
              <w:t>后，未来在调味酱赛道的发展战略、组织建设方面是如何规划的？</w:t>
            </w:r>
          </w:p>
          <w:p w14:paraId="218E8A07">
            <w:pPr>
              <w:numPr>
                <w:ilvl w:val="0"/>
                <w:numId w:val="0"/>
              </w:numPr>
              <w:spacing w:line="400" w:lineRule="exact"/>
              <w:ind w:firstLine="400"/>
              <w:jc w:val="both"/>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回复：</w:t>
            </w:r>
            <w:r>
              <w:rPr>
                <w:rFonts w:hint="eastAsia" w:ascii="宋体" w:hAnsi="宋体" w:eastAsia="宋体" w:cs="宋体"/>
                <w:b w:val="0"/>
                <w:bCs w:val="0"/>
                <w:sz w:val="20"/>
                <w:lang w:val="en-US" w:eastAsia="zh-CN"/>
              </w:rPr>
              <w:t>我们观察到当前消费者的需求正在发生深刻变化，无论是受电商模式的影响，还是生活理念的改变，消费者的需求已经呈现出碎片化、个性化的特征，并且正在向数字化、成品化方向转变。消费者越来越关注产品的质量与便捷，同时对产品提出了更高的要求。作为产品生产商，我们必须顺应这一趋势。我们认为，未来的复合调味品行业将围绕三个核心方向展开：一是消费者培育，二是人群的个性化需求，三是基于不同场景和生活方式的产品特性。这意味着，消费者愿意为能够满足其需求的优质产品付出更高的成本。如果企业能够在满足消费者需求体验这一核心上有所突破，所获得的回报将远超基础层面。我们认为，未来的调味品需要在功能性、概念性和营养性上进行全面提升。我们相信，通过持续创新，不断满足消费者对生活品质和认知需求的提升，将是公司未来在调味品行业中的核心策略。</w:t>
            </w:r>
          </w:p>
          <w:p w14:paraId="26BF028F">
            <w:pPr>
              <w:numPr>
                <w:ilvl w:val="0"/>
                <w:numId w:val="0"/>
              </w:numPr>
              <w:spacing w:line="400" w:lineRule="exact"/>
              <w:ind w:firstLine="400"/>
              <w:jc w:val="both"/>
              <w:rPr>
                <w:rFonts w:hint="eastAsia" w:ascii="宋体" w:hAnsi="宋体" w:eastAsia="宋体" w:cs="宋体"/>
                <w:b/>
                <w:bCs/>
                <w:sz w:val="20"/>
                <w:lang w:val="en-US" w:eastAsia="zh-CN"/>
              </w:rPr>
            </w:pPr>
            <w:r>
              <w:rPr>
                <w:rFonts w:hint="eastAsia" w:ascii="宋体" w:hAnsi="宋体" w:eastAsia="宋体" w:cs="宋体"/>
                <w:b/>
                <w:bCs/>
                <w:sz w:val="20"/>
                <w:lang w:val="en-US" w:eastAsia="zh-CN"/>
              </w:rPr>
              <w:t>9.请问公司土地方面的进展及后续规划是怎样的？</w:t>
            </w:r>
          </w:p>
          <w:p w14:paraId="3DE6DCC1">
            <w:pPr>
              <w:numPr>
                <w:ilvl w:val="0"/>
                <w:numId w:val="0"/>
              </w:numPr>
              <w:spacing w:line="400" w:lineRule="exact"/>
              <w:ind w:firstLine="400"/>
              <w:jc w:val="both"/>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回复：</w:t>
            </w:r>
            <w:r>
              <w:rPr>
                <w:rFonts w:hint="eastAsia" w:ascii="宋体" w:hAnsi="宋体" w:eastAsia="宋体" w:cs="宋体"/>
                <w:b w:val="0"/>
                <w:bCs w:val="0"/>
                <w:sz w:val="20"/>
                <w:lang w:val="en-US" w:eastAsia="zh-CN"/>
              </w:rPr>
              <w:t>土地资产在公司整体资产中占有一定比例，我们目前将土地盘活作为公司净增长的重要方向之一。需要说明的是，公司不会在土地方面再做大规模的扩大投入，而是会把主要精力聚焦在主业发展上，同时积极推动存量土地的价值释放。具体来说，我们主要通过三种方式来推进：第一，积极推动土地收储。公司的地块位于中山市一个较为优越的位置，处于城区与开发区之间，属于待开发的片状化区域。近年来中山市的城市发展较快，包括节假日期间的关注度也在提升，整个区域正在不断开发。该地块紧邻中山市造价最高的一条快速路——世纪大道，这条快速路将从地块附近穿过，为地块带来较为合理的价值支撑。第二，我们会盘活原有的、过去十几年一直未能有效利用的一些隐性市场和存量房地产资产，这部分我们认为仍有增长空间。第三，中山市目前市场关注度较高，我们会积极寻找房地产商、合作伙伴等开展合作。通过这三种方式，我们将持续挖掘和释放公司土地资产的潜在价值。</w:t>
            </w:r>
          </w:p>
          <w:p w14:paraId="46E418F9">
            <w:pPr>
              <w:numPr>
                <w:ilvl w:val="0"/>
                <w:numId w:val="0"/>
              </w:numPr>
              <w:spacing w:line="400" w:lineRule="exact"/>
              <w:ind w:firstLine="400"/>
              <w:jc w:val="both"/>
              <w:rPr>
                <w:rFonts w:hint="eastAsia" w:ascii="宋体" w:hAnsi="宋体" w:eastAsia="宋体" w:cs="宋体"/>
                <w:b w:val="0"/>
                <w:bCs w:val="0"/>
                <w:sz w:val="20"/>
                <w:lang w:val="en-US" w:eastAsia="zh-CN"/>
              </w:rPr>
            </w:pPr>
          </w:p>
        </w:tc>
      </w:tr>
      <w:tr w14:paraId="0DF23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2AF6F6B5">
            <w:pPr>
              <w:pStyle w:val="13"/>
              <w:spacing w:before="1"/>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5EC8CD5F">
            <w:pPr>
              <w:pStyle w:val="13"/>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5ED34D75">
            <w:pPr>
              <w:pStyle w:val="13"/>
              <w:spacing w:before="100" w:beforeAutospacing="1" w:line="360" w:lineRule="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77BD9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794EF6A">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附件清单（如有）</w:t>
            </w:r>
          </w:p>
        </w:tc>
        <w:tc>
          <w:tcPr>
            <w:tcW w:w="5945" w:type="dxa"/>
            <w:vAlign w:val="center"/>
          </w:tcPr>
          <w:p w14:paraId="251C64ED">
            <w:pPr>
              <w:pStyle w:val="13"/>
              <w:spacing w:before="100" w:beforeAutospacing="1" w:line="360" w:lineRule="auto"/>
              <w:rPr>
                <w:rFonts w:ascii="宋体" w:hAnsi="宋体" w:eastAsia="宋体" w:cs="宋体"/>
                <w:sz w:val="20"/>
                <w:szCs w:val="20"/>
                <w:lang w:val="en-US"/>
              </w:rPr>
            </w:pPr>
            <w:r>
              <w:rPr>
                <w:rFonts w:hint="eastAsia" w:ascii="宋体" w:hAnsi="宋体" w:eastAsia="宋体" w:cs="宋体"/>
                <w:sz w:val="20"/>
                <w:szCs w:val="20"/>
                <w:lang w:val="en-US"/>
              </w:rPr>
              <w:t>无</w:t>
            </w:r>
          </w:p>
        </w:tc>
      </w:tr>
      <w:tr w14:paraId="07C2E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1603CB0">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日期</w:t>
            </w:r>
          </w:p>
        </w:tc>
        <w:tc>
          <w:tcPr>
            <w:tcW w:w="5945" w:type="dxa"/>
            <w:vAlign w:val="center"/>
          </w:tcPr>
          <w:p w14:paraId="1902985F">
            <w:pPr>
              <w:pStyle w:val="13"/>
              <w:spacing w:before="100" w:beforeAutospacing="1"/>
              <w:rPr>
                <w:rFonts w:ascii="宋体" w:hAnsi="宋体" w:eastAsia="宋体" w:cs="宋体"/>
                <w:sz w:val="20"/>
                <w:szCs w:val="20"/>
              </w:rPr>
            </w:pPr>
            <w:r>
              <w:rPr>
                <w:rFonts w:ascii="宋体" w:hAnsi="宋体" w:eastAsia="宋体" w:cs="宋体"/>
                <w:sz w:val="20"/>
                <w:szCs w:val="20"/>
              </w:rPr>
              <w:t>202</w:t>
            </w:r>
            <w:r>
              <w:rPr>
                <w:rFonts w:hint="eastAsia" w:ascii="宋体" w:hAnsi="宋体" w:eastAsia="宋体" w:cs="宋体"/>
                <w:sz w:val="20"/>
                <w:szCs w:val="20"/>
                <w:lang w:val="en-US"/>
              </w:rPr>
              <w:t>6</w:t>
            </w:r>
            <w:r>
              <w:rPr>
                <w:rFonts w:ascii="宋体" w:hAnsi="宋体" w:eastAsia="宋体" w:cs="宋体"/>
                <w:sz w:val="20"/>
                <w:szCs w:val="20"/>
              </w:rPr>
              <w:t>年</w:t>
            </w:r>
            <w:r>
              <w:rPr>
                <w:rFonts w:hint="eastAsia" w:ascii="宋体" w:hAnsi="宋体" w:eastAsia="宋体" w:cs="宋体"/>
                <w:sz w:val="20"/>
                <w:szCs w:val="20"/>
                <w:lang w:val="en-US" w:eastAsia="zh-CN"/>
              </w:rPr>
              <w:t>5</w:t>
            </w:r>
            <w:r>
              <w:rPr>
                <w:rFonts w:ascii="宋体" w:hAnsi="宋体" w:eastAsia="宋体" w:cs="宋体"/>
                <w:sz w:val="20"/>
                <w:szCs w:val="20"/>
              </w:rPr>
              <w:t>月</w:t>
            </w:r>
            <w:r>
              <w:rPr>
                <w:rFonts w:hint="eastAsia" w:ascii="宋体" w:hAnsi="宋体" w:eastAsia="宋体" w:cs="宋体"/>
                <w:sz w:val="20"/>
                <w:szCs w:val="20"/>
                <w:lang w:val="en-US" w:eastAsia="zh-CN"/>
              </w:rPr>
              <w:t>19</w:t>
            </w:r>
            <w:r>
              <w:rPr>
                <w:rFonts w:ascii="宋体" w:hAnsi="宋体" w:eastAsia="宋体" w:cs="宋体"/>
                <w:sz w:val="20"/>
                <w:szCs w:val="20"/>
              </w:rPr>
              <w:t>日</w:t>
            </w:r>
          </w:p>
        </w:tc>
      </w:tr>
    </w:tbl>
    <w:p w14:paraId="3A86B2A8">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jZTMyMTIzOWRhOGU0MjczYmIyOWM2MjgxNGY3OTcifQ=="/>
  </w:docVars>
  <w:rsids>
    <w:rsidRoot w:val="00301D32"/>
    <w:rsid w:val="00026CC3"/>
    <w:rsid w:val="00036089"/>
    <w:rsid w:val="00053CFA"/>
    <w:rsid w:val="000633EC"/>
    <w:rsid w:val="00063804"/>
    <w:rsid w:val="000665A2"/>
    <w:rsid w:val="000877AB"/>
    <w:rsid w:val="000B7C08"/>
    <w:rsid w:val="000D12CF"/>
    <w:rsid w:val="000D2D88"/>
    <w:rsid w:val="000E28C2"/>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D42C4"/>
    <w:rsid w:val="00AE1E36"/>
    <w:rsid w:val="00AF74AA"/>
    <w:rsid w:val="00B03C2F"/>
    <w:rsid w:val="00B15064"/>
    <w:rsid w:val="00B340A3"/>
    <w:rsid w:val="00B410F5"/>
    <w:rsid w:val="00B6280C"/>
    <w:rsid w:val="00B671A4"/>
    <w:rsid w:val="00B72CD4"/>
    <w:rsid w:val="00B85B00"/>
    <w:rsid w:val="00BF132F"/>
    <w:rsid w:val="00C13878"/>
    <w:rsid w:val="00C56715"/>
    <w:rsid w:val="00CA1705"/>
    <w:rsid w:val="00CB03E2"/>
    <w:rsid w:val="00CE1A54"/>
    <w:rsid w:val="00CF5FB6"/>
    <w:rsid w:val="00D02518"/>
    <w:rsid w:val="00D17454"/>
    <w:rsid w:val="00D33FBC"/>
    <w:rsid w:val="00D7535C"/>
    <w:rsid w:val="00D76302"/>
    <w:rsid w:val="00DA5CE2"/>
    <w:rsid w:val="00DE10E8"/>
    <w:rsid w:val="00E16FDA"/>
    <w:rsid w:val="00E35F58"/>
    <w:rsid w:val="00E45BD9"/>
    <w:rsid w:val="00E66FFC"/>
    <w:rsid w:val="00E73860"/>
    <w:rsid w:val="00E759D6"/>
    <w:rsid w:val="00E84A8C"/>
    <w:rsid w:val="00E976DE"/>
    <w:rsid w:val="00EC0F83"/>
    <w:rsid w:val="00EE3187"/>
    <w:rsid w:val="00EF499B"/>
    <w:rsid w:val="00F14977"/>
    <w:rsid w:val="00FB4A08"/>
    <w:rsid w:val="00FC0C2A"/>
    <w:rsid w:val="00FD7F8E"/>
    <w:rsid w:val="00FF11E4"/>
    <w:rsid w:val="04B072D4"/>
    <w:rsid w:val="05F575D4"/>
    <w:rsid w:val="064249C6"/>
    <w:rsid w:val="06A72A7B"/>
    <w:rsid w:val="08641132"/>
    <w:rsid w:val="09186774"/>
    <w:rsid w:val="0945438F"/>
    <w:rsid w:val="0A71587A"/>
    <w:rsid w:val="0A751D26"/>
    <w:rsid w:val="0B5F3925"/>
    <w:rsid w:val="0B792C38"/>
    <w:rsid w:val="0C28640C"/>
    <w:rsid w:val="0DF30354"/>
    <w:rsid w:val="0E90599A"/>
    <w:rsid w:val="0ED720CD"/>
    <w:rsid w:val="108B5805"/>
    <w:rsid w:val="12070CAE"/>
    <w:rsid w:val="14065285"/>
    <w:rsid w:val="145F688C"/>
    <w:rsid w:val="14D47131"/>
    <w:rsid w:val="15680001"/>
    <w:rsid w:val="15DD2205"/>
    <w:rsid w:val="17072842"/>
    <w:rsid w:val="17A67110"/>
    <w:rsid w:val="1864189B"/>
    <w:rsid w:val="18D73A7D"/>
    <w:rsid w:val="19557370"/>
    <w:rsid w:val="1A8C60A2"/>
    <w:rsid w:val="1BD06B6A"/>
    <w:rsid w:val="1E59500A"/>
    <w:rsid w:val="1F782BDE"/>
    <w:rsid w:val="204A6A53"/>
    <w:rsid w:val="23317869"/>
    <w:rsid w:val="239D27AB"/>
    <w:rsid w:val="25650CAE"/>
    <w:rsid w:val="256718FC"/>
    <w:rsid w:val="26406598"/>
    <w:rsid w:val="26834513"/>
    <w:rsid w:val="2686568A"/>
    <w:rsid w:val="28080056"/>
    <w:rsid w:val="28734C1A"/>
    <w:rsid w:val="28C72DDD"/>
    <w:rsid w:val="29EE0E64"/>
    <w:rsid w:val="2BC4020A"/>
    <w:rsid w:val="2C884799"/>
    <w:rsid w:val="2ED53072"/>
    <w:rsid w:val="2EF90F16"/>
    <w:rsid w:val="2F125C63"/>
    <w:rsid w:val="302C3D0A"/>
    <w:rsid w:val="3104598F"/>
    <w:rsid w:val="32E47AED"/>
    <w:rsid w:val="33DE31BB"/>
    <w:rsid w:val="33FF3F3C"/>
    <w:rsid w:val="36760AA0"/>
    <w:rsid w:val="3882670E"/>
    <w:rsid w:val="389C49C0"/>
    <w:rsid w:val="39BC78F4"/>
    <w:rsid w:val="3B35486F"/>
    <w:rsid w:val="3B365BA1"/>
    <w:rsid w:val="3D8C7CFA"/>
    <w:rsid w:val="3EF1250A"/>
    <w:rsid w:val="40567DB0"/>
    <w:rsid w:val="40604E40"/>
    <w:rsid w:val="40FC361F"/>
    <w:rsid w:val="40FF5CD2"/>
    <w:rsid w:val="42DB40B0"/>
    <w:rsid w:val="43B71B0A"/>
    <w:rsid w:val="43C2182F"/>
    <w:rsid w:val="44FA0589"/>
    <w:rsid w:val="45A663E3"/>
    <w:rsid w:val="469F09AF"/>
    <w:rsid w:val="4A5C6B0C"/>
    <w:rsid w:val="4B756271"/>
    <w:rsid w:val="4C8E1CA8"/>
    <w:rsid w:val="4CA71D77"/>
    <w:rsid w:val="4D6D36A4"/>
    <w:rsid w:val="510903EF"/>
    <w:rsid w:val="514E6700"/>
    <w:rsid w:val="53F137F4"/>
    <w:rsid w:val="5414112F"/>
    <w:rsid w:val="543A6906"/>
    <w:rsid w:val="5609445F"/>
    <w:rsid w:val="56301712"/>
    <w:rsid w:val="565921E0"/>
    <w:rsid w:val="56850CBB"/>
    <w:rsid w:val="59D80F30"/>
    <w:rsid w:val="59D8738A"/>
    <w:rsid w:val="5A666D76"/>
    <w:rsid w:val="5A814857"/>
    <w:rsid w:val="5B2253C2"/>
    <w:rsid w:val="5B8A284D"/>
    <w:rsid w:val="5CF02E0F"/>
    <w:rsid w:val="5D2E002E"/>
    <w:rsid w:val="603269D2"/>
    <w:rsid w:val="60A24FBB"/>
    <w:rsid w:val="60A81824"/>
    <w:rsid w:val="61655490"/>
    <w:rsid w:val="61A52BCA"/>
    <w:rsid w:val="651A5A67"/>
    <w:rsid w:val="67095496"/>
    <w:rsid w:val="67ED7463"/>
    <w:rsid w:val="681A546A"/>
    <w:rsid w:val="68507D37"/>
    <w:rsid w:val="69CB37D4"/>
    <w:rsid w:val="6A0D5B9B"/>
    <w:rsid w:val="6A3B23B1"/>
    <w:rsid w:val="6AEA32DC"/>
    <w:rsid w:val="6CC24AB5"/>
    <w:rsid w:val="6D9271B2"/>
    <w:rsid w:val="6E3D27C7"/>
    <w:rsid w:val="6F134790"/>
    <w:rsid w:val="6FE81F5F"/>
    <w:rsid w:val="71C80A97"/>
    <w:rsid w:val="72446028"/>
    <w:rsid w:val="73076EC0"/>
    <w:rsid w:val="73EC4A73"/>
    <w:rsid w:val="74210CA6"/>
    <w:rsid w:val="74323004"/>
    <w:rsid w:val="746F4E76"/>
    <w:rsid w:val="74EE58F2"/>
    <w:rsid w:val="76430096"/>
    <w:rsid w:val="774C1F07"/>
    <w:rsid w:val="7798281C"/>
    <w:rsid w:val="781B097C"/>
    <w:rsid w:val="78474A20"/>
    <w:rsid w:val="788C25F5"/>
    <w:rsid w:val="79F72AA9"/>
    <w:rsid w:val="7A144529"/>
    <w:rsid w:val="7DD37FAE"/>
    <w:rsid w:val="7E6A3164"/>
    <w:rsid w:val="7E96166F"/>
    <w:rsid w:val="7F4D3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qFormat/>
    <w:uiPriority w:val="1"/>
    <w:pPr>
      <w:ind w:left="220"/>
    </w:pPr>
    <w:rPr>
      <w:sz w:val="32"/>
      <w:szCs w:val="32"/>
    </w:rPr>
  </w:style>
  <w:style w:type="paragraph" w:styleId="5">
    <w:name w:val="Balloon Text"/>
    <w:basedOn w:val="1"/>
    <w:link w:val="18"/>
    <w:qFormat/>
    <w:uiPriority w:val="0"/>
    <w:rPr>
      <w:sz w:val="18"/>
      <w:szCs w:val="18"/>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3"/>
    <w:next w:val="3"/>
    <w:link w:val="17"/>
    <w:qFormat/>
    <w:uiPriority w:val="0"/>
    <w:rPr>
      <w:b/>
      <w:bCs/>
    </w:rPr>
  </w:style>
  <w:style w:type="character" w:styleId="12">
    <w:name w:val="annotation reference"/>
    <w:basedOn w:val="11"/>
    <w:qFormat/>
    <w:uiPriority w:val="0"/>
    <w:rPr>
      <w:sz w:val="21"/>
      <w:szCs w:val="21"/>
    </w:rPr>
  </w:style>
  <w:style w:type="paragraph" w:customStyle="1" w:styleId="13">
    <w:name w:val="Table Paragraph"/>
    <w:basedOn w:val="1"/>
    <w:qFormat/>
    <w:uiPriority w:val="1"/>
  </w:style>
  <w:style w:type="character" w:customStyle="1" w:styleId="14">
    <w:name w:val="页眉 字符"/>
    <w:basedOn w:val="11"/>
    <w:link w:val="7"/>
    <w:qFormat/>
    <w:uiPriority w:val="0"/>
    <w:rPr>
      <w:rFonts w:ascii="仿宋" w:hAnsi="仿宋" w:eastAsia="仿宋" w:cs="仿宋"/>
      <w:sz w:val="18"/>
      <w:szCs w:val="18"/>
      <w:lang w:val="zh-CN" w:bidi="zh-CN"/>
    </w:rPr>
  </w:style>
  <w:style w:type="character" w:customStyle="1" w:styleId="15">
    <w:name w:val="页脚 字符"/>
    <w:basedOn w:val="11"/>
    <w:link w:val="6"/>
    <w:qFormat/>
    <w:uiPriority w:val="0"/>
    <w:rPr>
      <w:rFonts w:ascii="仿宋" w:hAnsi="仿宋" w:eastAsia="仿宋" w:cs="仿宋"/>
      <w:sz w:val="18"/>
      <w:szCs w:val="18"/>
      <w:lang w:val="zh-CN" w:bidi="zh-CN"/>
    </w:rPr>
  </w:style>
  <w:style w:type="character" w:customStyle="1" w:styleId="16">
    <w:name w:val="批注文字 字符"/>
    <w:basedOn w:val="11"/>
    <w:link w:val="3"/>
    <w:qFormat/>
    <w:uiPriority w:val="0"/>
    <w:rPr>
      <w:rFonts w:ascii="仿宋" w:hAnsi="仿宋" w:eastAsia="仿宋" w:cs="仿宋"/>
      <w:sz w:val="22"/>
      <w:szCs w:val="22"/>
      <w:lang w:val="zh-CN" w:bidi="zh-CN"/>
    </w:rPr>
  </w:style>
  <w:style w:type="character" w:customStyle="1" w:styleId="17">
    <w:name w:val="批注主题 字符"/>
    <w:basedOn w:val="16"/>
    <w:link w:val="9"/>
    <w:qFormat/>
    <w:uiPriority w:val="0"/>
    <w:rPr>
      <w:rFonts w:ascii="仿宋" w:hAnsi="仿宋" w:eastAsia="仿宋" w:cs="仿宋"/>
      <w:b/>
      <w:bCs/>
      <w:sz w:val="22"/>
      <w:szCs w:val="22"/>
      <w:lang w:val="zh-CN" w:bidi="zh-CN"/>
    </w:rPr>
  </w:style>
  <w:style w:type="character" w:customStyle="1" w:styleId="18">
    <w:name w:val="批注框文本 字符"/>
    <w:basedOn w:val="11"/>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45148e71-d995-4d95-94a9-efb8621631e7</errorID>
      <errorWord>年</errorWord>
      <group>L1_Word</group>
      <groupName>字词问题</groupName>
      <ability>L2_Typo</ability>
      <abilityName>字词错误</abilityName>
      <candidateList>
        <item>年来</item>
      </candidateList>
      <explain/>
      <paraID>5771A59F</paraID>
      <start>39</start>
      <end>40</end>
      <status>unmodified</status>
      <modifiedWord/>
      <trackRevisions>false</trackRevisions>
    </reviewItem>
    <reviewItem>
      <errorID>2b737936-ef3f-4195-8b41-d12cb54bc033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4C8BFEFE</paraID>
      <start>63</start>
      <end>64</end>
      <status>unmodified</status>
      <modifiedWord/>
      <trackRevisions>false</trackRevisions>
    </reviewItem>
    <reviewItem>
      <errorID>90ef93a5-9a6c-41bc-bb8f-07565d211285</errorID>
      <errorWord>2-3年</errorWord>
      <group>L1_Word</group>
      <groupName>字词问题</groupName>
      <ability>L2_Typo</ability>
      <abilityName>字词错误</abilityName>
      <candidateList>
        <item>2～3年</item>
      </candidateList>
      <explain/>
      <paraID>55F49819</paraID>
      <start>45</start>
      <end>49</end>
      <status>unmodified</status>
      <modifiedWord/>
      <trackRevisions>false</trackRevisions>
    </reviewItem>
    <reviewItem>
      <errorID>7505eee8-f232-431c-a00f-9c544d8ad576</errorID>
      <errorWord>2-3年</errorWord>
      <group>L1_Word</group>
      <groupName>字词问题</groupName>
      <ability>L2_Typo</ability>
      <abilityName>字词错误</abilityName>
      <candidateList>
        <item>2～3年</item>
      </candidateList>
      <explain/>
      <paraID>3BF3D5E5</paraID>
      <start>14</start>
      <end>18</end>
      <status>unmodified</status>
      <modifiedWord/>
      <trackRevisions>false</trackRevisions>
    </reviewItem>
    <reviewItem>
      <errorID>9fc2619a-3fd8-4c07-9468-8a00ea6de4d8</errorID>
      <errorWord>等省份</errorWord>
      <group>L1_Knowledge</group>
      <groupName>知识性问题</groupName>
      <ability>L2_Location</ability>
      <abilityName>地名检查</abilityName>
      <candidateList>
        <item>等省（区）</item>
      </candidateList>
      <explain>注意行政区划中是否包含自治区、直辖市、特别行政区。</explain>
      <paraID>7EA33AF5</paraID>
      <start>63</start>
      <end>66</end>
      <status>unmodified</status>
      <modifiedWord/>
      <trackRevisions>false</trackRevisions>
    </reviewItem>
    <reviewItem>
      <errorID>cf4f247e-6fa9-4117-9c50-4ba1d481e737</errorID>
      <errorWord>位于中山市一个较为优越的位置</errorWord>
      <group>L1_Grammar</group>
      <groupName>语法问题</groupName>
      <ability>L2_Grammar</ability>
      <abilityName>语法错误</abilityName>
      <candidateList>
        <item>位于中山市一个较为优越</item>
      </candidateList>
      <explain/>
      <paraID>3DE6DCC1</paraID>
      <start>142</start>
      <end>156</end>
      <status>unmodified</status>
      <modifiedWord/>
      <trackRevisions>false</trackRevisions>
    </reviewItem>
  </reviewItems>
  <config/>
</contractReview>
</file>

<file path=customXml/itemProps1.xml><?xml version="1.0" encoding="utf-8"?>
<ds:datastoreItem xmlns:ds="http://schemas.openxmlformats.org/officeDocument/2006/customXml" ds:itemID="{B2416454-D52C-4974-A468-5D02FFFCA6D4}">
  <ds:schemaRefs/>
</ds:datastoreItem>
</file>

<file path=customXml/itemProps2.xml><?xml version="1.0" encoding="utf-8"?>
<ds:datastoreItem xmlns:ds="http://schemas.openxmlformats.org/officeDocument/2006/customXml" ds:itemID="{b8ef055d-9623-4538-ae82-409c4ead54fb}">
  <ds:schemaRefs/>
</ds:datastoreItem>
</file>

<file path=docProps/app.xml><?xml version="1.0" encoding="utf-8"?>
<Properties xmlns="http://schemas.openxmlformats.org/officeDocument/2006/extended-properties" xmlns:vt="http://schemas.openxmlformats.org/officeDocument/2006/docPropsVTypes">
  <Template>Normal</Template>
  <Pages>5</Pages>
  <Words>3326</Words>
  <Characters>3378</Characters>
  <Lines>26</Lines>
  <Paragraphs>7</Paragraphs>
  <TotalTime>97</TotalTime>
  <ScaleCrop>false</ScaleCrop>
  <LinksUpToDate>false</LinksUpToDate>
  <CharactersWithSpaces>3438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2026-04-20T10:13:00Z</dcterms:created>
  <dc:creator>jie.huang</dc:creator>
  <cp:lastModifiedBy>方方</cp:lastModifiedBy>
  <dcterms:modified xsi:type="dcterms:W3CDTF">2026-05-21T05:58:06Z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8C1D26C333F34A19A83C95B2C8104576_13</vt:lpwstr>
  </property>
  <property fmtid="{D5CDD505-2E9C-101B-9397-08002B2CF9AE}" pid="4" name="KSOTemplateDocerSaveRecord">
    <vt:lpwstr>eyJoZGlkIjoiZGU5M2FmY2ZhMDRiYmQ3NzIyOTc4MTY3NzZkNmMxYjIiLCJ1c2VySWQiOiIxOTUzMjY0OTUifQ==</vt:lpwstr>
  </property>
</Properties>
</file>