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373C3">
      <w:pPr>
        <w:ind w:firstLine="120" w:firstLineChars="50"/>
        <w:rPr>
          <w:rFonts w:hint="eastAsia" w:ascii="宋体" w:hAnsi="宋体"/>
          <w:b/>
          <w:bCs/>
          <w:iCs/>
          <w:color w:val="000000"/>
        </w:rPr>
      </w:pPr>
      <w:r>
        <w:rPr>
          <w:bCs/>
          <w:iCs/>
          <w:color w:val="000000"/>
        </w:rPr>
        <w:t>证券代码：</w:t>
      </w:r>
      <w:r>
        <w:rPr>
          <w:rFonts w:hint="eastAsia"/>
          <w:bCs/>
          <w:iCs/>
          <w:color w:val="000000"/>
        </w:rPr>
        <w:t>688207</w:t>
      </w:r>
      <w:r>
        <w:rPr>
          <w:bCs/>
          <w:iCs/>
          <w:color w:val="000000"/>
        </w:rPr>
        <w:t xml:space="preserve">                                 证券简称：</w:t>
      </w:r>
      <w:r>
        <w:rPr>
          <w:rFonts w:hint="eastAsia"/>
          <w:bCs/>
          <w:iCs/>
          <w:color w:val="000000"/>
        </w:rPr>
        <w:t>格灵深瞳</w:t>
      </w:r>
    </w:p>
    <w:p w14:paraId="65A195E9">
      <w:pPr>
        <w:ind w:firstLine="482"/>
        <w:jc w:val="center"/>
        <w:rPr>
          <w:rFonts w:hint="eastAsia" w:ascii="宋体" w:hAnsi="宋体"/>
          <w:b/>
          <w:bCs/>
          <w:iCs/>
          <w:color w:val="000000"/>
        </w:rPr>
      </w:pPr>
    </w:p>
    <w:p w14:paraId="2EE20425">
      <w:pPr>
        <w:ind w:firstLine="482"/>
        <w:jc w:val="center"/>
        <w:rPr>
          <w:rFonts w:hint="eastAsia" w:ascii="宋体" w:hAnsi="宋体"/>
          <w:b/>
          <w:bCs/>
          <w:iCs/>
          <w:color w:val="000000"/>
        </w:rPr>
      </w:pPr>
      <w:r>
        <w:rPr>
          <w:rFonts w:hint="eastAsia" w:ascii="宋体" w:hAnsi="宋体"/>
          <w:b/>
          <w:bCs/>
          <w:iCs/>
          <w:color w:val="000000"/>
        </w:rPr>
        <w:t>北京格灵深瞳信息技术股份有限公司投资者关系活动记录表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7419"/>
      </w:tblGrid>
      <w:tr w14:paraId="3778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0DB34226">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宋体" w:hAnsi="宋体"/>
                <w:bCs/>
                <w:iCs/>
                <w:color w:val="000000"/>
              </w:rPr>
            </w:pPr>
            <w:r>
              <w:rPr>
                <w:rFonts w:hint="eastAsia" w:ascii="宋体" w:hAnsi="宋体"/>
                <w:bCs/>
                <w:iCs/>
                <w:color w:val="000000"/>
              </w:rPr>
              <w:t>投资者关系活动类别</w:t>
            </w:r>
          </w:p>
        </w:tc>
        <w:tc>
          <w:tcPr>
            <w:tcW w:w="7419" w:type="dxa"/>
            <w:tcBorders>
              <w:top w:val="single" w:color="auto" w:sz="4" w:space="0"/>
              <w:left w:val="single" w:color="auto" w:sz="4" w:space="0"/>
              <w:bottom w:val="single" w:color="auto" w:sz="4" w:space="0"/>
              <w:right w:val="single" w:color="auto" w:sz="4" w:space="0"/>
            </w:tcBorders>
            <w:shd w:val="clear" w:color="auto" w:fill="auto"/>
            <w:vAlign w:val="center"/>
          </w:tcPr>
          <w:p w14:paraId="63DEC3B5">
            <w:pPr>
              <w:keepNext w:val="0"/>
              <w:keepLines w:val="0"/>
              <w:pageBreakBefore w:val="0"/>
              <w:widowControl w:val="0"/>
              <w:kinsoku/>
              <w:wordWrap/>
              <w:overflowPunct/>
              <w:topLinePunct w:val="0"/>
              <w:autoSpaceDE/>
              <w:autoSpaceDN/>
              <w:bidi w:val="0"/>
              <w:adjustRightInd/>
              <w:snapToGrid w:val="0"/>
              <w:spacing w:line="480" w:lineRule="exact"/>
              <w:ind w:firstLine="0" w:firstLineChars="0"/>
              <w:textAlignment w:val="auto"/>
              <w:rPr>
                <w:rFonts w:hint="eastAsia" w:ascii="宋体" w:hAnsi="宋体"/>
                <w:bCs/>
                <w:iCs/>
                <w:color w:val="000000"/>
              </w:rPr>
            </w:pPr>
            <w:r>
              <w:rPr>
                <w:rFonts w:hint="eastAsia" w:ascii="宋体" w:hAnsi="宋体"/>
                <w:bCs/>
                <w:iCs/>
                <w:color w:val="000000"/>
              </w:rPr>
              <w:t>□</w:t>
            </w:r>
            <w:r>
              <w:rPr>
                <w:rFonts w:hint="eastAsia" w:ascii="宋体" w:hAnsi="宋体"/>
              </w:rPr>
              <w:t xml:space="preserve">特定对象调研        </w:t>
            </w:r>
            <w:r>
              <w:rPr>
                <w:rFonts w:hint="eastAsia" w:ascii="宋体" w:hAnsi="宋体"/>
                <w:lang w:val="en-US" w:eastAsia="zh-CN"/>
              </w:rPr>
              <w:t xml:space="preserve"> </w:t>
            </w:r>
            <w:r>
              <w:rPr>
                <w:rFonts w:hint="eastAsia" w:ascii="宋体" w:hAnsi="宋体"/>
                <w:bCs/>
                <w:iCs/>
                <w:color w:val="000000"/>
              </w:rPr>
              <w:t>□</w:t>
            </w:r>
            <w:r>
              <w:rPr>
                <w:rFonts w:hint="eastAsia" w:ascii="宋体" w:hAnsi="宋体"/>
              </w:rPr>
              <w:t>分析师会议</w:t>
            </w:r>
          </w:p>
          <w:p w14:paraId="3E2CF7B8">
            <w:pPr>
              <w:keepNext w:val="0"/>
              <w:keepLines w:val="0"/>
              <w:pageBreakBefore w:val="0"/>
              <w:widowControl w:val="0"/>
              <w:kinsoku/>
              <w:wordWrap/>
              <w:overflowPunct/>
              <w:topLinePunct w:val="0"/>
              <w:autoSpaceDE/>
              <w:autoSpaceDN/>
              <w:bidi w:val="0"/>
              <w:adjustRightInd/>
              <w:snapToGrid w:val="0"/>
              <w:spacing w:line="480" w:lineRule="exact"/>
              <w:ind w:firstLine="0" w:firstLineChars="0"/>
              <w:textAlignment w:val="auto"/>
              <w:rPr>
                <w:rFonts w:hint="eastAsia" w:ascii="宋体" w:hAnsi="宋体"/>
                <w:bCs/>
                <w:iCs/>
                <w:color w:val="000000"/>
              </w:rPr>
            </w:pPr>
            <w:r>
              <w:rPr>
                <w:rFonts w:hint="eastAsia" w:ascii="宋体" w:hAnsi="宋体"/>
                <w:bCs/>
                <w:iCs/>
                <w:color w:val="000000"/>
                <w:lang w:eastAsia="zh-CN"/>
              </w:rPr>
              <w:t>□</w:t>
            </w:r>
            <w:r>
              <w:rPr>
                <w:rFonts w:hint="eastAsia" w:ascii="宋体" w:hAnsi="宋体"/>
              </w:rPr>
              <w:t xml:space="preserve">媒体采访            </w:t>
            </w:r>
            <w:r>
              <w:rPr>
                <w:rFonts w:hint="eastAsia" w:ascii="宋体" w:hAnsi="宋体"/>
                <w:lang w:val="en-US" w:eastAsia="zh-CN"/>
              </w:rPr>
              <w:t xml:space="preserve"> </w:t>
            </w:r>
            <w:r>
              <w:rPr>
                <w:rFonts w:hint="eastAsia" w:ascii="宋体" w:hAnsi="宋体"/>
                <w:bCs/>
                <w:iCs/>
                <w:color w:val="000000"/>
                <w:lang w:eastAsia="zh-CN"/>
              </w:rPr>
              <w:t>☑</w:t>
            </w:r>
            <w:r>
              <w:rPr>
                <w:rFonts w:hint="eastAsia" w:ascii="宋体" w:hAnsi="宋体"/>
              </w:rPr>
              <w:t>业绩说明会</w:t>
            </w:r>
          </w:p>
          <w:p w14:paraId="37E24C07">
            <w:pPr>
              <w:keepNext w:val="0"/>
              <w:keepLines w:val="0"/>
              <w:pageBreakBefore w:val="0"/>
              <w:widowControl w:val="0"/>
              <w:kinsoku/>
              <w:wordWrap/>
              <w:overflowPunct/>
              <w:topLinePunct w:val="0"/>
              <w:autoSpaceDE/>
              <w:autoSpaceDN/>
              <w:bidi w:val="0"/>
              <w:adjustRightInd/>
              <w:snapToGrid w:val="0"/>
              <w:spacing w:line="480" w:lineRule="exact"/>
              <w:ind w:firstLine="0" w:firstLineChars="0"/>
              <w:textAlignment w:val="auto"/>
              <w:rPr>
                <w:rFonts w:hint="eastAsia" w:ascii="宋体" w:hAnsi="宋体"/>
                <w:bCs/>
                <w:iCs/>
                <w:color w:val="000000"/>
              </w:rPr>
            </w:pPr>
            <w:r>
              <w:rPr>
                <w:rFonts w:hint="eastAsia" w:ascii="宋体" w:hAnsi="宋体"/>
                <w:bCs/>
                <w:iCs/>
                <w:color w:val="000000"/>
              </w:rPr>
              <w:t>□</w:t>
            </w:r>
            <w:r>
              <w:rPr>
                <w:rFonts w:hint="eastAsia" w:ascii="宋体" w:hAnsi="宋体"/>
              </w:rPr>
              <w:t xml:space="preserve">新闻发布会          </w:t>
            </w:r>
            <w:r>
              <w:rPr>
                <w:rFonts w:hint="eastAsia" w:ascii="宋体" w:hAnsi="宋体"/>
                <w:lang w:val="en-US" w:eastAsia="zh-CN"/>
              </w:rPr>
              <w:t xml:space="preserve"> </w:t>
            </w:r>
            <w:r>
              <w:rPr>
                <w:rFonts w:hint="eastAsia" w:ascii="宋体" w:hAnsi="宋体"/>
                <w:bCs/>
                <w:iCs/>
                <w:color w:val="000000"/>
              </w:rPr>
              <w:t>□</w:t>
            </w:r>
            <w:r>
              <w:rPr>
                <w:rFonts w:hint="eastAsia" w:ascii="宋体" w:hAnsi="宋体"/>
              </w:rPr>
              <w:t>路演活动</w:t>
            </w:r>
          </w:p>
          <w:p w14:paraId="554D1BEC">
            <w:pPr>
              <w:keepNext w:val="0"/>
              <w:keepLines w:val="0"/>
              <w:pageBreakBefore w:val="0"/>
              <w:widowControl w:val="0"/>
              <w:tabs>
                <w:tab w:val="left" w:pos="2566"/>
                <w:tab w:val="center" w:pos="3199"/>
              </w:tabs>
              <w:kinsoku/>
              <w:wordWrap/>
              <w:overflowPunct/>
              <w:topLinePunct w:val="0"/>
              <w:autoSpaceDE/>
              <w:autoSpaceDN/>
              <w:bidi w:val="0"/>
              <w:adjustRightInd/>
              <w:snapToGrid w:val="0"/>
              <w:spacing w:line="480" w:lineRule="exact"/>
              <w:ind w:firstLine="0" w:firstLineChars="0"/>
              <w:textAlignment w:val="auto"/>
              <w:rPr>
                <w:rFonts w:hint="eastAsia" w:ascii="宋体" w:hAnsi="宋体"/>
                <w:bCs/>
                <w:iCs/>
                <w:color w:val="000000"/>
              </w:rPr>
            </w:pPr>
            <w:r>
              <w:rPr>
                <w:rFonts w:hint="eastAsia" w:ascii="宋体" w:hAnsi="宋体"/>
                <w:bCs/>
                <w:iCs/>
                <w:color w:val="000000"/>
              </w:rPr>
              <w:t>□</w:t>
            </w:r>
            <w:r>
              <w:rPr>
                <w:rFonts w:hint="eastAsia" w:ascii="宋体" w:hAnsi="宋体"/>
              </w:rPr>
              <w:t>现场参观</w:t>
            </w:r>
            <w:r>
              <w:rPr>
                <w:rFonts w:hint="default" w:ascii="宋体" w:hAnsi="宋体"/>
                <w:lang w:val="en-US"/>
              </w:rPr>
              <w:t xml:space="preserve">            </w:t>
            </w:r>
            <w:r>
              <w:rPr>
                <w:rFonts w:hint="eastAsia" w:ascii="宋体" w:hAnsi="宋体"/>
                <w:bCs/>
                <w:iCs/>
                <w:color w:val="000000"/>
              </w:rPr>
              <w:tab/>
            </w:r>
            <w:r>
              <w:rPr>
                <w:rFonts w:hint="eastAsia" w:ascii="宋体" w:hAnsi="宋体"/>
                <w:bCs/>
                <w:iCs/>
                <w:color w:val="000000"/>
                <w:lang w:val="en-US" w:eastAsia="zh-CN"/>
              </w:rPr>
              <w:t xml:space="preserve"> </w:t>
            </w:r>
            <w:r>
              <w:rPr>
                <w:rFonts w:hint="eastAsia" w:ascii="宋体" w:hAnsi="宋体"/>
                <w:bCs/>
                <w:iCs/>
                <w:color w:val="000000"/>
                <w:lang w:eastAsia="zh-CN"/>
              </w:rPr>
              <w:t>□</w:t>
            </w:r>
            <w:r>
              <w:rPr>
                <w:rFonts w:hint="eastAsia" w:ascii="宋体" w:hAnsi="宋体"/>
              </w:rPr>
              <w:t>其他（电话会议）</w:t>
            </w:r>
          </w:p>
        </w:tc>
      </w:tr>
      <w:tr w14:paraId="3DF6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62EE986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bCs/>
                <w:iCs/>
                <w:color w:val="000000"/>
                <w:lang w:val="en-US" w:eastAsia="zh-CN"/>
              </w:rPr>
            </w:pPr>
            <w:r>
              <w:rPr>
                <w:rFonts w:hint="eastAsia" w:ascii="宋体" w:hAnsi="宋体"/>
                <w:bCs/>
                <w:iCs/>
                <w:color w:val="000000"/>
              </w:rPr>
              <w:t>参与单位</w:t>
            </w:r>
            <w:r>
              <w:rPr>
                <w:rFonts w:hint="eastAsia" w:ascii="宋体" w:hAnsi="宋体"/>
                <w:bCs/>
                <w:iCs/>
                <w:color w:val="000000"/>
                <w:lang w:val="en-US" w:eastAsia="zh-CN"/>
              </w:rPr>
              <w:t>及人员</w:t>
            </w:r>
          </w:p>
        </w:tc>
        <w:tc>
          <w:tcPr>
            <w:tcW w:w="7419" w:type="dxa"/>
            <w:tcBorders>
              <w:top w:val="single" w:color="auto" w:sz="4" w:space="0"/>
              <w:left w:val="single" w:color="auto" w:sz="4" w:space="0"/>
              <w:bottom w:val="single" w:color="auto" w:sz="4" w:space="0"/>
              <w:right w:val="single" w:color="auto" w:sz="4" w:space="0"/>
            </w:tcBorders>
            <w:shd w:val="clear" w:color="auto" w:fill="auto"/>
            <w:vAlign w:val="center"/>
          </w:tcPr>
          <w:p w14:paraId="2A5D6842">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both"/>
              <w:textAlignment w:val="auto"/>
              <w:rPr>
                <w:rFonts w:hint="eastAsia" w:ascii="宋体" w:hAnsi="宋体"/>
              </w:rPr>
            </w:pPr>
            <w:r>
              <w:rPr>
                <w:rFonts w:hint="eastAsia" w:ascii="宋体" w:hAnsi="宋体"/>
              </w:rPr>
              <w:t>全体投资者均可通过网络互动的方式参加本次说明会</w:t>
            </w:r>
          </w:p>
        </w:tc>
      </w:tr>
      <w:tr w14:paraId="5B54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63E0E3F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bCs/>
                <w:iCs/>
                <w:color w:val="000000"/>
              </w:rPr>
            </w:pPr>
            <w:r>
              <w:rPr>
                <w:rFonts w:hint="eastAsia" w:ascii="宋体" w:hAnsi="宋体"/>
                <w:bCs/>
                <w:iCs/>
                <w:color w:val="000000"/>
              </w:rPr>
              <w:t>时间</w:t>
            </w:r>
          </w:p>
        </w:tc>
        <w:tc>
          <w:tcPr>
            <w:tcW w:w="7419" w:type="dxa"/>
            <w:tcBorders>
              <w:top w:val="single" w:color="auto" w:sz="4" w:space="0"/>
              <w:left w:val="single" w:color="auto" w:sz="4" w:space="0"/>
              <w:bottom w:val="single" w:color="auto" w:sz="4" w:space="0"/>
              <w:right w:val="single" w:color="auto" w:sz="4" w:space="0"/>
            </w:tcBorders>
            <w:shd w:val="clear" w:color="auto" w:fill="auto"/>
            <w:vAlign w:val="center"/>
          </w:tcPr>
          <w:p w14:paraId="400BAD27">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both"/>
              <w:textAlignment w:val="auto"/>
              <w:rPr>
                <w:rFonts w:hint="default" w:ascii="宋体" w:hAnsi="宋体"/>
                <w:bCs/>
                <w:iCs/>
                <w:color w:val="000000"/>
                <w:lang w:val="en-US"/>
              </w:rPr>
            </w:pPr>
            <w:r>
              <w:rPr>
                <w:rFonts w:hint="default" w:ascii="宋体" w:hAnsi="宋体"/>
                <w:bCs/>
                <w:iCs/>
                <w:color w:val="000000"/>
                <w:lang w:val="en-US"/>
              </w:rPr>
              <w:t>2026年5月20日</w:t>
            </w:r>
            <w:r>
              <w:rPr>
                <w:rFonts w:hint="eastAsia" w:ascii="宋体" w:hAnsi="宋体"/>
                <w:bCs/>
                <w:iCs/>
                <w:color w:val="000000"/>
                <w:lang w:val="en-US" w:eastAsia="zh-CN"/>
              </w:rPr>
              <w:t xml:space="preserve"> </w:t>
            </w:r>
            <w:r>
              <w:rPr>
                <w:rFonts w:hint="default" w:ascii="宋体" w:hAnsi="宋体"/>
                <w:bCs/>
                <w:iCs/>
                <w:color w:val="000000"/>
                <w:lang w:val="en-US"/>
              </w:rPr>
              <w:t>15:00-17:00</w:t>
            </w:r>
          </w:p>
        </w:tc>
      </w:tr>
      <w:tr w14:paraId="307A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5D8E99E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bCs/>
                <w:iCs/>
                <w:color w:val="000000"/>
              </w:rPr>
            </w:pPr>
            <w:r>
              <w:rPr>
                <w:rFonts w:hint="eastAsia" w:ascii="宋体" w:hAnsi="宋体"/>
                <w:bCs/>
                <w:iCs/>
                <w:color w:val="000000"/>
              </w:rPr>
              <w:t>地点</w:t>
            </w:r>
          </w:p>
        </w:tc>
        <w:tc>
          <w:tcPr>
            <w:tcW w:w="7419" w:type="dxa"/>
            <w:tcBorders>
              <w:top w:val="single" w:color="auto" w:sz="4" w:space="0"/>
              <w:left w:val="single" w:color="auto" w:sz="4" w:space="0"/>
              <w:bottom w:val="single" w:color="auto" w:sz="4" w:space="0"/>
              <w:right w:val="single" w:color="auto" w:sz="4" w:space="0"/>
            </w:tcBorders>
            <w:shd w:val="clear" w:color="auto" w:fill="auto"/>
            <w:vAlign w:val="center"/>
          </w:tcPr>
          <w:p w14:paraId="74C24583">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both"/>
              <w:textAlignment w:val="auto"/>
              <w:rPr>
                <w:rFonts w:hint="eastAsia" w:ascii="宋体" w:hAnsi="宋体"/>
                <w:bCs/>
                <w:iCs/>
                <w:color w:val="000000"/>
              </w:rPr>
            </w:pPr>
            <w:r>
              <w:rPr>
                <w:rFonts w:hint="default" w:ascii="Times New Roman" w:hAnsi="Times New Roman" w:cs="Times New Roman"/>
                <w:bCs/>
                <w:iCs/>
                <w:color w:val="000000"/>
              </w:rPr>
              <w:t>上海证券交易所上证路演中心（网址：https://roadshow.sseinfo.com/）</w:t>
            </w:r>
          </w:p>
        </w:tc>
      </w:tr>
      <w:tr w14:paraId="5D08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0498221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bCs/>
                <w:iCs/>
                <w:color w:val="000000"/>
                <w:lang w:val="en-US" w:eastAsia="zh-CN"/>
              </w:rPr>
            </w:pPr>
            <w:r>
              <w:rPr>
                <w:rFonts w:hint="eastAsia" w:ascii="宋体" w:hAnsi="宋体"/>
                <w:bCs/>
                <w:iCs/>
                <w:color w:val="000000"/>
                <w:lang w:val="en-US" w:eastAsia="zh-CN"/>
              </w:rPr>
              <w:t>形式</w:t>
            </w:r>
          </w:p>
        </w:tc>
        <w:tc>
          <w:tcPr>
            <w:tcW w:w="7419" w:type="dxa"/>
            <w:tcBorders>
              <w:top w:val="single" w:color="auto" w:sz="4" w:space="0"/>
              <w:left w:val="single" w:color="auto" w:sz="4" w:space="0"/>
              <w:bottom w:val="single" w:color="auto" w:sz="4" w:space="0"/>
              <w:right w:val="single" w:color="auto" w:sz="4" w:space="0"/>
            </w:tcBorders>
            <w:shd w:val="clear" w:color="auto" w:fill="auto"/>
            <w:vAlign w:val="center"/>
          </w:tcPr>
          <w:p w14:paraId="1EA8E448">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both"/>
              <w:textAlignment w:val="auto"/>
              <w:rPr>
                <w:rFonts w:hint="eastAsia" w:ascii="宋体" w:hAnsi="宋体"/>
                <w:bCs/>
                <w:iCs/>
                <w:color w:val="000000"/>
              </w:rPr>
            </w:pPr>
            <w:r>
              <w:rPr>
                <w:rFonts w:hint="eastAsia" w:ascii="宋体" w:hAnsi="宋体"/>
                <w:bCs/>
                <w:iCs/>
                <w:color w:val="000000"/>
              </w:rPr>
              <w:t>上证路演中心网络互动</w:t>
            </w:r>
          </w:p>
        </w:tc>
      </w:tr>
      <w:tr w14:paraId="44F9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0571FC1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bCs/>
                <w:iCs/>
                <w:color w:val="000000"/>
              </w:rPr>
            </w:pPr>
            <w:r>
              <w:rPr>
                <w:rFonts w:hint="eastAsia" w:ascii="宋体" w:hAnsi="宋体"/>
                <w:bCs/>
                <w:iCs/>
                <w:color w:val="000000"/>
              </w:rPr>
              <w:t>上市公司接待人员姓名</w:t>
            </w:r>
          </w:p>
        </w:tc>
        <w:tc>
          <w:tcPr>
            <w:tcW w:w="7419" w:type="dxa"/>
            <w:tcBorders>
              <w:top w:val="single" w:color="auto" w:sz="4" w:space="0"/>
              <w:left w:val="single" w:color="auto" w:sz="4" w:space="0"/>
              <w:bottom w:val="single" w:color="auto" w:sz="4" w:space="0"/>
              <w:right w:val="single" w:color="auto" w:sz="4" w:space="0"/>
            </w:tcBorders>
            <w:shd w:val="clear" w:color="auto" w:fill="auto"/>
            <w:vAlign w:val="center"/>
          </w:tcPr>
          <w:p w14:paraId="1D1FCF52">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both"/>
              <w:textAlignment w:val="auto"/>
              <w:rPr>
                <w:rFonts w:hint="eastAsia" w:ascii="宋体" w:hAnsi="宋体"/>
                <w:bCs/>
                <w:iCs/>
                <w:color w:val="000000"/>
              </w:rPr>
            </w:pPr>
            <w:r>
              <w:rPr>
                <w:rFonts w:hint="eastAsia" w:ascii="宋体" w:hAnsi="宋体"/>
                <w:bCs/>
                <w:iCs/>
                <w:color w:val="000000"/>
              </w:rPr>
              <w:t>董事长：赵勇先生</w:t>
            </w:r>
            <w:r>
              <w:rPr>
                <w:rFonts w:hint="eastAsia" w:ascii="宋体" w:hAnsi="宋体"/>
                <w:bCs/>
                <w:iCs/>
                <w:color w:val="000000"/>
                <w:lang w:eastAsia="zh-CN"/>
              </w:rPr>
              <w:t>；</w:t>
            </w:r>
            <w:r>
              <w:rPr>
                <w:rFonts w:hint="eastAsia" w:ascii="宋体" w:hAnsi="宋体"/>
                <w:bCs/>
                <w:iCs/>
                <w:color w:val="000000"/>
                <w:lang w:val="en-US" w:eastAsia="zh-CN"/>
              </w:rPr>
              <w:t xml:space="preserve"> </w:t>
            </w:r>
            <w:r>
              <w:rPr>
                <w:rFonts w:hint="eastAsia" w:ascii="宋体" w:hAnsi="宋体"/>
                <w:bCs/>
                <w:iCs/>
                <w:color w:val="000000"/>
              </w:rPr>
              <w:t>董事、总经理：吴一洲女士</w:t>
            </w:r>
          </w:p>
          <w:p w14:paraId="0EF4CE32">
            <w:pPr>
              <w:keepNext w:val="0"/>
              <w:keepLines w:val="0"/>
              <w:pageBreakBefore w:val="0"/>
              <w:widowControl w:val="0"/>
              <w:kinsoku/>
              <w:wordWrap/>
              <w:overflowPunct/>
              <w:topLinePunct w:val="0"/>
              <w:autoSpaceDE/>
              <w:autoSpaceDN/>
              <w:bidi w:val="0"/>
              <w:adjustRightInd/>
              <w:snapToGrid w:val="0"/>
              <w:spacing w:line="480" w:lineRule="exact"/>
              <w:ind w:firstLine="0" w:firstLineChars="0"/>
              <w:jc w:val="both"/>
              <w:textAlignment w:val="auto"/>
              <w:rPr>
                <w:rFonts w:hint="eastAsia" w:ascii="宋体" w:hAnsi="宋体"/>
                <w:bCs/>
                <w:iCs/>
                <w:color w:val="000000"/>
              </w:rPr>
            </w:pPr>
            <w:r>
              <w:rPr>
                <w:rFonts w:hint="eastAsia" w:ascii="宋体" w:hAnsi="宋体"/>
                <w:bCs/>
                <w:iCs/>
                <w:color w:val="000000"/>
              </w:rPr>
              <w:t>独立董事：叶磊先生</w:t>
            </w:r>
            <w:r>
              <w:rPr>
                <w:rFonts w:hint="eastAsia" w:ascii="宋体" w:hAnsi="宋体"/>
                <w:bCs/>
                <w:iCs/>
                <w:color w:val="000000"/>
                <w:lang w:val="en-US" w:eastAsia="zh-CN"/>
              </w:rPr>
              <w:t xml:space="preserve">； </w:t>
            </w:r>
            <w:r>
              <w:rPr>
                <w:rFonts w:hint="eastAsia" w:ascii="宋体" w:hAnsi="宋体"/>
                <w:bCs/>
                <w:iCs/>
                <w:color w:val="000000"/>
              </w:rPr>
              <w:t>财务总监、董事会秘书：吴梦先生</w:t>
            </w:r>
          </w:p>
        </w:tc>
      </w:tr>
      <w:tr w14:paraId="2F23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5761CFC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ascii="宋体" w:hAnsi="宋体"/>
                <w:bCs/>
                <w:iCs/>
                <w:color w:val="000000"/>
              </w:rPr>
            </w:pPr>
            <w:r>
              <w:rPr>
                <w:rFonts w:hint="default" w:ascii="Times New Roman Regular" w:hAnsi="Times New Roman Regular" w:eastAsia="宋体" w:cs="Times New Roman Regular"/>
                <w:sz w:val="24"/>
              </w:rPr>
              <w:t>交流内容及具体问答记录</w:t>
            </w:r>
          </w:p>
        </w:tc>
        <w:tc>
          <w:tcPr>
            <w:tcW w:w="7419" w:type="dxa"/>
            <w:tcBorders>
              <w:top w:val="single" w:color="auto" w:sz="4" w:space="0"/>
              <w:left w:val="single" w:color="auto" w:sz="4" w:space="0"/>
              <w:bottom w:val="single" w:color="auto" w:sz="4" w:space="0"/>
              <w:right w:val="single" w:color="auto" w:sz="4" w:space="0"/>
            </w:tcBorders>
            <w:shd w:val="clear" w:color="auto" w:fill="auto"/>
            <w:vAlign w:val="top"/>
          </w:tcPr>
          <w:p w14:paraId="4AC050D0">
            <w:pPr>
              <w:keepNext w:val="0"/>
              <w:keepLines w:val="0"/>
              <w:pageBreakBefore w:val="0"/>
              <w:widowControl w:val="0"/>
              <w:kinsoku/>
              <w:wordWrap/>
              <w:overflowPunct/>
              <w:topLinePunct w:val="0"/>
              <w:autoSpaceDE/>
              <w:autoSpaceDN/>
              <w:bidi w:val="0"/>
              <w:adjustRightInd/>
              <w:snapToGrid w:val="0"/>
              <w:spacing w:line="480" w:lineRule="exact"/>
              <w:ind w:firstLine="482" w:firstLineChars="0"/>
              <w:jc w:val="both"/>
              <w:textAlignment w:val="auto"/>
              <w:rPr>
                <w:rFonts w:hint="eastAsia" w:ascii="宋体" w:hAnsi="宋体" w:cs="宋体"/>
                <w:shd w:val="clear" w:color="auto" w:fill="FFFFFF"/>
              </w:rPr>
            </w:pPr>
            <w:r>
              <w:rPr>
                <w:rFonts w:hint="eastAsia" w:ascii="宋体" w:hAnsi="宋体" w:cs="宋体"/>
                <w:shd w:val="clear" w:color="auto" w:fill="FFFFFF"/>
              </w:rPr>
              <w:t>公司管理层与投资者问答互动</w:t>
            </w:r>
          </w:p>
          <w:p w14:paraId="3CB53346">
            <w:pPr>
              <w:keepNext w:val="0"/>
              <w:keepLines w:val="0"/>
              <w:pageBreakBefore w:val="0"/>
              <w:widowControl w:val="0"/>
              <w:kinsoku/>
              <w:wordWrap/>
              <w:overflowPunct/>
              <w:topLinePunct w:val="0"/>
              <w:autoSpaceDE/>
              <w:autoSpaceDN/>
              <w:bidi w:val="0"/>
              <w:adjustRightInd/>
              <w:snapToGrid w:val="0"/>
              <w:spacing w:line="480" w:lineRule="exact"/>
              <w:ind w:firstLine="482" w:firstLineChars="0"/>
              <w:jc w:val="both"/>
              <w:textAlignment w:val="auto"/>
              <w:rPr>
                <w:rFonts w:hint="eastAsia" w:ascii="宋体" w:hAnsi="宋体" w:cs="宋体"/>
                <w:shd w:val="clear" w:color="auto" w:fill="FFFFFF"/>
              </w:rPr>
            </w:pPr>
          </w:p>
          <w:p w14:paraId="2DBEE1A0">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eastAsia" w:ascii="宋体" w:hAnsi="宋体"/>
                <w:b/>
                <w:bCs w:val="0"/>
                <w:iCs/>
                <w:color w:val="000000"/>
                <w:lang w:val="en-US" w:eastAsia="zh-CN"/>
              </w:rPr>
            </w:pPr>
            <w:r>
              <w:rPr>
                <w:rFonts w:hint="eastAsia" w:ascii="宋体" w:hAnsi="宋体"/>
                <w:b/>
                <w:bCs w:val="0"/>
                <w:iCs/>
                <w:color w:val="000000"/>
                <w:lang w:val="en-US" w:eastAsia="zh-CN"/>
              </w:rPr>
              <w:t>问题1：</w:t>
            </w:r>
            <w:r>
              <w:rPr>
                <w:rFonts w:hint="default" w:ascii="宋体" w:hAnsi="宋体"/>
                <w:b/>
                <w:bCs w:val="0"/>
                <w:iCs/>
                <w:color w:val="000000"/>
                <w:lang w:val="en-US" w:eastAsia="zh-CN"/>
              </w:rPr>
              <w:t>请问公司最近的研发情况如何？有没有针对硬件的配套研发，比如智慧</w:t>
            </w:r>
            <w:r>
              <w:rPr>
                <w:rFonts w:hint="eastAsia" w:ascii="宋体" w:hAnsi="宋体"/>
                <w:b/>
                <w:bCs w:val="0"/>
                <w:iCs/>
                <w:color w:val="000000"/>
                <w:lang w:val="en-US" w:eastAsia="zh-CN"/>
              </w:rPr>
              <w:t>眼镜</w:t>
            </w:r>
            <w:r>
              <w:rPr>
                <w:rFonts w:hint="default" w:ascii="宋体" w:hAnsi="宋体"/>
                <w:b/>
                <w:bCs w:val="0"/>
                <w:iCs/>
                <w:color w:val="000000"/>
                <w:lang w:val="en-US" w:eastAsia="zh-CN"/>
              </w:rPr>
              <w:t>项目？谢谢</w:t>
            </w:r>
          </w:p>
          <w:p w14:paraId="34545D50">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eastAsia" w:ascii="宋体" w:hAnsi="宋体"/>
                <w:b w:val="0"/>
                <w:bCs/>
                <w:iCs/>
                <w:color w:val="000000"/>
                <w:lang w:eastAsia="zh-CN"/>
              </w:rPr>
            </w:pPr>
            <w:r>
              <w:rPr>
                <w:rFonts w:hint="eastAsia" w:ascii="宋体" w:hAnsi="宋体"/>
                <w:b w:val="0"/>
                <w:bCs/>
                <w:iCs/>
                <w:color w:val="000000"/>
                <w:lang w:eastAsia="zh-CN"/>
              </w:rPr>
              <w:t>尊敬的投资者，您好！公司在过往智慧金融、超融合一体机等软硬一体产品经验积累的基础上，本年着力打造 Glint Box 视觉智能工坊，Glint Box覆盖算法生产全生命周期，设备到场即插即用，无需工程师长期驻场，算法可在业务现场持续进化。依托 Glint Box，企业 AI 落地告别“一次性算法交付”、“工程师驻场”的传统模式，企业可收获算法应用新体验，以更低门槛和更少成本获得持续进化的AI能力。感谢您的关注！</w:t>
            </w:r>
          </w:p>
          <w:p w14:paraId="3821337C">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eastAsia" w:ascii="宋体" w:hAnsi="宋体"/>
                <w:b/>
                <w:bCs w:val="0"/>
                <w:iCs/>
                <w:color w:val="000000"/>
                <w:lang w:val="en-US" w:eastAsia="zh-CN"/>
              </w:rPr>
            </w:pPr>
          </w:p>
          <w:p w14:paraId="1D2275BF">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default" w:ascii="宋体" w:hAnsi="宋体"/>
                <w:b/>
                <w:bCs w:val="0"/>
                <w:iCs/>
                <w:color w:val="000000"/>
                <w:lang w:val="en-US" w:eastAsia="zh-CN"/>
              </w:rPr>
            </w:pPr>
            <w:r>
              <w:rPr>
                <w:rFonts w:hint="eastAsia" w:ascii="宋体" w:hAnsi="宋体"/>
                <w:b/>
                <w:bCs w:val="0"/>
                <w:iCs/>
                <w:color w:val="000000"/>
                <w:lang w:val="en-US" w:eastAsia="zh-CN"/>
              </w:rPr>
              <w:t>问题2：请问公司对研发产品落地化最近推进的如何？我看深圳、杭州等地的分公司相继成立，分公司主营方向是什么？跟各地的合作是意向性的还是具体项目，今年业绩方面能有落地项目贡献吗？谢谢！</w:t>
            </w:r>
          </w:p>
          <w:p w14:paraId="23015E04">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default" w:ascii="宋体" w:hAnsi="宋体"/>
                <w:b w:val="0"/>
                <w:bCs/>
                <w:iCs/>
                <w:color w:val="000000"/>
                <w:lang w:val="en-US" w:eastAsia="zh-CN"/>
              </w:rPr>
            </w:pPr>
            <w:r>
              <w:rPr>
                <w:rFonts w:hint="default" w:ascii="宋体" w:hAnsi="宋体"/>
                <w:b w:val="0"/>
                <w:bCs/>
                <w:iCs/>
                <w:color w:val="000000"/>
                <w:lang w:val="en-US" w:eastAsia="zh-CN"/>
              </w:rPr>
              <w:t>尊敬的投资者，您好！2025年至今，公司相继推出了睿镜运营智算解决方案、深眸视觉智能工坊以及Glint Box视觉智能工坊，相关项目或商机等在稳步推进中，感谢您的关注！</w:t>
            </w:r>
          </w:p>
          <w:p w14:paraId="2EBE3854">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eastAsia" w:ascii="宋体" w:hAnsi="宋体"/>
                <w:b/>
                <w:bCs w:val="0"/>
                <w:iCs/>
                <w:color w:val="000000"/>
                <w:lang w:val="en-US" w:eastAsia="zh-CN"/>
              </w:rPr>
            </w:pPr>
          </w:p>
          <w:p w14:paraId="4CA3A7B2">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eastAsia" w:ascii="宋体" w:hAnsi="宋体"/>
                <w:b/>
                <w:iCs/>
                <w:color w:val="000000"/>
                <w:lang w:val="en-US" w:eastAsia="zh-CN"/>
              </w:rPr>
            </w:pPr>
            <w:r>
              <w:rPr>
                <w:rFonts w:hint="eastAsia" w:ascii="宋体" w:hAnsi="宋体"/>
                <w:b/>
                <w:bCs w:val="0"/>
                <w:iCs/>
                <w:color w:val="000000"/>
                <w:lang w:val="en-US" w:eastAsia="zh-CN"/>
              </w:rPr>
              <w:t>问题3：贵司今年升级后的视觉编码器Glint-MVT v2.0 ，是否已具备成为多模态大模型的视觉底座的实力。与传统的视觉底座相比优势有哪些？未来升级2.5版本或3.0版本的进化方向是什么？预计多久实现？</w:t>
            </w:r>
          </w:p>
          <w:p w14:paraId="0524FAAA">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default" w:ascii="宋体" w:hAnsi="宋体"/>
                <w:b w:val="0"/>
                <w:bCs/>
                <w:iCs/>
                <w:color w:val="000000"/>
                <w:lang w:val="en-US" w:eastAsia="zh-CN"/>
              </w:rPr>
            </w:pPr>
            <w:r>
              <w:rPr>
                <w:rFonts w:hint="default" w:ascii="宋体" w:hAnsi="宋体"/>
                <w:b w:val="0"/>
                <w:bCs/>
                <w:iCs/>
                <w:color w:val="000000"/>
                <w:lang w:val="en-US" w:eastAsia="zh-CN"/>
              </w:rPr>
              <w:t>尊敬的投资者，您好！Glint-MVT</w:t>
            </w:r>
            <w:r>
              <w:rPr>
                <w:rFonts w:hint="eastAsia" w:ascii="宋体" w:hAnsi="宋体"/>
                <w:b w:val="0"/>
                <w:bCs/>
                <w:iCs/>
                <w:color w:val="000000"/>
                <w:lang w:val="en-US" w:eastAsia="zh-CN"/>
              </w:rPr>
              <w:t xml:space="preserve"> </w:t>
            </w:r>
            <w:r>
              <w:rPr>
                <w:rFonts w:hint="default" w:ascii="宋体" w:hAnsi="宋体"/>
                <w:b w:val="0"/>
                <w:bCs/>
                <w:iCs/>
                <w:color w:val="000000"/>
                <w:lang w:val="en-US" w:eastAsia="zh-CN"/>
              </w:rPr>
              <w:t>v2.0已经作为LLa</w:t>
            </w:r>
            <w:r>
              <w:rPr>
                <w:rFonts w:hint="eastAsia" w:ascii="宋体" w:hAnsi="宋体"/>
                <w:b w:val="0"/>
                <w:bCs/>
                <w:iCs/>
                <w:color w:val="000000"/>
                <w:lang w:val="en-US" w:eastAsia="zh-CN"/>
              </w:rPr>
              <w:t xml:space="preserve"> </w:t>
            </w:r>
            <w:r>
              <w:rPr>
                <w:rFonts w:hint="default" w:ascii="宋体" w:hAnsi="宋体"/>
                <w:b w:val="0"/>
                <w:bCs/>
                <w:iCs/>
                <w:color w:val="000000"/>
                <w:lang w:val="en-US" w:eastAsia="zh-CN"/>
              </w:rPr>
              <w:t>VA-OneVision-2.0视觉基座模型。Glint-MVT</w:t>
            </w:r>
            <w:r>
              <w:rPr>
                <w:rFonts w:hint="eastAsia" w:ascii="宋体" w:hAnsi="宋体"/>
                <w:b w:val="0"/>
                <w:bCs/>
                <w:iCs/>
                <w:color w:val="000000"/>
                <w:lang w:val="en-US" w:eastAsia="zh-CN"/>
              </w:rPr>
              <w:t xml:space="preserve"> </w:t>
            </w:r>
            <w:r>
              <w:rPr>
                <w:rFonts w:hint="default" w:ascii="宋体" w:hAnsi="宋体"/>
                <w:b w:val="0"/>
                <w:bCs/>
                <w:iCs/>
                <w:color w:val="000000"/>
                <w:lang w:val="en-US" w:eastAsia="zh-CN"/>
              </w:rPr>
              <w:t>v2.0在性能上，在全帧率分析的情况下，我们能提速5倍；效果上，视频理解任务效果超过了SigLIP2；功能上，它原生支持全帧率和高速运动分析，这是传统抽帧方案很难做到的。根据灵感实验室的测试结果，在使用了更少的token的情况下，LLa</w:t>
            </w:r>
            <w:r>
              <w:rPr>
                <w:rFonts w:hint="eastAsia" w:ascii="宋体" w:hAnsi="宋体"/>
                <w:b w:val="0"/>
                <w:bCs/>
                <w:iCs/>
                <w:color w:val="000000"/>
                <w:lang w:val="en-US" w:eastAsia="zh-CN"/>
              </w:rPr>
              <w:t xml:space="preserve"> </w:t>
            </w:r>
            <w:r>
              <w:rPr>
                <w:rFonts w:hint="default" w:ascii="宋体" w:hAnsi="宋体"/>
                <w:b w:val="0"/>
                <w:bCs/>
                <w:iCs/>
                <w:color w:val="000000"/>
                <w:lang w:val="en-US" w:eastAsia="zh-CN"/>
              </w:rPr>
              <w:t>VA-OneVision-2.0 在部分视频理解任务上接近 Qwen3-VL</w:t>
            </w:r>
            <w:bookmarkStart w:id="0" w:name="_GoBack"/>
            <w:bookmarkEnd w:id="0"/>
            <w:r>
              <w:rPr>
                <w:rFonts w:hint="default" w:ascii="宋体" w:hAnsi="宋体"/>
                <w:b w:val="0"/>
                <w:bCs/>
                <w:iCs/>
                <w:color w:val="000000"/>
                <w:lang w:val="en-US" w:eastAsia="zh-CN"/>
              </w:rPr>
              <w:t>的效果。下一步技术演进方向是：第一，要更高效。现在虽然利用了流里的信息，但还要经过一步处理，希望能做到直接进流、直接分析。第二，做流式（Streaming）分析。现在很多VLM是离线分析的，我们希望基于2.0的VLM能像看球赛解说一样，实时进流、实时分析。第三，兼容3D重建。像Gaussian Splatting或VGGT这种，希望能直接把视频塞进去就生成3D场景或点云。感谢您的关注！</w:t>
            </w:r>
          </w:p>
          <w:p w14:paraId="3DFF7B4A">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default" w:ascii="宋体" w:hAnsi="宋体"/>
                <w:b/>
                <w:bCs w:val="0"/>
                <w:iCs/>
                <w:color w:val="000000"/>
                <w:lang w:val="en-US" w:eastAsia="zh-CN"/>
              </w:rPr>
            </w:pPr>
          </w:p>
          <w:p w14:paraId="6EA36DB4">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default" w:ascii="宋体" w:hAnsi="宋体"/>
                <w:b/>
                <w:bCs w:val="0"/>
                <w:iCs/>
                <w:color w:val="000000"/>
                <w:lang w:val="en-US" w:eastAsia="zh-CN"/>
              </w:rPr>
            </w:pPr>
            <w:r>
              <w:rPr>
                <w:rFonts w:hint="default" w:ascii="宋体" w:hAnsi="宋体"/>
                <w:b/>
                <w:bCs w:val="0"/>
                <w:iCs/>
                <w:color w:val="000000"/>
                <w:lang w:val="en-US" w:eastAsia="zh-CN"/>
              </w:rPr>
              <w:t>问题</w:t>
            </w:r>
            <w:r>
              <w:rPr>
                <w:rFonts w:hint="eastAsia" w:ascii="宋体" w:hAnsi="宋体"/>
                <w:b/>
                <w:bCs w:val="0"/>
                <w:iCs/>
                <w:color w:val="000000"/>
                <w:lang w:val="en-US" w:eastAsia="zh-CN"/>
              </w:rPr>
              <w:t>4</w:t>
            </w:r>
            <w:r>
              <w:rPr>
                <w:rFonts w:hint="default" w:ascii="宋体" w:hAnsi="宋体"/>
                <w:b/>
                <w:bCs w:val="0"/>
                <w:iCs/>
                <w:color w:val="000000"/>
                <w:lang w:val="en-US" w:eastAsia="zh-CN"/>
              </w:rPr>
              <w:t>：请问赵总对于驭势科技上市如何看？今后业务方面有没有进一步合作空间？短期内您个人及格林深瞳持股有减持计划吗？再有您对格林深瞳有进一步个人增持计划吗？谢谢！</w:t>
            </w:r>
          </w:p>
          <w:p w14:paraId="108BEA2B">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default" w:ascii="宋体" w:hAnsi="宋体"/>
                <w:b w:val="0"/>
                <w:bCs/>
                <w:iCs/>
                <w:color w:val="000000"/>
                <w:lang w:val="en-US" w:eastAsia="zh-CN"/>
              </w:rPr>
            </w:pPr>
            <w:r>
              <w:rPr>
                <w:rFonts w:hint="default" w:ascii="宋体" w:hAnsi="宋体"/>
                <w:b w:val="0"/>
                <w:bCs/>
                <w:iCs/>
                <w:color w:val="000000"/>
                <w:lang w:val="en-US" w:eastAsia="zh-CN"/>
              </w:rPr>
              <w:t>尊敬的投资者，您好！目前公司与驭势科技不存在业务往来，本人及格灵深瞳目前持有的驭势科技股份在其本次上市后将有一定限售期，感谢您的关注！</w:t>
            </w:r>
          </w:p>
          <w:p w14:paraId="62DD43F6">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default" w:ascii="宋体" w:hAnsi="宋体"/>
                <w:b/>
                <w:bCs w:val="0"/>
                <w:iCs/>
                <w:color w:val="000000"/>
                <w:lang w:val="en-US" w:eastAsia="zh-CN"/>
              </w:rPr>
            </w:pPr>
          </w:p>
          <w:p w14:paraId="0BCDFCDC">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default" w:ascii="宋体" w:hAnsi="宋体"/>
                <w:b/>
                <w:bCs w:val="0"/>
                <w:iCs/>
                <w:color w:val="000000"/>
                <w:lang w:val="en-US" w:eastAsia="zh-CN"/>
              </w:rPr>
            </w:pPr>
            <w:r>
              <w:rPr>
                <w:rFonts w:hint="default" w:ascii="宋体" w:hAnsi="宋体"/>
                <w:b/>
                <w:bCs w:val="0"/>
                <w:iCs/>
                <w:color w:val="000000"/>
                <w:lang w:val="en-US" w:eastAsia="zh-CN"/>
              </w:rPr>
              <w:t>问题</w:t>
            </w:r>
            <w:r>
              <w:rPr>
                <w:rFonts w:hint="eastAsia" w:ascii="宋体" w:hAnsi="宋体"/>
                <w:b/>
                <w:bCs w:val="0"/>
                <w:iCs/>
                <w:color w:val="000000"/>
                <w:lang w:val="en-US" w:eastAsia="zh-CN"/>
              </w:rPr>
              <w:t>5</w:t>
            </w:r>
            <w:r>
              <w:rPr>
                <w:rFonts w:hint="default" w:ascii="宋体" w:hAnsi="宋体"/>
                <w:b/>
                <w:bCs w:val="0"/>
                <w:iCs/>
                <w:color w:val="000000"/>
                <w:lang w:val="en-US" w:eastAsia="zh-CN"/>
              </w:rPr>
              <w:t>：贵司3月份与佳都科技达成授权合作协议，佳都科技将作为格灵深瞳的全国总经销商，推广、销售格灵深瞳的软硬一体产品。请问，此次合作是否是独家。总经销的产品是否包括体育、金融、政务等贵司全部软硬一体产品。合作协议中有没有年度销售业绩的要求。截止日前的销售状况怎样？谢谢！</w:t>
            </w:r>
          </w:p>
          <w:p w14:paraId="1E3358A1">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eastAsia" w:ascii="宋体" w:hAnsi="宋体"/>
                <w:b w:val="0"/>
                <w:bCs/>
                <w:iCs/>
                <w:color w:val="000000"/>
                <w:lang w:eastAsia="zh-CN"/>
              </w:rPr>
            </w:pPr>
            <w:r>
              <w:rPr>
                <w:rFonts w:hint="eastAsia" w:ascii="宋体" w:hAnsi="宋体"/>
                <w:b w:val="0"/>
                <w:bCs/>
                <w:iCs/>
                <w:color w:val="000000"/>
                <w:lang w:eastAsia="zh-CN"/>
              </w:rPr>
              <w:t>尊敬的投资者，您好！公司与佳都科技集团股份有限公司达成授权合作协议，双方将围绕格灵深瞳AI原生的软硬一体产品，全面展开推广与销售合作，共同探索AI商业化落地新路径。此次合作不是独家；总经销的产品包含智慧金融、政务及智慧教育等领域；目前相关具体商机正在持续推进中。感谢您的关注！</w:t>
            </w:r>
          </w:p>
          <w:p w14:paraId="09638405">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eastAsia" w:ascii="宋体" w:hAnsi="宋体"/>
                <w:b/>
                <w:bCs w:val="0"/>
                <w:iCs/>
                <w:color w:val="000000"/>
                <w:lang w:val="en-US" w:eastAsia="zh-CN"/>
              </w:rPr>
            </w:pPr>
          </w:p>
          <w:p w14:paraId="662EFDD4">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default" w:ascii="宋体" w:hAnsi="宋体"/>
                <w:b/>
                <w:bCs w:val="0"/>
                <w:iCs/>
                <w:color w:val="000000"/>
                <w:lang w:val="en-US" w:eastAsia="zh-CN"/>
              </w:rPr>
            </w:pPr>
            <w:r>
              <w:rPr>
                <w:rFonts w:hint="eastAsia" w:ascii="宋体" w:hAnsi="宋体"/>
                <w:b/>
                <w:bCs w:val="0"/>
                <w:iCs/>
                <w:color w:val="000000"/>
                <w:lang w:val="en-US" w:eastAsia="zh-CN"/>
              </w:rPr>
              <w:t>问题6：</w:t>
            </w:r>
            <w:r>
              <w:rPr>
                <w:rFonts w:hint="default" w:ascii="宋体" w:hAnsi="宋体"/>
                <w:b/>
                <w:bCs w:val="0"/>
                <w:iCs/>
                <w:color w:val="000000"/>
                <w:lang w:val="en-US" w:eastAsia="zh-CN"/>
              </w:rPr>
              <w:t>请问您对人才引进持什么态度？对于目前新的人工智能人才格林深瞳持什么态度？其次，您对并购一些人工智能个人公司有没有兴趣？谢谢！</w:t>
            </w:r>
          </w:p>
          <w:p w14:paraId="6C4555FA">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default" w:ascii="宋体" w:hAnsi="宋体"/>
                <w:b w:val="0"/>
                <w:bCs/>
                <w:iCs/>
                <w:color w:val="000000"/>
                <w:lang w:val="en-US" w:eastAsia="zh-CN"/>
              </w:rPr>
            </w:pPr>
            <w:r>
              <w:rPr>
                <w:rFonts w:hint="default" w:ascii="宋体" w:hAnsi="宋体"/>
                <w:b w:val="0"/>
                <w:bCs/>
                <w:iCs/>
                <w:color w:val="000000"/>
                <w:lang w:val="en-US" w:eastAsia="zh-CN"/>
              </w:rPr>
              <w:t>尊敬的投资者，您好！人工智能行业属于人才密集型行业，关键技术人员是公司生存和发展的关键，我们始终热烈欢迎各路英才的加入。感谢您的关注！</w:t>
            </w:r>
          </w:p>
          <w:p w14:paraId="0CA71089">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default" w:ascii="宋体" w:hAnsi="宋体"/>
                <w:b w:val="0"/>
                <w:bCs/>
                <w:iCs/>
                <w:color w:val="000000"/>
                <w:lang w:val="en-US" w:eastAsia="zh-CN"/>
              </w:rPr>
            </w:pPr>
          </w:p>
          <w:p w14:paraId="1EB3F697">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default" w:ascii="宋体" w:hAnsi="宋体"/>
                <w:b w:val="0"/>
                <w:bCs/>
                <w:iCs/>
                <w:color w:val="000000"/>
                <w:lang w:val="en-US" w:eastAsia="zh-CN"/>
              </w:rPr>
            </w:pPr>
          </w:p>
          <w:p w14:paraId="121D9F50">
            <w:pPr>
              <w:keepNext w:val="0"/>
              <w:keepLines w:val="0"/>
              <w:pageBreakBefore w:val="0"/>
              <w:widowControl w:val="0"/>
              <w:kinsoku/>
              <w:wordWrap/>
              <w:overflowPunct/>
              <w:topLinePunct w:val="0"/>
              <w:autoSpaceDE/>
              <w:autoSpaceDN/>
              <w:bidi w:val="0"/>
              <w:adjustRightInd/>
              <w:snapToGrid w:val="0"/>
              <w:spacing w:line="480" w:lineRule="exact"/>
              <w:ind w:firstLine="482"/>
              <w:jc w:val="both"/>
              <w:textAlignment w:val="auto"/>
              <w:rPr>
                <w:rFonts w:hint="default" w:ascii="宋体" w:hAnsi="宋体"/>
                <w:b w:val="0"/>
                <w:bCs/>
                <w:iCs/>
                <w:color w:val="000000"/>
                <w:lang w:val="en-US" w:eastAsia="zh-CN"/>
              </w:rPr>
            </w:pPr>
          </w:p>
          <w:p w14:paraId="2D571318">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both"/>
              <w:textAlignment w:val="auto"/>
              <w:rPr>
                <w:rFonts w:hint="default" w:ascii="宋体" w:hAnsi="宋体"/>
                <w:b w:val="0"/>
                <w:bCs/>
                <w:iCs/>
                <w:color w:val="000000"/>
                <w:lang w:val="en-US" w:eastAsia="zh-CN"/>
              </w:rPr>
            </w:pPr>
          </w:p>
          <w:p w14:paraId="5C611452">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both"/>
              <w:textAlignment w:val="auto"/>
              <w:rPr>
                <w:rFonts w:hint="default" w:ascii="宋体" w:hAnsi="宋体"/>
                <w:b w:val="0"/>
                <w:bCs/>
                <w:iCs/>
                <w:color w:val="000000"/>
                <w:lang w:val="en-US" w:eastAsia="zh-CN"/>
              </w:rPr>
            </w:pPr>
          </w:p>
        </w:tc>
      </w:tr>
      <w:tr w14:paraId="69F8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14:paraId="02FA251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bCs/>
                <w:iCs/>
                <w:color w:val="000000"/>
              </w:rPr>
            </w:pPr>
            <w:r>
              <w:rPr>
                <w:rFonts w:hint="eastAsia" w:ascii="Times New Roman Regular" w:hAnsi="Times New Roman Regular" w:cs="Times New Roman Regular"/>
                <w:sz w:val="24"/>
                <w:lang w:val="en-US" w:eastAsia="zh-CN"/>
              </w:rPr>
              <w:t>其他</w:t>
            </w:r>
            <w:r>
              <w:rPr>
                <w:rFonts w:hint="default" w:ascii="Times New Roman Regular" w:hAnsi="Times New Roman Regular" w:eastAsia="宋体" w:cs="Times New Roman Regular"/>
                <w:sz w:val="24"/>
              </w:rPr>
              <w:t>说明</w:t>
            </w:r>
          </w:p>
        </w:tc>
        <w:tc>
          <w:tcPr>
            <w:tcW w:w="7419" w:type="dxa"/>
            <w:tcBorders>
              <w:top w:val="single" w:color="auto" w:sz="4" w:space="0"/>
              <w:left w:val="single" w:color="auto" w:sz="4" w:space="0"/>
              <w:bottom w:val="single" w:color="auto" w:sz="4" w:space="0"/>
              <w:right w:val="single" w:color="auto" w:sz="4" w:space="0"/>
            </w:tcBorders>
            <w:shd w:val="clear" w:color="auto" w:fill="auto"/>
            <w:vAlign w:val="center"/>
          </w:tcPr>
          <w:p w14:paraId="273E6E26">
            <w:pPr>
              <w:keepNext w:val="0"/>
              <w:keepLines w:val="0"/>
              <w:pageBreakBefore w:val="0"/>
              <w:widowControl w:val="0"/>
              <w:kinsoku/>
              <w:wordWrap/>
              <w:overflowPunct/>
              <w:topLinePunct w:val="0"/>
              <w:autoSpaceDE/>
              <w:autoSpaceDN/>
              <w:bidi w:val="0"/>
              <w:adjustRightInd/>
              <w:snapToGrid w:val="0"/>
              <w:ind w:firstLine="480"/>
              <w:jc w:val="both"/>
              <w:textAlignment w:val="auto"/>
              <w:rPr>
                <w:rFonts w:hint="eastAsia" w:ascii="Arial" w:hAnsi="Arial" w:eastAsia="宋体"/>
                <w:lang w:val="en-US" w:eastAsia="zh-CN"/>
              </w:rPr>
            </w:pPr>
            <w:r>
              <w:rPr>
                <w:rFonts w:hint="default" w:ascii="Times New Roman Regular" w:hAnsi="Times New Roman Regular" w:eastAsia="宋体" w:cs="Times New Roman Regular"/>
                <w:sz w:val="24"/>
              </w:rPr>
              <w:t>本次活动</w:t>
            </w:r>
            <w:r>
              <w:rPr>
                <w:rFonts w:hint="eastAsia" w:ascii="Times New Roman Regular" w:hAnsi="Times New Roman Regular" w:cs="Times New Roman Regular"/>
                <w:sz w:val="24"/>
                <w:lang w:val="en-US" w:eastAsia="zh-CN"/>
              </w:rPr>
              <w:t>不</w:t>
            </w:r>
            <w:r>
              <w:rPr>
                <w:rFonts w:hint="default" w:ascii="Times New Roman Regular" w:hAnsi="Times New Roman Regular" w:eastAsia="宋体" w:cs="Times New Roman Regular"/>
                <w:sz w:val="24"/>
              </w:rPr>
              <w:t>涉及应当披露</w:t>
            </w:r>
            <w:r>
              <w:rPr>
                <w:rFonts w:hint="eastAsia" w:ascii="Times New Roman Regular" w:hAnsi="Times New Roman Regular" w:cs="Times New Roman Regular"/>
                <w:sz w:val="24"/>
                <w:lang w:val="en-US" w:eastAsia="zh-CN"/>
              </w:rPr>
              <w:t>的</w:t>
            </w:r>
            <w:r>
              <w:rPr>
                <w:rFonts w:hint="default" w:ascii="Times New Roman Regular" w:hAnsi="Times New Roman Regular" w:eastAsia="宋体" w:cs="Times New Roman Regular"/>
                <w:sz w:val="24"/>
              </w:rPr>
              <w:t>重大信息</w:t>
            </w:r>
            <w:r>
              <w:rPr>
                <w:rFonts w:hint="eastAsia" w:ascii="Times New Roman Regular" w:hAnsi="Times New Roman Regular" w:cs="Times New Roman Regular"/>
                <w:sz w:val="24"/>
                <w:lang w:eastAsia="zh-CN"/>
              </w:rPr>
              <w:t>。</w:t>
            </w:r>
          </w:p>
        </w:tc>
      </w:tr>
    </w:tbl>
    <w:p w14:paraId="204093B1">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D132F"/>
    <w:rsid w:val="001F5444"/>
    <w:rsid w:val="006768E4"/>
    <w:rsid w:val="00824028"/>
    <w:rsid w:val="00E05851"/>
    <w:rsid w:val="011155E2"/>
    <w:rsid w:val="01473604"/>
    <w:rsid w:val="01987DE9"/>
    <w:rsid w:val="01B4350C"/>
    <w:rsid w:val="0220648F"/>
    <w:rsid w:val="023B6760"/>
    <w:rsid w:val="029B3FA8"/>
    <w:rsid w:val="02CB37F0"/>
    <w:rsid w:val="03195A78"/>
    <w:rsid w:val="036E487F"/>
    <w:rsid w:val="03E54AA3"/>
    <w:rsid w:val="0407355A"/>
    <w:rsid w:val="044048EA"/>
    <w:rsid w:val="044E7770"/>
    <w:rsid w:val="04891869"/>
    <w:rsid w:val="0513008F"/>
    <w:rsid w:val="055C7F3C"/>
    <w:rsid w:val="059A136A"/>
    <w:rsid w:val="05DA21E0"/>
    <w:rsid w:val="0602478B"/>
    <w:rsid w:val="06037640"/>
    <w:rsid w:val="07186310"/>
    <w:rsid w:val="07195A33"/>
    <w:rsid w:val="0721013C"/>
    <w:rsid w:val="074821E2"/>
    <w:rsid w:val="074D1A53"/>
    <w:rsid w:val="07594504"/>
    <w:rsid w:val="077969AA"/>
    <w:rsid w:val="07A7122E"/>
    <w:rsid w:val="08B75689"/>
    <w:rsid w:val="08F638C6"/>
    <w:rsid w:val="0920414C"/>
    <w:rsid w:val="09380C32"/>
    <w:rsid w:val="096902BA"/>
    <w:rsid w:val="09820AC9"/>
    <w:rsid w:val="099826EC"/>
    <w:rsid w:val="09DA295F"/>
    <w:rsid w:val="09FD234B"/>
    <w:rsid w:val="0A131D75"/>
    <w:rsid w:val="0AC2563C"/>
    <w:rsid w:val="0AD51E20"/>
    <w:rsid w:val="0AF95B0A"/>
    <w:rsid w:val="0B175888"/>
    <w:rsid w:val="0B200290"/>
    <w:rsid w:val="0B545B3B"/>
    <w:rsid w:val="0B642E6A"/>
    <w:rsid w:val="0B68678D"/>
    <w:rsid w:val="0BC30361"/>
    <w:rsid w:val="0C126C9D"/>
    <w:rsid w:val="0C263F7F"/>
    <w:rsid w:val="0C6B7AAC"/>
    <w:rsid w:val="0CBA48A4"/>
    <w:rsid w:val="0CE81D39"/>
    <w:rsid w:val="0D525ACE"/>
    <w:rsid w:val="0D575DFC"/>
    <w:rsid w:val="0D5D3E94"/>
    <w:rsid w:val="0DD42C32"/>
    <w:rsid w:val="0EA33B2E"/>
    <w:rsid w:val="0F035B05"/>
    <w:rsid w:val="0F2E1F5F"/>
    <w:rsid w:val="0FD31D3B"/>
    <w:rsid w:val="10050F2A"/>
    <w:rsid w:val="10985FE1"/>
    <w:rsid w:val="10AC4DBB"/>
    <w:rsid w:val="10CC43EA"/>
    <w:rsid w:val="113A4B4B"/>
    <w:rsid w:val="11B4554E"/>
    <w:rsid w:val="11C35F5B"/>
    <w:rsid w:val="1200787A"/>
    <w:rsid w:val="12AD205A"/>
    <w:rsid w:val="12E678E3"/>
    <w:rsid w:val="12F26322"/>
    <w:rsid w:val="12F42ECA"/>
    <w:rsid w:val="12F71412"/>
    <w:rsid w:val="13013948"/>
    <w:rsid w:val="133419C7"/>
    <w:rsid w:val="13514D63"/>
    <w:rsid w:val="136E4575"/>
    <w:rsid w:val="13865588"/>
    <w:rsid w:val="138E2A54"/>
    <w:rsid w:val="13C60EC9"/>
    <w:rsid w:val="13CF4102"/>
    <w:rsid w:val="140573F0"/>
    <w:rsid w:val="14217516"/>
    <w:rsid w:val="14237444"/>
    <w:rsid w:val="143B4B1B"/>
    <w:rsid w:val="147579A9"/>
    <w:rsid w:val="14872304"/>
    <w:rsid w:val="14A622C0"/>
    <w:rsid w:val="14AF7966"/>
    <w:rsid w:val="14B52AA8"/>
    <w:rsid w:val="14CD0407"/>
    <w:rsid w:val="14D931AD"/>
    <w:rsid w:val="15111B9F"/>
    <w:rsid w:val="153160FF"/>
    <w:rsid w:val="1552040A"/>
    <w:rsid w:val="157218B4"/>
    <w:rsid w:val="15852E8D"/>
    <w:rsid w:val="15B0055F"/>
    <w:rsid w:val="15E61B89"/>
    <w:rsid w:val="163B095B"/>
    <w:rsid w:val="164F3327"/>
    <w:rsid w:val="16E230AA"/>
    <w:rsid w:val="17407CA5"/>
    <w:rsid w:val="174E4150"/>
    <w:rsid w:val="17A33C1D"/>
    <w:rsid w:val="17AA3FCF"/>
    <w:rsid w:val="17FE3A26"/>
    <w:rsid w:val="1813142B"/>
    <w:rsid w:val="184B6D89"/>
    <w:rsid w:val="18830FFD"/>
    <w:rsid w:val="18A04E02"/>
    <w:rsid w:val="18C117B1"/>
    <w:rsid w:val="194259AD"/>
    <w:rsid w:val="19604222"/>
    <w:rsid w:val="198D57BC"/>
    <w:rsid w:val="199C0CC9"/>
    <w:rsid w:val="19B36E63"/>
    <w:rsid w:val="19B97AA2"/>
    <w:rsid w:val="1A816146"/>
    <w:rsid w:val="1A9F555A"/>
    <w:rsid w:val="1AB82D54"/>
    <w:rsid w:val="1AD61473"/>
    <w:rsid w:val="1AE206F7"/>
    <w:rsid w:val="1AEB2196"/>
    <w:rsid w:val="1B8B5DBF"/>
    <w:rsid w:val="1B9206BD"/>
    <w:rsid w:val="1BF47641"/>
    <w:rsid w:val="1BFA7B01"/>
    <w:rsid w:val="1C472C7C"/>
    <w:rsid w:val="1C4A0116"/>
    <w:rsid w:val="1C547709"/>
    <w:rsid w:val="1C804D9B"/>
    <w:rsid w:val="1CC23147"/>
    <w:rsid w:val="1D081C68"/>
    <w:rsid w:val="1D3749C0"/>
    <w:rsid w:val="1D3F124A"/>
    <w:rsid w:val="1D82154E"/>
    <w:rsid w:val="1E2C5732"/>
    <w:rsid w:val="1E2F178F"/>
    <w:rsid w:val="1E3E5BB1"/>
    <w:rsid w:val="1ECC37B8"/>
    <w:rsid w:val="1F0249FE"/>
    <w:rsid w:val="1F204A64"/>
    <w:rsid w:val="1F6A64CA"/>
    <w:rsid w:val="1F8B4A09"/>
    <w:rsid w:val="2065298B"/>
    <w:rsid w:val="20B7754F"/>
    <w:rsid w:val="20C00560"/>
    <w:rsid w:val="212503FF"/>
    <w:rsid w:val="21AA4976"/>
    <w:rsid w:val="21ED52DA"/>
    <w:rsid w:val="22066A28"/>
    <w:rsid w:val="224257A4"/>
    <w:rsid w:val="234F0269"/>
    <w:rsid w:val="235178A2"/>
    <w:rsid w:val="23D94097"/>
    <w:rsid w:val="23E24BC4"/>
    <w:rsid w:val="24215F6F"/>
    <w:rsid w:val="2492140C"/>
    <w:rsid w:val="24A6642E"/>
    <w:rsid w:val="24BC534E"/>
    <w:rsid w:val="24CF1E21"/>
    <w:rsid w:val="24D00519"/>
    <w:rsid w:val="24DA2F31"/>
    <w:rsid w:val="25652AA6"/>
    <w:rsid w:val="25ED757D"/>
    <w:rsid w:val="26155587"/>
    <w:rsid w:val="26430503"/>
    <w:rsid w:val="26F404CF"/>
    <w:rsid w:val="276721B1"/>
    <w:rsid w:val="276E44EE"/>
    <w:rsid w:val="27756FEE"/>
    <w:rsid w:val="278A796C"/>
    <w:rsid w:val="27DA59F1"/>
    <w:rsid w:val="28180A05"/>
    <w:rsid w:val="281C4970"/>
    <w:rsid w:val="28393936"/>
    <w:rsid w:val="283F1327"/>
    <w:rsid w:val="29126C7F"/>
    <w:rsid w:val="29386733"/>
    <w:rsid w:val="29544B07"/>
    <w:rsid w:val="29905A0E"/>
    <w:rsid w:val="29A551A8"/>
    <w:rsid w:val="29B33C55"/>
    <w:rsid w:val="2A0440C8"/>
    <w:rsid w:val="2A167C55"/>
    <w:rsid w:val="2A50247A"/>
    <w:rsid w:val="2A5C220C"/>
    <w:rsid w:val="2A6106D3"/>
    <w:rsid w:val="2AA70B68"/>
    <w:rsid w:val="2AEB36D8"/>
    <w:rsid w:val="2B0444B4"/>
    <w:rsid w:val="2B166357"/>
    <w:rsid w:val="2B397ECE"/>
    <w:rsid w:val="2B974B63"/>
    <w:rsid w:val="2BA90346"/>
    <w:rsid w:val="2BD43FF7"/>
    <w:rsid w:val="2BFC5BD8"/>
    <w:rsid w:val="2C003F1E"/>
    <w:rsid w:val="2C9E4DC1"/>
    <w:rsid w:val="2CA452EA"/>
    <w:rsid w:val="2CDC6DA8"/>
    <w:rsid w:val="2D2C407F"/>
    <w:rsid w:val="2D4C440C"/>
    <w:rsid w:val="2D740379"/>
    <w:rsid w:val="2D9B66A1"/>
    <w:rsid w:val="2DA23C0F"/>
    <w:rsid w:val="2DEA371C"/>
    <w:rsid w:val="2E936B33"/>
    <w:rsid w:val="2ECC1F3A"/>
    <w:rsid w:val="2EEE67A4"/>
    <w:rsid w:val="2F677CC9"/>
    <w:rsid w:val="2FE425EB"/>
    <w:rsid w:val="30C0584B"/>
    <w:rsid w:val="310B6BAD"/>
    <w:rsid w:val="31DB7A7D"/>
    <w:rsid w:val="32022060"/>
    <w:rsid w:val="326D5509"/>
    <w:rsid w:val="32956B52"/>
    <w:rsid w:val="32C135EC"/>
    <w:rsid w:val="33152997"/>
    <w:rsid w:val="337831DB"/>
    <w:rsid w:val="338371FD"/>
    <w:rsid w:val="33BD176A"/>
    <w:rsid w:val="33CC07DA"/>
    <w:rsid w:val="33F61D0F"/>
    <w:rsid w:val="34F0445E"/>
    <w:rsid w:val="35024E27"/>
    <w:rsid w:val="356D2FC9"/>
    <w:rsid w:val="35E26FBA"/>
    <w:rsid w:val="362B7EBE"/>
    <w:rsid w:val="363B0536"/>
    <w:rsid w:val="36FB3D54"/>
    <w:rsid w:val="37347AF2"/>
    <w:rsid w:val="37961943"/>
    <w:rsid w:val="37AB058A"/>
    <w:rsid w:val="37AF4623"/>
    <w:rsid w:val="37B36F71"/>
    <w:rsid w:val="37BE7269"/>
    <w:rsid w:val="37FB21E7"/>
    <w:rsid w:val="3816782D"/>
    <w:rsid w:val="38311274"/>
    <w:rsid w:val="383875F8"/>
    <w:rsid w:val="386043B0"/>
    <w:rsid w:val="388D68D4"/>
    <w:rsid w:val="38A97F3E"/>
    <w:rsid w:val="38AA61D7"/>
    <w:rsid w:val="38AD43EE"/>
    <w:rsid w:val="38CA23E0"/>
    <w:rsid w:val="392376AF"/>
    <w:rsid w:val="395850A3"/>
    <w:rsid w:val="395A1955"/>
    <w:rsid w:val="399214B8"/>
    <w:rsid w:val="39BA446A"/>
    <w:rsid w:val="39BE5B0D"/>
    <w:rsid w:val="39F12C3B"/>
    <w:rsid w:val="3A4F716B"/>
    <w:rsid w:val="3AD77DC2"/>
    <w:rsid w:val="3ADD2951"/>
    <w:rsid w:val="3B1D132F"/>
    <w:rsid w:val="3B254267"/>
    <w:rsid w:val="3B9A230B"/>
    <w:rsid w:val="3BE36885"/>
    <w:rsid w:val="3C0D144B"/>
    <w:rsid w:val="3CA435CA"/>
    <w:rsid w:val="3CE356D5"/>
    <w:rsid w:val="3D471ED7"/>
    <w:rsid w:val="3D9D4B9F"/>
    <w:rsid w:val="3DE42C19"/>
    <w:rsid w:val="3E4346FD"/>
    <w:rsid w:val="3EA322D3"/>
    <w:rsid w:val="3EF13BC6"/>
    <w:rsid w:val="3F013B57"/>
    <w:rsid w:val="3F0B76BE"/>
    <w:rsid w:val="3F3D4F4D"/>
    <w:rsid w:val="3F732A57"/>
    <w:rsid w:val="3F92114A"/>
    <w:rsid w:val="400A6291"/>
    <w:rsid w:val="402D077A"/>
    <w:rsid w:val="404D54AB"/>
    <w:rsid w:val="405C5782"/>
    <w:rsid w:val="40C01CA2"/>
    <w:rsid w:val="40E94A03"/>
    <w:rsid w:val="40FF60A2"/>
    <w:rsid w:val="411E037B"/>
    <w:rsid w:val="41227149"/>
    <w:rsid w:val="4135570C"/>
    <w:rsid w:val="416D0F91"/>
    <w:rsid w:val="419900C7"/>
    <w:rsid w:val="41B10602"/>
    <w:rsid w:val="42613A70"/>
    <w:rsid w:val="428C3887"/>
    <w:rsid w:val="42E4524A"/>
    <w:rsid w:val="434C1093"/>
    <w:rsid w:val="43993A7B"/>
    <w:rsid w:val="43B93AA0"/>
    <w:rsid w:val="44640CF5"/>
    <w:rsid w:val="44D67A0F"/>
    <w:rsid w:val="451A54F1"/>
    <w:rsid w:val="45215B3B"/>
    <w:rsid w:val="45482758"/>
    <w:rsid w:val="454C6014"/>
    <w:rsid w:val="456E1BDE"/>
    <w:rsid w:val="4587465C"/>
    <w:rsid w:val="45A04797"/>
    <w:rsid w:val="45BE13A2"/>
    <w:rsid w:val="45C6271D"/>
    <w:rsid w:val="46030E43"/>
    <w:rsid w:val="4624770A"/>
    <w:rsid w:val="46351A70"/>
    <w:rsid w:val="46413283"/>
    <w:rsid w:val="464865E7"/>
    <w:rsid w:val="46682F93"/>
    <w:rsid w:val="46FE3169"/>
    <w:rsid w:val="47114A4A"/>
    <w:rsid w:val="47213DE1"/>
    <w:rsid w:val="47247502"/>
    <w:rsid w:val="476A4222"/>
    <w:rsid w:val="479C1243"/>
    <w:rsid w:val="47E351C4"/>
    <w:rsid w:val="47FA791E"/>
    <w:rsid w:val="483231AF"/>
    <w:rsid w:val="483E1EEC"/>
    <w:rsid w:val="48641319"/>
    <w:rsid w:val="48DC5FDF"/>
    <w:rsid w:val="492F5E32"/>
    <w:rsid w:val="492F6E34"/>
    <w:rsid w:val="499B7940"/>
    <w:rsid w:val="49D87AF9"/>
    <w:rsid w:val="49DF4C2E"/>
    <w:rsid w:val="4A0F60C0"/>
    <w:rsid w:val="4A125C12"/>
    <w:rsid w:val="4A3404F6"/>
    <w:rsid w:val="4A382CEE"/>
    <w:rsid w:val="4ACE5DA3"/>
    <w:rsid w:val="4AFC3C2A"/>
    <w:rsid w:val="4B307755"/>
    <w:rsid w:val="4B322BEE"/>
    <w:rsid w:val="4B59595A"/>
    <w:rsid w:val="4BB65CA3"/>
    <w:rsid w:val="4BC21255"/>
    <w:rsid w:val="4BD9486F"/>
    <w:rsid w:val="4CA153EF"/>
    <w:rsid w:val="4CA54DA5"/>
    <w:rsid w:val="4CBA39B4"/>
    <w:rsid w:val="4CE04084"/>
    <w:rsid w:val="4CF202B5"/>
    <w:rsid w:val="4CF86383"/>
    <w:rsid w:val="4D034CA6"/>
    <w:rsid w:val="4D116FA0"/>
    <w:rsid w:val="4DCB2E6F"/>
    <w:rsid w:val="4E092815"/>
    <w:rsid w:val="4E2855AC"/>
    <w:rsid w:val="4E9307B4"/>
    <w:rsid w:val="4EAC0ABB"/>
    <w:rsid w:val="4F0911AA"/>
    <w:rsid w:val="4F0C0B8B"/>
    <w:rsid w:val="4F1D60C6"/>
    <w:rsid w:val="4F5F2A35"/>
    <w:rsid w:val="4F5F553B"/>
    <w:rsid w:val="4FB4472F"/>
    <w:rsid w:val="501447D5"/>
    <w:rsid w:val="50DC6FD2"/>
    <w:rsid w:val="51115CA9"/>
    <w:rsid w:val="51245931"/>
    <w:rsid w:val="51573C59"/>
    <w:rsid w:val="515F343A"/>
    <w:rsid w:val="5181324C"/>
    <w:rsid w:val="51A02BB2"/>
    <w:rsid w:val="51E8706F"/>
    <w:rsid w:val="51EA3DF7"/>
    <w:rsid w:val="51F60E79"/>
    <w:rsid w:val="51F94329"/>
    <w:rsid w:val="52031F57"/>
    <w:rsid w:val="52B54750"/>
    <w:rsid w:val="52CC70B6"/>
    <w:rsid w:val="532E6A69"/>
    <w:rsid w:val="53BC54B5"/>
    <w:rsid w:val="53E81393"/>
    <w:rsid w:val="543272E8"/>
    <w:rsid w:val="543A5C7D"/>
    <w:rsid w:val="543A6E20"/>
    <w:rsid w:val="54445AEF"/>
    <w:rsid w:val="5470534E"/>
    <w:rsid w:val="54C65448"/>
    <w:rsid w:val="54FC32DE"/>
    <w:rsid w:val="55292674"/>
    <w:rsid w:val="55C61E26"/>
    <w:rsid w:val="55FF4F6A"/>
    <w:rsid w:val="561630F0"/>
    <w:rsid w:val="56890554"/>
    <w:rsid w:val="568A300C"/>
    <w:rsid w:val="568B6801"/>
    <w:rsid w:val="569D59E8"/>
    <w:rsid w:val="56BF0E41"/>
    <w:rsid w:val="578B6499"/>
    <w:rsid w:val="57E3278E"/>
    <w:rsid w:val="586517C0"/>
    <w:rsid w:val="588A7312"/>
    <w:rsid w:val="58A25131"/>
    <w:rsid w:val="59BA427F"/>
    <w:rsid w:val="59BD35E9"/>
    <w:rsid w:val="59DF23A4"/>
    <w:rsid w:val="5A5A1E50"/>
    <w:rsid w:val="5A6A4931"/>
    <w:rsid w:val="5A7F3582"/>
    <w:rsid w:val="5AE75A16"/>
    <w:rsid w:val="5B7C5306"/>
    <w:rsid w:val="5BD14003"/>
    <w:rsid w:val="5C98218A"/>
    <w:rsid w:val="5CC26C99"/>
    <w:rsid w:val="5CC50645"/>
    <w:rsid w:val="5CDD2654"/>
    <w:rsid w:val="5D097426"/>
    <w:rsid w:val="5D3375FD"/>
    <w:rsid w:val="5DB5218C"/>
    <w:rsid w:val="5DC07E75"/>
    <w:rsid w:val="5DFE1E5E"/>
    <w:rsid w:val="5E313671"/>
    <w:rsid w:val="5ED72047"/>
    <w:rsid w:val="5EE026B6"/>
    <w:rsid w:val="5F9A6C98"/>
    <w:rsid w:val="5FB070BB"/>
    <w:rsid w:val="602A07E3"/>
    <w:rsid w:val="60614C15"/>
    <w:rsid w:val="60657238"/>
    <w:rsid w:val="60F42EC0"/>
    <w:rsid w:val="610007B2"/>
    <w:rsid w:val="61302073"/>
    <w:rsid w:val="61347469"/>
    <w:rsid w:val="616056BD"/>
    <w:rsid w:val="62221679"/>
    <w:rsid w:val="625021A9"/>
    <w:rsid w:val="625E7EAD"/>
    <w:rsid w:val="629B7ED3"/>
    <w:rsid w:val="63B01D95"/>
    <w:rsid w:val="63CB16AA"/>
    <w:rsid w:val="63F4613D"/>
    <w:rsid w:val="63F9514F"/>
    <w:rsid w:val="645377C3"/>
    <w:rsid w:val="649D1FF1"/>
    <w:rsid w:val="64A95DDF"/>
    <w:rsid w:val="64CA4985"/>
    <w:rsid w:val="6520198A"/>
    <w:rsid w:val="65262799"/>
    <w:rsid w:val="6535614E"/>
    <w:rsid w:val="655328E5"/>
    <w:rsid w:val="65AD485A"/>
    <w:rsid w:val="662518EA"/>
    <w:rsid w:val="66355B47"/>
    <w:rsid w:val="665232AD"/>
    <w:rsid w:val="67024255"/>
    <w:rsid w:val="671C0591"/>
    <w:rsid w:val="67341D2E"/>
    <w:rsid w:val="674B1400"/>
    <w:rsid w:val="676D3352"/>
    <w:rsid w:val="67BF0F6C"/>
    <w:rsid w:val="67C9742B"/>
    <w:rsid w:val="67E01F1A"/>
    <w:rsid w:val="67F45441"/>
    <w:rsid w:val="680C7327"/>
    <w:rsid w:val="68381E8B"/>
    <w:rsid w:val="68533158"/>
    <w:rsid w:val="68C46535"/>
    <w:rsid w:val="68D039C5"/>
    <w:rsid w:val="69064315"/>
    <w:rsid w:val="690812DF"/>
    <w:rsid w:val="692476F2"/>
    <w:rsid w:val="69CC6B6E"/>
    <w:rsid w:val="69D85326"/>
    <w:rsid w:val="69DF7CA3"/>
    <w:rsid w:val="69F256F9"/>
    <w:rsid w:val="6A2B46B0"/>
    <w:rsid w:val="6A835769"/>
    <w:rsid w:val="6B01705B"/>
    <w:rsid w:val="6B9B2503"/>
    <w:rsid w:val="6BD31608"/>
    <w:rsid w:val="6C071F20"/>
    <w:rsid w:val="6C0A02CC"/>
    <w:rsid w:val="6C37617E"/>
    <w:rsid w:val="6CEB7EBB"/>
    <w:rsid w:val="6D023E69"/>
    <w:rsid w:val="6D17309C"/>
    <w:rsid w:val="6D810144"/>
    <w:rsid w:val="6DAA09C4"/>
    <w:rsid w:val="6DE22824"/>
    <w:rsid w:val="6E5259CE"/>
    <w:rsid w:val="6E5D61AD"/>
    <w:rsid w:val="6E6A4A7E"/>
    <w:rsid w:val="6E981B79"/>
    <w:rsid w:val="6ED543BA"/>
    <w:rsid w:val="6F14721B"/>
    <w:rsid w:val="6F347317"/>
    <w:rsid w:val="6F3543C0"/>
    <w:rsid w:val="6F9B0145"/>
    <w:rsid w:val="6FCB15CA"/>
    <w:rsid w:val="701552E5"/>
    <w:rsid w:val="70473AEB"/>
    <w:rsid w:val="708E7C10"/>
    <w:rsid w:val="70A226E3"/>
    <w:rsid w:val="70B34420"/>
    <w:rsid w:val="70BB027F"/>
    <w:rsid w:val="70EB76EC"/>
    <w:rsid w:val="715A6866"/>
    <w:rsid w:val="715D1C9B"/>
    <w:rsid w:val="71604AB6"/>
    <w:rsid w:val="71972054"/>
    <w:rsid w:val="71AC39C4"/>
    <w:rsid w:val="720B1913"/>
    <w:rsid w:val="7223630B"/>
    <w:rsid w:val="728F39A5"/>
    <w:rsid w:val="72986F5A"/>
    <w:rsid w:val="72A01504"/>
    <w:rsid w:val="72FF71A7"/>
    <w:rsid w:val="735C4813"/>
    <w:rsid w:val="73985794"/>
    <w:rsid w:val="73B537E9"/>
    <w:rsid w:val="73D74F58"/>
    <w:rsid w:val="744D4601"/>
    <w:rsid w:val="749B15B0"/>
    <w:rsid w:val="74B241DA"/>
    <w:rsid w:val="74B5064D"/>
    <w:rsid w:val="74E97A47"/>
    <w:rsid w:val="74F029CF"/>
    <w:rsid w:val="755B5450"/>
    <w:rsid w:val="756D573F"/>
    <w:rsid w:val="756F1504"/>
    <w:rsid w:val="756F4488"/>
    <w:rsid w:val="758619E1"/>
    <w:rsid w:val="75A750E6"/>
    <w:rsid w:val="75A800B4"/>
    <w:rsid w:val="75CD5802"/>
    <w:rsid w:val="75F9657A"/>
    <w:rsid w:val="76023356"/>
    <w:rsid w:val="76A56C82"/>
    <w:rsid w:val="76C44658"/>
    <w:rsid w:val="76DE655C"/>
    <w:rsid w:val="76E21104"/>
    <w:rsid w:val="770910FE"/>
    <w:rsid w:val="770E57AB"/>
    <w:rsid w:val="77390E62"/>
    <w:rsid w:val="774A7088"/>
    <w:rsid w:val="775B6033"/>
    <w:rsid w:val="778E2C22"/>
    <w:rsid w:val="77A57B7E"/>
    <w:rsid w:val="786E796F"/>
    <w:rsid w:val="78F756F2"/>
    <w:rsid w:val="79AC16D1"/>
    <w:rsid w:val="79FB3276"/>
    <w:rsid w:val="7A227F84"/>
    <w:rsid w:val="7A402ACB"/>
    <w:rsid w:val="7A726D8E"/>
    <w:rsid w:val="7A774C1A"/>
    <w:rsid w:val="7ABD1406"/>
    <w:rsid w:val="7AC427D0"/>
    <w:rsid w:val="7AC663E4"/>
    <w:rsid w:val="7AD65F2A"/>
    <w:rsid w:val="7B0551B1"/>
    <w:rsid w:val="7B0F2D7E"/>
    <w:rsid w:val="7B423DC1"/>
    <w:rsid w:val="7B880530"/>
    <w:rsid w:val="7BB72FD8"/>
    <w:rsid w:val="7BDC0B21"/>
    <w:rsid w:val="7C3D5DB1"/>
    <w:rsid w:val="7C426D5B"/>
    <w:rsid w:val="7D0A0642"/>
    <w:rsid w:val="7D904606"/>
    <w:rsid w:val="7DDA682E"/>
    <w:rsid w:val="7DFE483A"/>
    <w:rsid w:val="7E1F7936"/>
    <w:rsid w:val="7ED014E2"/>
    <w:rsid w:val="7EEF4122"/>
    <w:rsid w:val="7F0D44A5"/>
    <w:rsid w:val="7F137BD1"/>
    <w:rsid w:val="7F1A7384"/>
    <w:rsid w:val="7F5A29D8"/>
    <w:rsid w:val="7FD0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1632</Words>
  <Characters>1908</Characters>
  <Lines>0</Lines>
  <Paragraphs>0</Paragraphs>
  <TotalTime>3</TotalTime>
  <ScaleCrop>false</ScaleCrop>
  <LinksUpToDate>false</LinksUpToDate>
  <CharactersWithSpaces>2011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2026-05-19T07:52:00Z</dcterms:created>
  <dc:creator>yuping</dc:creator>
  <cp:lastModifiedBy>yuping</cp:lastModifiedBy>
  <dcterms:modified xsi:type="dcterms:W3CDTF">2026-05-22T03:41:53Z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94443336580044CE8B03BC118D1930B6_11</vt:lpwstr>
  </property>
  <property fmtid="{D5CDD505-2E9C-101B-9397-08002B2CF9AE}" pid="4" name="KSOTemplateDocerSaveRecord">
    <vt:lpwstr>eyJoZGlkIjoiOGZlMDAwNTFhMWIzNDM1MzEyMTg2ZWU5ZWQwZjM3MzkiLCJ1c2VySWQiOiIyNzI3ODYzNDMifQ==</vt:lpwstr>
  </property>
</Properties>
</file>