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635D" w14:textId="77777777" w:rsidR="00D32D3A"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证券代码：688808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证券简称：联讯仪器</w:t>
      </w:r>
    </w:p>
    <w:p w14:paraId="4D86CF7D" w14:textId="77777777" w:rsidR="00D32D3A" w:rsidRDefault="00D32D3A">
      <w:pPr>
        <w:spacing w:line="360" w:lineRule="auto"/>
        <w:jc w:val="center"/>
        <w:rPr>
          <w:rFonts w:ascii="宋体" w:eastAsia="宋体" w:hAnsi="宋体" w:cs="宋体" w:hint="eastAsia"/>
          <w:b/>
          <w:bCs/>
          <w:sz w:val="44"/>
          <w:szCs w:val="44"/>
        </w:rPr>
      </w:pPr>
    </w:p>
    <w:p w14:paraId="6555B923" w14:textId="77777777" w:rsidR="00D32D3A"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苏州联讯仪器股份有限公司</w:t>
      </w:r>
    </w:p>
    <w:p w14:paraId="79968674" w14:textId="77777777" w:rsidR="00D32D3A"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0E00DDFC" w14:textId="5AA3790C" w:rsidR="00D32D3A" w:rsidRDefault="00000000" w:rsidP="0008263B">
      <w:pPr>
        <w:wordWrap w:val="0"/>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sidRPr="0008263B">
        <w:rPr>
          <w:rFonts w:ascii="宋体" w:eastAsia="宋体" w:hAnsi="宋体" w:cs="宋体" w:hint="eastAsia"/>
          <w:sz w:val="20"/>
          <w:szCs w:val="20"/>
        </w:rPr>
        <w:t>2026</w:t>
      </w:r>
      <w:r>
        <w:rPr>
          <w:rFonts w:ascii="宋体" w:eastAsia="宋体" w:hAnsi="宋体" w:cs="宋体" w:hint="eastAsia"/>
          <w:sz w:val="20"/>
          <w:szCs w:val="20"/>
        </w:rPr>
        <w:t xml:space="preserve"> -</w:t>
      </w:r>
      <w:r w:rsidR="0004113F">
        <w:rPr>
          <w:rFonts w:ascii="宋体" w:eastAsia="宋体" w:hAnsi="宋体" w:cs="宋体" w:hint="eastAsia"/>
          <w:sz w:val="20"/>
          <w:szCs w:val="20"/>
        </w:rPr>
        <w:t>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D32D3A" w14:paraId="47032D03" w14:textId="77777777">
        <w:trPr>
          <w:trHeight w:val="2801"/>
          <w:jc w:val="center"/>
        </w:trPr>
        <w:tc>
          <w:tcPr>
            <w:tcW w:w="2580" w:type="dxa"/>
          </w:tcPr>
          <w:p w14:paraId="2615DCB6" w14:textId="77777777" w:rsidR="00D32D3A" w:rsidRDefault="00D32D3A">
            <w:pPr>
              <w:pStyle w:val="TableParagraph"/>
              <w:spacing w:before="7"/>
              <w:rPr>
                <w:rFonts w:ascii="宋体" w:eastAsia="宋体" w:hAnsi="宋体" w:cs="宋体" w:hint="eastAsia"/>
                <w:b/>
                <w:bCs/>
                <w:sz w:val="20"/>
                <w:szCs w:val="20"/>
              </w:rPr>
            </w:pPr>
          </w:p>
          <w:p w14:paraId="6B1EFF21" w14:textId="77777777" w:rsidR="00D32D3A"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65E9BE9B" w14:textId="77777777" w:rsidR="00D32D3A" w:rsidRDefault="00D32D3A">
            <w:pPr>
              <w:pStyle w:val="TableParagraph"/>
              <w:spacing w:before="7"/>
              <w:rPr>
                <w:rFonts w:ascii="宋体" w:eastAsia="宋体" w:hAnsi="宋体" w:cs="宋体" w:hint="eastAsia"/>
                <w:sz w:val="20"/>
                <w:szCs w:val="20"/>
              </w:rPr>
            </w:pPr>
          </w:p>
          <w:p w14:paraId="3D1B146D" w14:textId="77777777" w:rsidR="00D32D3A"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2EC4CF5" w14:textId="77777777" w:rsidR="00D32D3A" w:rsidRDefault="00D32D3A">
            <w:pPr>
              <w:pStyle w:val="TableParagraph"/>
              <w:spacing w:before="11"/>
              <w:rPr>
                <w:rFonts w:ascii="宋体" w:eastAsia="宋体" w:hAnsi="宋体" w:cs="宋体" w:hint="eastAsia"/>
                <w:sz w:val="20"/>
                <w:szCs w:val="20"/>
              </w:rPr>
            </w:pPr>
          </w:p>
          <w:p w14:paraId="71EF0264" w14:textId="77777777" w:rsidR="00D32D3A"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17B5A7A" w14:textId="77777777" w:rsidR="00D32D3A" w:rsidRDefault="00D32D3A">
            <w:pPr>
              <w:pStyle w:val="TableParagraph"/>
              <w:spacing w:before="8"/>
              <w:rPr>
                <w:rFonts w:ascii="宋体" w:eastAsia="宋体" w:hAnsi="宋体" w:cs="宋体" w:hint="eastAsia"/>
                <w:sz w:val="20"/>
                <w:szCs w:val="20"/>
              </w:rPr>
            </w:pPr>
          </w:p>
          <w:p w14:paraId="21433E96" w14:textId="77777777" w:rsidR="00D32D3A"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3DFCEE98" w14:textId="77777777" w:rsidR="00D32D3A" w:rsidRDefault="00D32D3A">
            <w:pPr>
              <w:pStyle w:val="TableParagraph"/>
              <w:spacing w:before="8"/>
              <w:rPr>
                <w:rFonts w:ascii="宋体" w:eastAsia="宋体" w:hAnsi="宋体" w:cs="宋体" w:hint="eastAsia"/>
                <w:sz w:val="20"/>
                <w:szCs w:val="20"/>
              </w:rPr>
            </w:pPr>
          </w:p>
          <w:p w14:paraId="5852507F" w14:textId="77777777" w:rsidR="00D32D3A"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1E396AA0" w14:textId="77777777" w:rsidR="00D32D3A" w:rsidRDefault="00D32D3A">
            <w:pPr>
              <w:pStyle w:val="TableParagraph"/>
              <w:spacing w:before="11"/>
              <w:rPr>
                <w:rFonts w:ascii="宋体" w:eastAsia="宋体" w:hAnsi="宋体" w:cs="宋体" w:hint="eastAsia"/>
                <w:sz w:val="20"/>
                <w:szCs w:val="20"/>
              </w:rPr>
            </w:pPr>
          </w:p>
          <w:p w14:paraId="0357E953" w14:textId="77777777" w:rsidR="00D32D3A"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D32D3A" w14:paraId="2A6D4B7C" w14:textId="77777777">
        <w:trPr>
          <w:trHeight w:val="1120"/>
          <w:jc w:val="center"/>
        </w:trPr>
        <w:tc>
          <w:tcPr>
            <w:tcW w:w="2580" w:type="dxa"/>
            <w:vAlign w:val="center"/>
          </w:tcPr>
          <w:p w14:paraId="0740300E" w14:textId="77777777" w:rsidR="00D32D3A"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DC2E44D" w14:textId="77777777" w:rsidR="00D32D3A" w:rsidRDefault="00000000">
            <w:pPr>
              <w:pStyle w:val="TableParagraph"/>
              <w:spacing w:before="100" w:beforeAutospacing="1" w:line="360" w:lineRule="auto"/>
              <w:rPr>
                <w:rFonts w:asciiTheme="minorEastAsia" w:eastAsiaTheme="minorEastAsia" w:hAnsiTheme="minorEastAsia" w:cs="宋体" w:hint="eastAsia"/>
                <w:sz w:val="20"/>
                <w:szCs w:val="20"/>
                <w:lang w:val="en-US"/>
              </w:rPr>
            </w:pPr>
            <w:r>
              <w:rPr>
                <w:rFonts w:asciiTheme="minorEastAsia" w:eastAsiaTheme="minorEastAsia" w:hAnsiTheme="minorEastAsia" w:cs="宋体" w:hint="eastAsia"/>
                <w:sz w:val="20"/>
                <w:szCs w:val="20"/>
                <w:lang w:val="en-US"/>
              </w:rPr>
              <w:t>线上参与公司</w:t>
            </w:r>
            <w:r>
              <w:rPr>
                <w:rFonts w:asciiTheme="minorEastAsia" w:eastAsiaTheme="minorEastAsia" w:hAnsiTheme="minorEastAsia" w:cs="宋体" w:hint="eastAsia"/>
                <w:sz w:val="20"/>
                <w:szCs w:val="20"/>
              </w:rPr>
              <w:t>2026年第一季度业绩说明会</w:t>
            </w:r>
            <w:r>
              <w:rPr>
                <w:rFonts w:asciiTheme="minorEastAsia" w:eastAsiaTheme="minorEastAsia" w:hAnsiTheme="minorEastAsia" w:cs="宋体" w:hint="eastAsia"/>
                <w:sz w:val="20"/>
                <w:szCs w:val="20"/>
                <w:lang w:val="en-US"/>
              </w:rPr>
              <w:t>的全体投资者</w:t>
            </w:r>
          </w:p>
        </w:tc>
      </w:tr>
      <w:tr w:rsidR="00D32D3A" w14:paraId="373AC232" w14:textId="77777777">
        <w:trPr>
          <w:trHeight w:val="558"/>
          <w:jc w:val="center"/>
        </w:trPr>
        <w:tc>
          <w:tcPr>
            <w:tcW w:w="2580" w:type="dxa"/>
            <w:vAlign w:val="center"/>
          </w:tcPr>
          <w:p w14:paraId="7202539D" w14:textId="77777777" w:rsidR="00D32D3A"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65D4AFDD" w14:textId="77777777" w:rsidR="00D32D3A"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2026年05月22日 15:00-16:00</w:t>
            </w:r>
          </w:p>
        </w:tc>
      </w:tr>
      <w:tr w:rsidR="00D32D3A" w14:paraId="5EEF0360" w14:textId="77777777">
        <w:trPr>
          <w:trHeight w:val="561"/>
          <w:jc w:val="center"/>
        </w:trPr>
        <w:tc>
          <w:tcPr>
            <w:tcW w:w="2580" w:type="dxa"/>
            <w:vAlign w:val="center"/>
          </w:tcPr>
          <w:p w14:paraId="7EB066C9" w14:textId="77777777" w:rsidR="00D32D3A"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3D55AC60" w14:textId="77777777" w:rsidR="00D32D3A"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D32D3A" w14:paraId="2938A26B" w14:textId="77777777">
        <w:trPr>
          <w:trHeight w:val="558"/>
          <w:jc w:val="center"/>
        </w:trPr>
        <w:tc>
          <w:tcPr>
            <w:tcW w:w="2580" w:type="dxa"/>
            <w:vAlign w:val="center"/>
          </w:tcPr>
          <w:p w14:paraId="5B001172" w14:textId="77777777" w:rsidR="00D32D3A"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49CDE55C" w14:textId="77777777" w:rsidR="00D32D3A"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 胡海洋先生</w:t>
            </w:r>
            <w:r>
              <w:rPr>
                <w:rFonts w:ascii="宋体" w:eastAsia="宋体" w:hAnsi="宋体" w:cs="宋体"/>
                <w:sz w:val="20"/>
                <w:szCs w:val="20"/>
              </w:rPr>
              <w:br/>
              <w:t>财务负责人、董事会秘书、副总经理 廖金先生</w:t>
            </w:r>
            <w:r>
              <w:rPr>
                <w:rFonts w:ascii="宋体" w:eastAsia="宋体" w:hAnsi="宋体" w:cs="宋体"/>
                <w:sz w:val="20"/>
                <w:szCs w:val="20"/>
              </w:rPr>
              <w:br/>
              <w:t>独立董事 路国平先生</w:t>
            </w:r>
          </w:p>
        </w:tc>
      </w:tr>
      <w:tr w:rsidR="00D32D3A" w14:paraId="0B995ACD" w14:textId="77777777">
        <w:trPr>
          <w:trHeight w:val="2800"/>
          <w:jc w:val="center"/>
        </w:trPr>
        <w:tc>
          <w:tcPr>
            <w:tcW w:w="2580" w:type="dxa"/>
          </w:tcPr>
          <w:p w14:paraId="06460A4C" w14:textId="77777777" w:rsidR="00D32D3A" w:rsidRDefault="00D32D3A">
            <w:pPr>
              <w:pStyle w:val="TableParagraph"/>
              <w:rPr>
                <w:rFonts w:ascii="宋体" w:eastAsia="宋体" w:hAnsi="宋体" w:cs="宋体" w:hint="eastAsia"/>
                <w:b/>
                <w:bCs/>
                <w:sz w:val="20"/>
                <w:szCs w:val="20"/>
              </w:rPr>
            </w:pPr>
          </w:p>
          <w:p w14:paraId="3B9CF4CA" w14:textId="77777777" w:rsidR="00D32D3A" w:rsidRDefault="00D32D3A">
            <w:pPr>
              <w:pStyle w:val="TableParagraph"/>
              <w:rPr>
                <w:rFonts w:ascii="宋体" w:eastAsia="宋体" w:hAnsi="宋体" w:cs="宋体" w:hint="eastAsia"/>
                <w:b/>
                <w:bCs/>
                <w:sz w:val="20"/>
                <w:szCs w:val="20"/>
              </w:rPr>
            </w:pPr>
          </w:p>
          <w:p w14:paraId="2A0086F4" w14:textId="77777777" w:rsidR="00D32D3A" w:rsidRDefault="00D32D3A">
            <w:pPr>
              <w:pStyle w:val="TableParagraph"/>
              <w:spacing w:before="5"/>
              <w:rPr>
                <w:rFonts w:ascii="宋体" w:eastAsia="宋体" w:hAnsi="宋体" w:cs="宋体" w:hint="eastAsia"/>
                <w:b/>
                <w:bCs/>
                <w:sz w:val="20"/>
                <w:szCs w:val="20"/>
              </w:rPr>
            </w:pPr>
          </w:p>
          <w:p w14:paraId="160095C7" w14:textId="77777777" w:rsidR="00D32D3A"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21714943" w14:textId="376AF1DC" w:rsidR="00430899" w:rsidRDefault="00000000" w:rsidP="0004113F">
            <w:pPr>
              <w:pStyle w:val="TableParagraph"/>
              <w:spacing w:before="100" w:beforeAutospacing="1" w:line="360" w:lineRule="auto"/>
              <w:ind w:firstLine="420"/>
              <w:rPr>
                <w:rFonts w:ascii="宋体" w:eastAsia="宋体" w:hAnsi="宋体" w:cs="宋体" w:hint="eastAsia"/>
                <w:sz w:val="20"/>
              </w:rPr>
            </w:pPr>
            <w:r>
              <w:rPr>
                <w:rFonts w:ascii="宋体" w:eastAsia="宋体" w:hAnsi="宋体" w:cs="宋体"/>
                <w:b/>
                <w:sz w:val="20"/>
              </w:rPr>
              <w:t>1.公司26年Q1营收净利大幅增长，请问这种爆发式增长的核心驱动因素是什么？高增长是否具备可持续性？</w:t>
            </w:r>
            <w:r>
              <w:rPr>
                <w:rFonts w:ascii="宋体" w:eastAsia="宋体" w:hAnsi="宋体" w:cs="宋体"/>
                <w:b/>
                <w:sz w:val="20"/>
              </w:rPr>
              <w:br/>
            </w:r>
            <w:r>
              <w:rPr>
                <w:rFonts w:ascii="宋体" w:eastAsia="宋体" w:hAnsi="宋体" w:cs="宋体"/>
                <w:sz w:val="20"/>
              </w:rPr>
              <w:t xml:space="preserve">    答:您好，公司2026年Q1营业收入同比增长142.52%、归属于上市公司股东的净利润同比增长515.17%，业绩显著，主要驱动因素有以下两方面：第一，AI</w:t>
            </w:r>
            <w:proofErr w:type="gramStart"/>
            <w:r>
              <w:rPr>
                <w:rFonts w:ascii="宋体" w:eastAsia="宋体" w:hAnsi="宋体" w:cs="宋体"/>
                <w:sz w:val="20"/>
              </w:rPr>
              <w:t>算力市场</w:t>
            </w:r>
            <w:proofErr w:type="gramEnd"/>
            <w:r>
              <w:rPr>
                <w:rFonts w:ascii="宋体" w:eastAsia="宋体" w:hAnsi="宋体" w:cs="宋体"/>
                <w:sz w:val="20"/>
              </w:rPr>
              <w:t>发展带动下游需求稳步增长。受益于人工智能技术发展及全球</w:t>
            </w:r>
            <w:proofErr w:type="gramStart"/>
            <w:r>
              <w:rPr>
                <w:rFonts w:ascii="宋体" w:eastAsia="宋体" w:hAnsi="宋体" w:cs="宋体"/>
                <w:sz w:val="20"/>
              </w:rPr>
              <w:t>算力需求</w:t>
            </w:r>
            <w:proofErr w:type="gramEnd"/>
            <w:r>
              <w:rPr>
                <w:rFonts w:ascii="宋体" w:eastAsia="宋体" w:hAnsi="宋体" w:cs="宋体"/>
                <w:sz w:val="20"/>
              </w:rPr>
              <w:t>提升，数据中心建设进程加速，推动高速光通信产品需求保持较快增长，公司下游光模块及光芯片厂商扩产意愿较为积极，进而推动公司通信测试仪器等产品市场需</w:t>
            </w:r>
            <w:r w:rsidR="0004113F">
              <w:rPr>
                <w:rFonts w:ascii="宋体" w:eastAsia="宋体" w:hAnsi="宋体" w:cs="宋体" w:hint="eastAsia"/>
                <w:sz w:val="20"/>
              </w:rPr>
              <w:t>求</w:t>
            </w:r>
            <w:r>
              <w:rPr>
                <w:rFonts w:ascii="宋体" w:eastAsia="宋体" w:hAnsi="宋体" w:cs="宋体"/>
                <w:sz w:val="20"/>
              </w:rPr>
              <w:t>稳步提升。 第二，公司核心产品性能持续提升，获得境内外优质客户广泛认可。公司作为国内领先的高端测试仪器设备企业，主营电子测量仪器和半导体测试设备的研发、制造、销售及服</w:t>
            </w:r>
            <w:r>
              <w:rPr>
                <w:rFonts w:ascii="宋体" w:eastAsia="宋体" w:hAnsi="宋体" w:cs="宋体"/>
                <w:sz w:val="20"/>
              </w:rPr>
              <w:lastRenderedPageBreak/>
              <w:t>务，产品线覆盖光通信、碳化硅功率器件、半导体集成电路等领域，报告期内核心技术收入占营业收入比例均超过97%，竞争优势突出。</w:t>
            </w:r>
          </w:p>
          <w:p w14:paraId="7949A575" w14:textId="77777777" w:rsidR="00430899" w:rsidRDefault="00000000" w:rsidP="00430899">
            <w:pPr>
              <w:pStyle w:val="TableParagraph"/>
              <w:spacing w:before="100" w:beforeAutospacing="1" w:line="360" w:lineRule="auto"/>
              <w:ind w:firstLine="420"/>
              <w:rPr>
                <w:rFonts w:ascii="宋体" w:eastAsia="宋体" w:hAnsi="宋体" w:cs="宋体" w:hint="eastAsia"/>
                <w:sz w:val="20"/>
              </w:rPr>
            </w:pPr>
            <w:r>
              <w:rPr>
                <w:rFonts w:ascii="宋体" w:eastAsia="宋体" w:hAnsi="宋体" w:cs="宋体"/>
                <w:sz w:val="20"/>
              </w:rPr>
              <w:t>从行业层面看，AI</w:t>
            </w:r>
            <w:proofErr w:type="gramStart"/>
            <w:r>
              <w:rPr>
                <w:rFonts w:ascii="宋体" w:eastAsia="宋体" w:hAnsi="宋体" w:cs="宋体"/>
                <w:sz w:val="20"/>
              </w:rPr>
              <w:t>算力需求</w:t>
            </w:r>
            <w:proofErr w:type="gramEnd"/>
            <w:r>
              <w:rPr>
                <w:rFonts w:ascii="宋体" w:eastAsia="宋体" w:hAnsi="宋体" w:cs="宋体"/>
                <w:sz w:val="20"/>
              </w:rPr>
              <w:t>有望保持增长态势，数据中心建设持续推进，高速光通信测试需求预计也具备一定支撑；同时碳化硅功率器件产业化进程提速，也为公司功率器件测试设备业务带来增量空间提供了更大可能性。 从公司层面看，公司拟将本次IPO募集资金用于下一代光通信测试设备、车</w:t>
            </w:r>
            <w:proofErr w:type="gramStart"/>
            <w:r>
              <w:rPr>
                <w:rFonts w:ascii="宋体" w:eastAsia="宋体" w:hAnsi="宋体" w:cs="宋体"/>
                <w:sz w:val="20"/>
              </w:rPr>
              <w:t>规</w:t>
            </w:r>
            <w:proofErr w:type="gramEnd"/>
            <w:r>
              <w:rPr>
                <w:rFonts w:ascii="宋体" w:eastAsia="宋体" w:hAnsi="宋体" w:cs="宋体"/>
                <w:sz w:val="20"/>
              </w:rPr>
              <w:t>芯片测试设备、存储测试设备、数字测试仪器及下一代测试仪表设备研发中心等五大建设项目，进一步夯实技术水平、丰富产品线布局、培育新的盈利增长点。公司所处行业的政策环境目前较友好和市场空间较大，主营业务具备一定竞争优势。但仍存在行业波动及市场不确定性，公司将持续关注可能影响持续经营能力的因素。 感谢您对公司的关注。</w:t>
            </w:r>
            <w:r>
              <w:rPr>
                <w:rFonts w:ascii="宋体" w:eastAsia="宋体" w:hAnsi="宋体" w:cs="宋体"/>
                <w:sz w:val="20"/>
              </w:rPr>
              <w:br/>
            </w:r>
            <w:r>
              <w:rPr>
                <w:rFonts w:ascii="宋体" w:eastAsia="宋体" w:hAnsi="宋体" w:cs="宋体"/>
                <w:b/>
                <w:sz w:val="20"/>
              </w:rPr>
              <w:t xml:space="preserve">    2.公司经营现金流同比由负转正，且超过净利润，请问现金流质量高的具体原因？是否存在季节性因素？</w:t>
            </w:r>
            <w:r>
              <w:rPr>
                <w:rFonts w:ascii="宋体" w:eastAsia="宋体" w:hAnsi="宋体" w:cs="宋体"/>
                <w:b/>
                <w:sz w:val="20"/>
              </w:rPr>
              <w:br/>
            </w:r>
            <w:r>
              <w:rPr>
                <w:rFonts w:ascii="宋体" w:eastAsia="宋体" w:hAnsi="宋体" w:cs="宋体"/>
                <w:sz w:val="20"/>
              </w:rPr>
              <w:t xml:space="preserve">    答:您好，2026年第一季度公司经营活动产生的现金流量净额为8,341.26万元，较2025年同期的-5,256.47万元实现由负转正，现金流质量显著提升。其主要原因是：报告期内，受益于AI</w:t>
            </w:r>
            <w:proofErr w:type="gramStart"/>
            <w:r>
              <w:rPr>
                <w:rFonts w:ascii="宋体" w:eastAsia="宋体" w:hAnsi="宋体" w:cs="宋体"/>
                <w:sz w:val="20"/>
              </w:rPr>
              <w:t>算力市场</w:t>
            </w:r>
            <w:proofErr w:type="gramEnd"/>
            <w:r>
              <w:rPr>
                <w:rFonts w:ascii="宋体" w:eastAsia="宋体" w:hAnsi="宋体" w:cs="宋体"/>
                <w:sz w:val="20"/>
              </w:rPr>
              <w:t>的进一步发展、数据中心建设进程加速，带动高速光通信产品需求持续高速增长，公司下游客户扩产意愿强烈，推动通信测试仪器等产品市场需求快速增长，公司营业收入同比大幅增长142.52%。收入规模的快速扩大直接带动了销售回款大幅增加，使得经营性现金流入显著改善，经营现金流净额随之由负转正。</w:t>
            </w:r>
          </w:p>
          <w:p w14:paraId="59B7731C" w14:textId="2774668B" w:rsidR="00D32D3A" w:rsidRDefault="00000000" w:rsidP="0004113F">
            <w:pPr>
              <w:pStyle w:val="TableParagraph"/>
              <w:spacing w:before="100" w:beforeAutospacing="1" w:line="360" w:lineRule="auto"/>
              <w:ind w:firstLine="420"/>
              <w:rPr>
                <w:rFonts w:ascii="宋体" w:eastAsia="宋体" w:hAnsi="宋体" w:cs="宋体" w:hint="eastAsia"/>
                <w:sz w:val="20"/>
                <w:szCs w:val="20"/>
              </w:rPr>
            </w:pPr>
            <w:r>
              <w:rPr>
                <w:rFonts w:ascii="宋体" w:eastAsia="宋体" w:hAnsi="宋体" w:cs="宋体"/>
                <w:sz w:val="20"/>
              </w:rPr>
              <w:t>公司所处的行业确实存在一定的季节性特征。根据招股说明书披露，公司下游客户通常于年初确定资本支出计划，之后陆续开展采购、收货、验收等工作，导致公司下半年收入</w:t>
            </w:r>
            <w:proofErr w:type="gramStart"/>
            <w:r>
              <w:rPr>
                <w:rFonts w:ascii="宋体" w:eastAsia="宋体" w:hAnsi="宋体" w:cs="宋体"/>
                <w:sz w:val="20"/>
              </w:rPr>
              <w:t>占比较</w:t>
            </w:r>
            <w:proofErr w:type="gramEnd"/>
            <w:r>
              <w:rPr>
                <w:rFonts w:ascii="宋体" w:eastAsia="宋体" w:hAnsi="宋体" w:cs="宋体"/>
                <w:sz w:val="20"/>
              </w:rPr>
              <w:t>高，第一季度往往是全年收入的相对淡季。然而，2026年第一季度受下游旺盛需求的强力驱动，该季节性特征被弱化，一季度即实现了较好的销售回款和正向经营现金流。 感谢您对公司的关注。</w:t>
            </w:r>
            <w:r>
              <w:rPr>
                <w:rFonts w:ascii="宋体" w:eastAsia="宋体" w:hAnsi="宋体" w:cs="宋体"/>
                <w:sz w:val="20"/>
              </w:rPr>
              <w:br/>
            </w:r>
            <w:r>
              <w:rPr>
                <w:rFonts w:ascii="宋体" w:eastAsia="宋体" w:hAnsi="宋体" w:cs="宋体"/>
                <w:b/>
                <w:sz w:val="20"/>
              </w:rPr>
              <w:t xml:space="preserve">    3.AI</w:t>
            </w:r>
            <w:proofErr w:type="gramStart"/>
            <w:r>
              <w:rPr>
                <w:rFonts w:ascii="宋体" w:eastAsia="宋体" w:hAnsi="宋体" w:cs="宋体"/>
                <w:b/>
                <w:sz w:val="20"/>
              </w:rPr>
              <w:t>算力爆发</w:t>
            </w:r>
            <w:proofErr w:type="gramEnd"/>
            <w:r>
              <w:rPr>
                <w:rFonts w:ascii="宋体" w:eastAsia="宋体" w:hAnsi="宋体" w:cs="宋体"/>
                <w:b/>
                <w:sz w:val="20"/>
              </w:rPr>
              <w:t>带动光通信需求高速增长，行业技术迭代加速，请问公司将通过哪些具体举措持续保持技术领先优势？</w:t>
            </w:r>
            <w:r>
              <w:rPr>
                <w:rFonts w:ascii="宋体" w:eastAsia="宋体" w:hAnsi="宋体" w:cs="宋体"/>
                <w:b/>
                <w:sz w:val="20"/>
              </w:rPr>
              <w:br/>
            </w:r>
            <w:r>
              <w:rPr>
                <w:rFonts w:ascii="宋体" w:eastAsia="宋体" w:hAnsi="宋体" w:cs="宋体"/>
                <w:sz w:val="20"/>
              </w:rPr>
              <w:t xml:space="preserve">    答:您好，面对AI</w:t>
            </w:r>
            <w:proofErr w:type="gramStart"/>
            <w:r>
              <w:rPr>
                <w:rFonts w:ascii="宋体" w:eastAsia="宋体" w:hAnsi="宋体" w:cs="宋体"/>
                <w:sz w:val="20"/>
              </w:rPr>
              <w:t>算力爆发</w:t>
            </w:r>
            <w:proofErr w:type="gramEnd"/>
            <w:r>
              <w:rPr>
                <w:rFonts w:ascii="宋体" w:eastAsia="宋体" w:hAnsi="宋体" w:cs="宋体"/>
                <w:sz w:val="20"/>
              </w:rPr>
              <w:t>带动光通信需求高速增长、行业技术迭代加速的机遇，公司将通过以下多维度举措努力保持技术竞争力： 第一，坚持以技术创新为驱动、以需求为导向的创新机制。</w:t>
            </w:r>
            <w:r>
              <w:rPr>
                <w:rFonts w:ascii="宋体" w:eastAsia="宋体" w:hAnsi="宋体" w:cs="宋体"/>
                <w:sz w:val="20"/>
              </w:rPr>
              <w:lastRenderedPageBreak/>
              <w:t>公司秉持"储备一代、开发一代、应用一代"的研发理念，聚焦电子测量仪器与半导体测试设备领域关键技术的研发和产业化，努力在性能指标上持续迭代，并</w:t>
            </w:r>
            <w:proofErr w:type="gramStart"/>
            <w:r>
              <w:rPr>
                <w:rFonts w:ascii="宋体" w:eastAsia="宋体" w:hAnsi="宋体" w:cs="宋体"/>
                <w:sz w:val="20"/>
              </w:rPr>
              <w:t>探索高</w:t>
            </w:r>
            <w:proofErr w:type="gramEnd"/>
            <w:r>
              <w:rPr>
                <w:rFonts w:ascii="宋体" w:eastAsia="宋体" w:hAnsi="宋体" w:cs="宋体"/>
                <w:sz w:val="20"/>
              </w:rPr>
              <w:t>集成度、高灵活度方向的技术创新。 第二，充分发挥</w:t>
            </w:r>
            <w:proofErr w:type="gramStart"/>
            <w:r>
              <w:rPr>
                <w:rFonts w:ascii="宋体" w:eastAsia="宋体" w:hAnsi="宋体" w:cs="宋体"/>
                <w:sz w:val="20"/>
              </w:rPr>
              <w:t>平台级核心</w:t>
            </w:r>
            <w:proofErr w:type="gramEnd"/>
            <w:r>
              <w:rPr>
                <w:rFonts w:ascii="宋体" w:eastAsia="宋体" w:hAnsi="宋体" w:cs="宋体"/>
                <w:sz w:val="20"/>
              </w:rPr>
              <w:t>技术体系的复用价值。公司已形成以高速信号处理、微弱信号处理和超精密运动控制为核心的</w:t>
            </w:r>
            <w:proofErr w:type="gramStart"/>
            <w:r>
              <w:rPr>
                <w:rFonts w:ascii="宋体" w:eastAsia="宋体" w:hAnsi="宋体" w:cs="宋体"/>
                <w:sz w:val="20"/>
              </w:rPr>
              <w:t>平台级核心</w:t>
            </w:r>
            <w:proofErr w:type="gramEnd"/>
            <w:r>
              <w:rPr>
                <w:rFonts w:ascii="宋体" w:eastAsia="宋体" w:hAnsi="宋体" w:cs="宋体"/>
                <w:sz w:val="20"/>
              </w:rPr>
              <w:t>技术体系，通过将底层技术与自主研发的软件、硬件及模块化设计架构相结合，支持快速对产品线进行纵向升级和横向拓展，在巩固光通信领域纵向竞争力的同时，拓展功率器件、半导体集成电路等领域。 第三，保持高强度研发投入与人才建设</w:t>
            </w:r>
            <w:r w:rsidR="00430899">
              <w:rPr>
                <w:rFonts w:ascii="宋体" w:eastAsia="宋体" w:hAnsi="宋体" w:cs="宋体" w:hint="eastAsia"/>
                <w:sz w:val="20"/>
              </w:rPr>
              <w:t>，</w:t>
            </w:r>
            <w:r>
              <w:rPr>
                <w:rFonts w:ascii="宋体" w:eastAsia="宋体" w:hAnsi="宋体" w:cs="宋体"/>
                <w:sz w:val="20"/>
              </w:rPr>
              <w:t>同时积极推动与外部机构的技术合作及交流。 第四，持续丰富产品矩阵并拓展新产品线。公司将持续挖掘以自</w:t>
            </w:r>
            <w:proofErr w:type="gramStart"/>
            <w:r>
              <w:rPr>
                <w:rFonts w:ascii="宋体" w:eastAsia="宋体" w:hAnsi="宋体" w:cs="宋体"/>
                <w:sz w:val="20"/>
              </w:rPr>
              <w:t>研</w:t>
            </w:r>
            <w:proofErr w:type="gramEnd"/>
            <w:r>
              <w:rPr>
                <w:rFonts w:ascii="宋体" w:eastAsia="宋体" w:hAnsi="宋体" w:cs="宋体"/>
                <w:sz w:val="20"/>
              </w:rPr>
              <w:t>高速/高精度仪表板卡作为底层硬件的技术潜力，不断拓宽产品线，规划拓展迭代</w:t>
            </w:r>
            <w:proofErr w:type="gramStart"/>
            <w:r>
              <w:rPr>
                <w:rFonts w:ascii="宋体" w:eastAsia="宋体" w:hAnsi="宋体" w:cs="宋体"/>
                <w:sz w:val="20"/>
              </w:rPr>
              <w:t>硅光晶</w:t>
            </w:r>
            <w:proofErr w:type="gramEnd"/>
            <w:r>
              <w:rPr>
                <w:rFonts w:ascii="宋体" w:eastAsia="宋体" w:hAnsi="宋体" w:cs="宋体"/>
                <w:sz w:val="20"/>
              </w:rPr>
              <w:t>圆测试、光芯片测试、CPO芯片测试系统、半导体综合参数分析仪等产品，并持续加大存储器件测试等领域的战略布局。 第五，加强知识产权管理，打造自有知识产权体系。公司通过制定专门管理制度，配置专人跟踪行业动态，以专利申请与专有技术保密相结合的方式保护研发成果，为技术创新提供持续动能。 第六，深化全球化业务布局。公司已在美国、韩国设立子公司，持续提升全球化交付能力，聚焦国际顶级用户需求不断进行技术创新与产品优化，紧跟前沿技术发展趋势。感谢您对公司的关注。</w:t>
            </w:r>
            <w:r>
              <w:rPr>
                <w:rFonts w:ascii="宋体" w:eastAsia="宋体" w:hAnsi="宋体" w:cs="宋体"/>
                <w:sz w:val="20"/>
              </w:rPr>
              <w:br/>
            </w:r>
            <w:r>
              <w:rPr>
                <w:rFonts w:ascii="宋体" w:eastAsia="宋体" w:hAnsi="宋体" w:cs="宋体"/>
                <w:b/>
                <w:sz w:val="20"/>
              </w:rPr>
              <w:t xml:space="preserve">    4.一季度研发投入同比大增108.80%，主要投向哪些新产品与技术方向？</w:t>
            </w:r>
            <w:r>
              <w:rPr>
                <w:rFonts w:ascii="宋体" w:eastAsia="宋体" w:hAnsi="宋体" w:cs="宋体"/>
                <w:b/>
                <w:sz w:val="20"/>
              </w:rPr>
              <w:br/>
            </w:r>
            <w:r>
              <w:rPr>
                <w:rFonts w:ascii="宋体" w:eastAsia="宋体" w:hAnsi="宋体" w:cs="宋体"/>
                <w:sz w:val="20"/>
              </w:rPr>
              <w:t xml:space="preserve">    答:您好，一季度研发投入合计1.19亿元，同比增长108.80%，主要系公司大力引进优秀人才、人员费用增加较多所致。结合公司招股说明书及战略规划，研发资金主要投向以下新产品与技术方向： 一、通信测试仪器方向：持续向更高速率、更大带宽等性能指标迭代，在高集成度、高灵活度方向上持续创新，满足下游光模块及光芯片厂商日益复杂的测试需求。 二、半导体测试设备方向：重点推进</w:t>
            </w:r>
            <w:r w:rsidR="00430899">
              <w:rPr>
                <w:rFonts w:ascii="宋体" w:eastAsia="宋体" w:hAnsi="宋体" w:cs="宋体" w:hint="eastAsia"/>
                <w:sz w:val="20"/>
              </w:rPr>
              <w:t>WAT测试机</w:t>
            </w:r>
            <w:r>
              <w:rPr>
                <w:rFonts w:ascii="宋体" w:eastAsia="宋体" w:hAnsi="宋体" w:cs="宋体"/>
                <w:sz w:val="20"/>
              </w:rPr>
              <w:t>、功率芯片KGD测试分选系统、</w:t>
            </w:r>
            <w:proofErr w:type="gramStart"/>
            <w:r>
              <w:rPr>
                <w:rFonts w:ascii="宋体" w:eastAsia="宋体" w:hAnsi="宋体" w:cs="宋体"/>
                <w:sz w:val="20"/>
              </w:rPr>
              <w:t>晶圆级老化</w:t>
            </w:r>
            <w:proofErr w:type="gramEnd"/>
            <w:r>
              <w:rPr>
                <w:rFonts w:ascii="宋体" w:eastAsia="宋体" w:hAnsi="宋体" w:cs="宋体"/>
                <w:sz w:val="20"/>
              </w:rPr>
              <w:t>系统、</w:t>
            </w:r>
            <w:r w:rsidR="00430899">
              <w:rPr>
                <w:rFonts w:ascii="宋体" w:eastAsia="宋体" w:hAnsi="宋体" w:cs="宋体" w:hint="eastAsia"/>
                <w:sz w:val="20"/>
              </w:rPr>
              <w:t>HBM芯片KGD</w:t>
            </w:r>
            <w:r>
              <w:rPr>
                <w:rFonts w:ascii="宋体" w:eastAsia="宋体" w:hAnsi="宋体" w:cs="宋体"/>
                <w:sz w:val="20"/>
              </w:rPr>
              <w:t>分选</w:t>
            </w:r>
            <w:r w:rsidR="00430899">
              <w:rPr>
                <w:rFonts w:ascii="宋体" w:eastAsia="宋体" w:hAnsi="宋体" w:cs="宋体" w:hint="eastAsia"/>
                <w:sz w:val="20"/>
              </w:rPr>
              <w:t>测试</w:t>
            </w:r>
            <w:r>
              <w:rPr>
                <w:rFonts w:ascii="宋体" w:eastAsia="宋体" w:hAnsi="宋体" w:cs="宋体"/>
                <w:sz w:val="20"/>
              </w:rPr>
              <w:t>系统和</w:t>
            </w:r>
            <w:r w:rsidR="00430899">
              <w:rPr>
                <w:rFonts w:ascii="宋体" w:eastAsia="宋体" w:hAnsi="宋体" w:cs="宋体" w:hint="eastAsia"/>
                <w:sz w:val="20"/>
              </w:rPr>
              <w:t>高速</w:t>
            </w:r>
            <w:r>
              <w:rPr>
                <w:rFonts w:ascii="宋体" w:eastAsia="宋体" w:hAnsi="宋体" w:cs="宋体"/>
                <w:sz w:val="20"/>
              </w:rPr>
              <w:t>存储芯片</w:t>
            </w:r>
            <w:r w:rsidR="00430899">
              <w:rPr>
                <w:rFonts w:ascii="宋体" w:eastAsia="宋体" w:hAnsi="宋体" w:cs="宋体" w:hint="eastAsia"/>
                <w:sz w:val="20"/>
              </w:rPr>
              <w:t>测试系统</w:t>
            </w:r>
            <w:r>
              <w:rPr>
                <w:rFonts w:ascii="宋体" w:eastAsia="宋体" w:hAnsi="宋体" w:cs="宋体"/>
                <w:sz w:val="20"/>
              </w:rPr>
              <w:t>等</w:t>
            </w:r>
            <w:r w:rsidR="00430899">
              <w:rPr>
                <w:rFonts w:ascii="宋体" w:eastAsia="宋体" w:hAnsi="宋体" w:cs="宋体" w:hint="eastAsia"/>
                <w:sz w:val="20"/>
              </w:rPr>
              <w:t>产品迭代</w:t>
            </w:r>
            <w:r>
              <w:rPr>
                <w:rFonts w:ascii="宋体" w:eastAsia="宋体" w:hAnsi="宋体" w:cs="宋体"/>
                <w:sz w:val="20"/>
              </w:rPr>
              <w:t>，面向集成电路产品前沿应用。 三、电性能测试仪器方向：持续提升精密源表等核心产品的测试能力与产品类型丰富度，公司核心产品精密源表最小电流分辨率已突破至0.1fA，并拓展PXIe插卡式源表、低漏电开关矩阵、高压源表、脉冲源等多产品矩阵。 此外，公司核心技术</w:t>
            </w:r>
            <w:proofErr w:type="gramStart"/>
            <w:r>
              <w:rPr>
                <w:rFonts w:ascii="宋体" w:eastAsia="宋体" w:hAnsi="宋体" w:cs="宋体"/>
                <w:sz w:val="20"/>
              </w:rPr>
              <w:t>涵盖低</w:t>
            </w:r>
            <w:proofErr w:type="gramEnd"/>
            <w:r>
              <w:rPr>
                <w:rFonts w:ascii="宋体" w:eastAsia="宋体" w:hAnsi="宋体" w:cs="宋体"/>
                <w:sz w:val="20"/>
              </w:rPr>
              <w:t>损耗低噪声高速信号电路设计、超微弱信</w:t>
            </w:r>
            <w:r>
              <w:rPr>
                <w:rFonts w:ascii="宋体" w:eastAsia="宋体" w:hAnsi="宋体" w:cs="宋体"/>
                <w:sz w:val="20"/>
              </w:rPr>
              <w:lastRenderedPageBreak/>
              <w:t>号产生和测量技术、高集成度四象限源测量技术、KGD</w:t>
            </w:r>
            <w:proofErr w:type="gramStart"/>
            <w:r>
              <w:rPr>
                <w:rFonts w:ascii="宋体" w:eastAsia="宋体" w:hAnsi="宋体" w:cs="宋体"/>
                <w:sz w:val="20"/>
              </w:rPr>
              <w:t>裸</w:t>
            </w:r>
            <w:proofErr w:type="gramEnd"/>
            <w:r>
              <w:rPr>
                <w:rFonts w:ascii="宋体" w:eastAsia="宋体" w:hAnsi="宋体" w:cs="宋体"/>
                <w:sz w:val="20"/>
              </w:rPr>
              <w:t>芯片级测试分选技术、硅基光子芯片光电混合信号高精度耦合和测量技术等</w:t>
            </w:r>
            <w:proofErr w:type="gramStart"/>
            <w:r>
              <w:rPr>
                <w:rFonts w:ascii="宋体" w:eastAsia="宋体" w:hAnsi="宋体" w:cs="宋体"/>
                <w:sz w:val="20"/>
              </w:rPr>
              <w:t>平台级</w:t>
            </w:r>
            <w:proofErr w:type="gramEnd"/>
            <w:r>
              <w:rPr>
                <w:rFonts w:ascii="宋体" w:eastAsia="宋体" w:hAnsi="宋体" w:cs="宋体"/>
                <w:sz w:val="20"/>
              </w:rPr>
              <w:t>技术体系，受益于AI</w:t>
            </w:r>
            <w:proofErr w:type="gramStart"/>
            <w:r>
              <w:rPr>
                <w:rFonts w:ascii="宋体" w:eastAsia="宋体" w:hAnsi="宋体" w:cs="宋体"/>
                <w:sz w:val="20"/>
              </w:rPr>
              <w:t>算力市场</w:t>
            </w:r>
            <w:proofErr w:type="gramEnd"/>
            <w:r>
              <w:rPr>
                <w:rFonts w:ascii="宋体" w:eastAsia="宋体" w:hAnsi="宋体" w:cs="宋体"/>
                <w:sz w:val="20"/>
              </w:rPr>
              <w:t>发展带动数据中心建设加速以及新能源汽车普及驱动碳化硅功率器件产业化，上述研发投入有望进一步加速转化为市场竞争力。感谢您对公司的关注。</w:t>
            </w:r>
            <w:r>
              <w:rPr>
                <w:rFonts w:ascii="宋体" w:eastAsia="宋体" w:hAnsi="宋体" w:cs="宋体"/>
                <w:sz w:val="20"/>
              </w:rPr>
              <w:br/>
            </w:r>
            <w:r>
              <w:rPr>
                <w:rFonts w:ascii="宋体" w:eastAsia="宋体" w:hAnsi="宋体" w:cs="宋体"/>
                <w:b/>
                <w:sz w:val="20"/>
              </w:rPr>
              <w:t xml:space="preserve">    5.公司一季度毛利率水平如何？如何展望未来毛利率的情况？</w:t>
            </w:r>
            <w:r>
              <w:rPr>
                <w:rFonts w:ascii="宋体" w:eastAsia="宋体" w:hAnsi="宋体" w:cs="宋体"/>
                <w:b/>
                <w:sz w:val="20"/>
              </w:rPr>
              <w:br/>
            </w:r>
            <w:r>
              <w:rPr>
                <w:rFonts w:ascii="宋体" w:eastAsia="宋体" w:hAnsi="宋体" w:cs="宋体"/>
                <w:sz w:val="20"/>
              </w:rPr>
              <w:t xml:space="preserve">    答:您好，公司2026年一季度销售毛利率为66.76%，反映主营业务产品在市场中的定价能力和成本控制水平，未来毛利率可能受原材料价格波动、产品结构变化及市场竞争等因素影响，公司将继续关注成本</w:t>
            </w:r>
            <w:proofErr w:type="gramStart"/>
            <w:r>
              <w:rPr>
                <w:rFonts w:ascii="宋体" w:eastAsia="宋体" w:hAnsi="宋体" w:cs="宋体"/>
                <w:sz w:val="20"/>
              </w:rPr>
              <w:t>管控及产品</w:t>
            </w:r>
            <w:proofErr w:type="gramEnd"/>
            <w:r>
              <w:rPr>
                <w:rFonts w:ascii="宋体" w:eastAsia="宋体" w:hAnsi="宋体" w:cs="宋体"/>
                <w:sz w:val="20"/>
              </w:rPr>
              <w:t>优化。感谢您对公司的关注。</w:t>
            </w:r>
            <w:r>
              <w:rPr>
                <w:rFonts w:ascii="宋体" w:eastAsia="宋体" w:hAnsi="宋体" w:cs="宋体"/>
                <w:sz w:val="20"/>
              </w:rPr>
              <w:br/>
            </w:r>
            <w:r>
              <w:rPr>
                <w:rFonts w:ascii="宋体" w:eastAsia="宋体" w:hAnsi="宋体" w:cs="宋体"/>
                <w:b/>
                <w:sz w:val="20"/>
              </w:rPr>
              <w:t xml:space="preserve">    6.请问一季度对外出口是否受到贸易政策摩擦及汇率波动的影响？公司如何应对潜在的贸易壁垒？</w:t>
            </w:r>
            <w:r>
              <w:rPr>
                <w:rFonts w:ascii="宋体" w:eastAsia="宋体" w:hAnsi="宋体" w:cs="宋体"/>
                <w:b/>
                <w:sz w:val="20"/>
              </w:rPr>
              <w:br/>
            </w:r>
            <w:r>
              <w:rPr>
                <w:rFonts w:ascii="宋体" w:eastAsia="宋体" w:hAnsi="宋体" w:cs="宋体"/>
                <w:sz w:val="20"/>
              </w:rPr>
              <w:t xml:space="preserve">    答:您好，一季度对外出口总体未出现重大贸易摩擦或汇率影响，但公司密切关注国际贸易政策变化及汇率波动风险。为应对潜在贸易壁垒，公司在合同条款、供应链管理及汇率风险对冲等方面保持谨慎管理，以降低外部不确定性对经营的影响。感谢您对公司的关注。</w:t>
            </w:r>
            <w:r>
              <w:rPr>
                <w:rFonts w:ascii="宋体" w:eastAsia="宋体" w:hAnsi="宋体" w:cs="宋体"/>
                <w:sz w:val="20"/>
              </w:rPr>
              <w:br/>
            </w:r>
            <w:r>
              <w:rPr>
                <w:rFonts w:ascii="宋体" w:eastAsia="宋体" w:hAnsi="宋体" w:cs="宋体"/>
                <w:b/>
                <w:sz w:val="20"/>
              </w:rPr>
              <w:t xml:space="preserve">    7.一季度末存货较年初大幅增长，主要原因是？请问当前存货周转情况如何？</w:t>
            </w:r>
            <w:r>
              <w:rPr>
                <w:rFonts w:ascii="宋体" w:eastAsia="宋体" w:hAnsi="宋体" w:cs="宋体"/>
                <w:b/>
                <w:sz w:val="20"/>
              </w:rPr>
              <w:br/>
            </w:r>
            <w:r>
              <w:rPr>
                <w:rFonts w:ascii="宋体" w:eastAsia="宋体" w:hAnsi="宋体" w:cs="宋体"/>
                <w:sz w:val="20"/>
              </w:rPr>
              <w:t xml:space="preserve">    答:您好，一季度末存货较年初显著增加，主要因订单量增加、发出商品增加、部分原材料备货及部分新产品生产布局所致。公司将持续关注库存结构和周转效率，并根据市场需求及生产计划进行调整，但库存管理仍可能受到市场波动和销售节奏的影响。感谢您对公司的关注。</w:t>
            </w:r>
            <w:r>
              <w:rPr>
                <w:rFonts w:ascii="宋体" w:eastAsia="宋体" w:hAnsi="宋体" w:cs="宋体"/>
                <w:sz w:val="20"/>
              </w:rPr>
              <w:br/>
            </w:r>
            <w:r>
              <w:rPr>
                <w:rFonts w:ascii="宋体" w:eastAsia="宋体" w:hAnsi="宋体" w:cs="宋体"/>
                <w:b/>
                <w:sz w:val="20"/>
              </w:rPr>
              <w:t xml:space="preserve">    8.请问公司2026年全年业绩展望及规划如何？</w:t>
            </w:r>
            <w:r>
              <w:rPr>
                <w:rFonts w:ascii="宋体" w:eastAsia="宋体" w:hAnsi="宋体" w:cs="宋体"/>
                <w:b/>
                <w:sz w:val="20"/>
              </w:rPr>
              <w:br/>
            </w:r>
            <w:r>
              <w:rPr>
                <w:rFonts w:ascii="宋体" w:eastAsia="宋体" w:hAnsi="宋体" w:cs="宋体"/>
                <w:sz w:val="20"/>
              </w:rPr>
              <w:t xml:space="preserve">    答:您好，对于2026年的规划，公司将围绕国家产业发展战略，提升高端科学仪器设备自主可控水平，面向市场前沿需求提高产品丰富程度与协同作用，积极加强市场拓展，提高客户服务水平，进一步完善公司治理和规范运作水平。公司将以上市为契机，借助资本市场的力量，加速技术优势的巩固与业务拓展，把握新时代的历史性机遇。</w:t>
            </w:r>
          </w:p>
        </w:tc>
      </w:tr>
      <w:tr w:rsidR="00D32D3A" w14:paraId="0EDE47D4" w14:textId="77777777">
        <w:trPr>
          <w:trHeight w:val="999"/>
          <w:jc w:val="center"/>
        </w:trPr>
        <w:tc>
          <w:tcPr>
            <w:tcW w:w="2580" w:type="dxa"/>
            <w:vAlign w:val="center"/>
          </w:tcPr>
          <w:p w14:paraId="2419A4E9" w14:textId="77777777" w:rsidR="00D32D3A"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2446E54A" w14:textId="77777777" w:rsidR="00D32D3A"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01AA63A2" w14:textId="77777777" w:rsidR="00D32D3A"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D32D3A" w14:paraId="6D2B3BA3" w14:textId="77777777">
        <w:trPr>
          <w:trHeight w:val="558"/>
          <w:jc w:val="center"/>
        </w:trPr>
        <w:tc>
          <w:tcPr>
            <w:tcW w:w="2580" w:type="dxa"/>
            <w:vAlign w:val="center"/>
          </w:tcPr>
          <w:p w14:paraId="1B1CA731" w14:textId="77777777" w:rsidR="00D32D3A"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5E308142" w14:textId="77777777" w:rsidR="00D32D3A" w:rsidRDefault="00D32D3A">
            <w:pPr>
              <w:pStyle w:val="TableParagraph"/>
              <w:spacing w:before="100" w:beforeAutospacing="1" w:line="360" w:lineRule="auto"/>
              <w:rPr>
                <w:rFonts w:ascii="宋体" w:eastAsia="宋体" w:hAnsi="宋体" w:cs="宋体" w:hint="eastAsia"/>
                <w:sz w:val="20"/>
                <w:szCs w:val="20"/>
              </w:rPr>
            </w:pPr>
          </w:p>
        </w:tc>
      </w:tr>
      <w:tr w:rsidR="00D32D3A" w14:paraId="029930FE" w14:textId="77777777">
        <w:trPr>
          <w:trHeight w:val="558"/>
          <w:jc w:val="center"/>
        </w:trPr>
        <w:tc>
          <w:tcPr>
            <w:tcW w:w="2580" w:type="dxa"/>
            <w:vAlign w:val="center"/>
          </w:tcPr>
          <w:p w14:paraId="1FA5779B" w14:textId="77777777" w:rsidR="00D32D3A"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lastRenderedPageBreak/>
              <w:t>日期</w:t>
            </w:r>
          </w:p>
        </w:tc>
        <w:tc>
          <w:tcPr>
            <w:tcW w:w="5945" w:type="dxa"/>
            <w:vAlign w:val="center"/>
          </w:tcPr>
          <w:p w14:paraId="3950CB06" w14:textId="77777777" w:rsidR="00D32D3A"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2026年05月22日</w:t>
            </w:r>
          </w:p>
        </w:tc>
      </w:tr>
    </w:tbl>
    <w:p w14:paraId="27899DAC" w14:textId="77777777" w:rsidR="00D32D3A" w:rsidRDefault="00D32D3A">
      <w:pPr>
        <w:rPr>
          <w:rFonts w:ascii="宋体" w:eastAsia="宋体" w:hAnsi="宋体" w:cs="宋体" w:hint="eastAsia"/>
          <w:sz w:val="28"/>
          <w:szCs w:val="36"/>
        </w:rPr>
      </w:pPr>
    </w:p>
    <w:sectPr w:rsidR="00D32D3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8023" w14:textId="77777777" w:rsidR="00065F15" w:rsidRDefault="00065F15" w:rsidP="00430899">
      <w:pPr>
        <w:rPr>
          <w:rFonts w:hint="eastAsia"/>
        </w:rPr>
      </w:pPr>
      <w:r>
        <w:separator/>
      </w:r>
    </w:p>
  </w:endnote>
  <w:endnote w:type="continuationSeparator" w:id="0">
    <w:p w14:paraId="52876E65" w14:textId="77777777" w:rsidR="00065F15" w:rsidRDefault="00065F15" w:rsidP="004308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72C3" w14:textId="77777777" w:rsidR="00065F15" w:rsidRDefault="00065F15" w:rsidP="00430899">
      <w:pPr>
        <w:rPr>
          <w:rFonts w:hint="eastAsia"/>
        </w:rPr>
      </w:pPr>
      <w:r>
        <w:separator/>
      </w:r>
    </w:p>
  </w:footnote>
  <w:footnote w:type="continuationSeparator" w:id="0">
    <w:p w14:paraId="2AB9150A" w14:textId="77777777" w:rsidR="00065F15" w:rsidRDefault="00065F15" w:rsidP="004308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4113F"/>
    <w:rsid w:val="00053CFA"/>
    <w:rsid w:val="000633EC"/>
    <w:rsid w:val="00063804"/>
    <w:rsid w:val="00065F15"/>
    <w:rsid w:val="000665A2"/>
    <w:rsid w:val="0008263B"/>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2F0DEE"/>
    <w:rsid w:val="00301D32"/>
    <w:rsid w:val="00366FAD"/>
    <w:rsid w:val="0037105B"/>
    <w:rsid w:val="003975BA"/>
    <w:rsid w:val="003A74E6"/>
    <w:rsid w:val="003B73DD"/>
    <w:rsid w:val="003D011C"/>
    <w:rsid w:val="004108C7"/>
    <w:rsid w:val="00412DC2"/>
    <w:rsid w:val="00430899"/>
    <w:rsid w:val="00440041"/>
    <w:rsid w:val="00451268"/>
    <w:rsid w:val="004515AD"/>
    <w:rsid w:val="00451857"/>
    <w:rsid w:val="00453516"/>
    <w:rsid w:val="00457548"/>
    <w:rsid w:val="00470DB2"/>
    <w:rsid w:val="004925E7"/>
    <w:rsid w:val="00495B11"/>
    <w:rsid w:val="004F6FF3"/>
    <w:rsid w:val="00571B49"/>
    <w:rsid w:val="005743AE"/>
    <w:rsid w:val="00581032"/>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B6C60"/>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2D3A"/>
    <w:rsid w:val="00D33FBC"/>
    <w:rsid w:val="00D7535C"/>
    <w:rsid w:val="00D76302"/>
    <w:rsid w:val="00DA5CE2"/>
    <w:rsid w:val="00DB0825"/>
    <w:rsid w:val="00DE10E8"/>
    <w:rsid w:val="00E16FDA"/>
    <w:rsid w:val="00E35F58"/>
    <w:rsid w:val="00E45BD9"/>
    <w:rsid w:val="00E66FFC"/>
    <w:rsid w:val="00E71FD8"/>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4A123D5"/>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52BD6"/>
  <w15:docId w15:val="{033A17CB-9CE7-43E8-990A-8D509AB0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unhideWhenUsed/>
    <w:rsid w:val="00430899"/>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郭佳倩</cp:lastModifiedBy>
  <cp:revision>10</cp:revision>
  <dcterms:created xsi:type="dcterms:W3CDTF">2022-04-12T06:10:00Z</dcterms:created>
  <dcterms:modified xsi:type="dcterms:W3CDTF">2026-05-22T09:49:00Z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57D148DF2F764966BF4E1C38A6255FA2</vt:lpwstr>
  </property>
  <property fmtid="{D5CDD505-2E9C-101B-9397-08002B2CF9AE}" pid="4" name="KSOTemplateDocerSaveRecord">
    <vt:lpwstr>eyJoZGlkIjoiNzI1MzljODBiNDliMzEyMzFlZWNlN2EzYjU0N2YzMWEiLCJ1c2VySWQiOiI2NzM2NTg2NjcifQ==</vt:lpwstr>
  </property>
</Properties>
</file>