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B6088" w14:textId="77777777" w:rsidR="003F3103" w:rsidRPr="00BD1CE3" w:rsidRDefault="003F3103" w:rsidP="003F3103">
      <w:pPr>
        <w:snapToGrid w:val="0"/>
        <w:spacing w:line="360" w:lineRule="auto"/>
        <w:rPr>
          <w:rFonts w:ascii="宋体" w:hAnsi="宋体"/>
          <w:bCs/>
          <w:iCs/>
          <w:color w:val="000000"/>
          <w:sz w:val="24"/>
          <w:szCs w:val="24"/>
        </w:rPr>
      </w:pPr>
      <w:r w:rsidRPr="00BD1CE3">
        <w:rPr>
          <w:rFonts w:ascii="宋体" w:hAnsi="宋体" w:hint="eastAsia"/>
          <w:bCs/>
          <w:iCs/>
          <w:color w:val="000000"/>
          <w:sz w:val="24"/>
          <w:szCs w:val="24"/>
        </w:rPr>
        <w:t>证券代码：6</w:t>
      </w:r>
      <w:r w:rsidRPr="00BD1CE3">
        <w:rPr>
          <w:rFonts w:ascii="宋体" w:hAnsi="宋体"/>
          <w:bCs/>
          <w:iCs/>
          <w:color w:val="000000"/>
          <w:sz w:val="24"/>
          <w:szCs w:val="24"/>
        </w:rPr>
        <w:t>00662</w:t>
      </w:r>
      <w:r w:rsidRPr="00BD1CE3">
        <w:rPr>
          <w:rFonts w:ascii="宋体" w:hAnsi="宋体" w:hint="eastAsia"/>
          <w:bCs/>
          <w:iCs/>
          <w:color w:val="000000"/>
          <w:sz w:val="24"/>
          <w:szCs w:val="24"/>
        </w:rPr>
        <w:t xml:space="preserve">                         </w:t>
      </w:r>
      <w:r>
        <w:rPr>
          <w:rFonts w:ascii="宋体" w:hAnsi="宋体"/>
          <w:bCs/>
          <w:iCs/>
          <w:color w:val="000000"/>
          <w:sz w:val="24"/>
          <w:szCs w:val="24"/>
        </w:rPr>
        <w:t xml:space="preserve">          </w:t>
      </w:r>
      <w:r w:rsidRPr="00BD1CE3">
        <w:rPr>
          <w:rFonts w:ascii="宋体" w:hAnsi="宋体" w:hint="eastAsia"/>
          <w:bCs/>
          <w:iCs/>
          <w:color w:val="000000"/>
          <w:sz w:val="24"/>
          <w:szCs w:val="24"/>
        </w:rPr>
        <w:t>证券简称：外服控股</w:t>
      </w:r>
    </w:p>
    <w:p w14:paraId="49930B44" w14:textId="77777777" w:rsidR="003F3103" w:rsidRPr="008322D0" w:rsidRDefault="003F3103" w:rsidP="003F3103">
      <w:pPr>
        <w:snapToGrid w:val="0"/>
        <w:spacing w:line="360" w:lineRule="auto"/>
        <w:rPr>
          <w:rFonts w:ascii="仿宋" w:eastAsia="仿宋" w:hAnsi="仿宋"/>
          <w:bCs/>
          <w:iCs/>
          <w:color w:val="000000"/>
          <w:sz w:val="28"/>
          <w:szCs w:val="28"/>
        </w:rPr>
      </w:pPr>
    </w:p>
    <w:p w14:paraId="29241528" w14:textId="77777777" w:rsidR="003F3103" w:rsidRDefault="003F3103" w:rsidP="003F3103">
      <w:pPr>
        <w:adjustRightInd w:val="0"/>
        <w:snapToGrid w:val="0"/>
        <w:spacing w:line="360" w:lineRule="auto"/>
        <w:jc w:val="center"/>
        <w:rPr>
          <w:rFonts w:ascii="华文中宋" w:eastAsia="华文中宋" w:hAnsi="华文中宋"/>
          <w:b/>
          <w:bCs/>
          <w:iCs/>
          <w:color w:val="000000"/>
          <w:sz w:val="32"/>
          <w:szCs w:val="32"/>
        </w:rPr>
      </w:pPr>
      <w:r>
        <w:rPr>
          <w:rFonts w:ascii="华文中宋" w:eastAsia="华文中宋" w:hAnsi="华文中宋" w:hint="eastAsia"/>
          <w:b/>
          <w:bCs/>
          <w:iCs/>
          <w:color w:val="000000"/>
          <w:sz w:val="32"/>
          <w:szCs w:val="32"/>
        </w:rPr>
        <w:t>上海外服控股集团</w:t>
      </w:r>
      <w:r w:rsidRPr="008729B5">
        <w:rPr>
          <w:rFonts w:ascii="华文中宋" w:eastAsia="华文中宋" w:hAnsi="华文中宋" w:hint="eastAsia"/>
          <w:b/>
          <w:bCs/>
          <w:iCs/>
          <w:color w:val="000000"/>
          <w:sz w:val="32"/>
          <w:szCs w:val="32"/>
        </w:rPr>
        <w:t>股份有限公司</w:t>
      </w:r>
    </w:p>
    <w:p w14:paraId="684C771F" w14:textId="77777777" w:rsidR="003F3103" w:rsidRPr="008729B5" w:rsidRDefault="003F3103" w:rsidP="003F3103">
      <w:pPr>
        <w:adjustRightInd w:val="0"/>
        <w:snapToGrid w:val="0"/>
        <w:spacing w:line="360" w:lineRule="auto"/>
        <w:jc w:val="center"/>
        <w:rPr>
          <w:rFonts w:ascii="华文中宋" w:eastAsia="华文中宋" w:hAnsi="华文中宋"/>
          <w:b/>
          <w:bCs/>
          <w:iCs/>
          <w:color w:val="000000"/>
          <w:sz w:val="32"/>
          <w:szCs w:val="32"/>
        </w:rPr>
      </w:pPr>
      <w:r w:rsidRPr="008729B5">
        <w:rPr>
          <w:rFonts w:ascii="华文中宋" w:eastAsia="华文中宋" w:hAnsi="华文中宋" w:hint="eastAsia"/>
          <w:b/>
          <w:bCs/>
          <w:iCs/>
          <w:color w:val="000000"/>
          <w:sz w:val="32"/>
          <w:szCs w:val="32"/>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458"/>
      </w:tblGrid>
      <w:tr w:rsidR="003F3103" w:rsidRPr="003F3103" w14:paraId="64AF533C" w14:textId="77777777" w:rsidTr="009F3682">
        <w:tc>
          <w:tcPr>
            <w:tcW w:w="1838" w:type="dxa"/>
            <w:tcBorders>
              <w:top w:val="single" w:sz="4" w:space="0" w:color="auto"/>
              <w:left w:val="single" w:sz="4" w:space="0" w:color="auto"/>
              <w:bottom w:val="single" w:sz="4" w:space="0" w:color="auto"/>
              <w:right w:val="single" w:sz="4" w:space="0" w:color="auto"/>
            </w:tcBorders>
            <w:shd w:val="clear" w:color="auto" w:fill="auto"/>
          </w:tcPr>
          <w:p w14:paraId="5882C710"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8"/>
                <w:szCs w:val="28"/>
              </w:rPr>
              <w:t xml:space="preserve">                                                      </w:t>
            </w:r>
            <w:r w:rsidRPr="003F3103">
              <w:rPr>
                <w:rFonts w:ascii="宋体" w:hAnsi="宋体" w:hint="eastAsia"/>
                <w:bCs/>
                <w:iCs/>
                <w:color w:val="000000"/>
                <w:sz w:val="24"/>
                <w:szCs w:val="24"/>
              </w:rPr>
              <w:t>投资者关系活动类别</w:t>
            </w:r>
          </w:p>
          <w:p w14:paraId="2C1B92BF" w14:textId="77777777" w:rsidR="003F3103" w:rsidRPr="003F3103" w:rsidRDefault="003F3103" w:rsidP="009F3682">
            <w:pPr>
              <w:adjustRightInd w:val="0"/>
              <w:snapToGrid w:val="0"/>
              <w:spacing w:line="360" w:lineRule="auto"/>
              <w:rPr>
                <w:rFonts w:ascii="宋体" w:hAnsi="宋体"/>
                <w:bCs/>
                <w:iCs/>
                <w:color w:val="000000"/>
                <w:sz w:val="24"/>
                <w:szCs w:val="24"/>
              </w:rPr>
            </w:pPr>
          </w:p>
        </w:tc>
        <w:tc>
          <w:tcPr>
            <w:tcW w:w="6458" w:type="dxa"/>
            <w:tcBorders>
              <w:top w:val="single" w:sz="4" w:space="0" w:color="auto"/>
              <w:left w:val="single" w:sz="4" w:space="0" w:color="auto"/>
              <w:bottom w:val="single" w:sz="4" w:space="0" w:color="auto"/>
              <w:right w:val="single" w:sz="4" w:space="0" w:color="auto"/>
            </w:tcBorders>
            <w:shd w:val="clear" w:color="auto" w:fill="auto"/>
          </w:tcPr>
          <w:p w14:paraId="38D96C60"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w:t>
            </w:r>
            <w:r w:rsidRPr="003F3103">
              <w:rPr>
                <w:rFonts w:ascii="宋体" w:hAnsi="宋体" w:hint="eastAsia"/>
                <w:color w:val="000000"/>
                <w:sz w:val="24"/>
                <w:szCs w:val="24"/>
              </w:rPr>
              <w:t xml:space="preserve">特定对象调研        </w:t>
            </w:r>
            <w:r w:rsidRPr="003F3103">
              <w:rPr>
                <w:rFonts w:ascii="宋体" w:hAnsi="宋体" w:hint="eastAsia"/>
                <w:bCs/>
                <w:iCs/>
                <w:color w:val="000000"/>
                <w:sz w:val="24"/>
                <w:szCs w:val="24"/>
              </w:rPr>
              <w:t>□</w:t>
            </w:r>
            <w:r w:rsidRPr="003F3103">
              <w:rPr>
                <w:rFonts w:ascii="宋体" w:hAnsi="宋体" w:hint="eastAsia"/>
                <w:color w:val="000000"/>
                <w:sz w:val="24"/>
                <w:szCs w:val="24"/>
              </w:rPr>
              <w:t>分析师会议</w:t>
            </w:r>
          </w:p>
          <w:p w14:paraId="081F6131"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w:t>
            </w:r>
            <w:r w:rsidRPr="003F3103">
              <w:rPr>
                <w:rFonts w:ascii="宋体" w:hAnsi="宋体" w:hint="eastAsia"/>
                <w:color w:val="000000"/>
                <w:sz w:val="24"/>
                <w:szCs w:val="24"/>
              </w:rPr>
              <w:t xml:space="preserve">媒体采访            </w:t>
            </w:r>
            <w:r w:rsidRPr="003F3103">
              <w:rPr>
                <w:rFonts w:ascii="宋体" w:hAnsi="宋体" w:hint="eastAsia"/>
                <w:bCs/>
                <w:iCs/>
                <w:color w:val="000000"/>
                <w:sz w:val="24"/>
                <w:szCs w:val="24"/>
              </w:rPr>
              <w:sym w:font="Wingdings" w:char="F0FC"/>
            </w:r>
            <w:r w:rsidRPr="003F3103">
              <w:rPr>
                <w:rFonts w:ascii="宋体" w:hAnsi="宋体" w:hint="eastAsia"/>
                <w:color w:val="000000"/>
                <w:sz w:val="24"/>
                <w:szCs w:val="24"/>
              </w:rPr>
              <w:t>业绩说明会</w:t>
            </w:r>
          </w:p>
          <w:p w14:paraId="36E03EC3"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w:t>
            </w:r>
            <w:r w:rsidRPr="003F3103">
              <w:rPr>
                <w:rFonts w:ascii="宋体" w:hAnsi="宋体" w:hint="eastAsia"/>
                <w:color w:val="000000"/>
                <w:sz w:val="24"/>
                <w:szCs w:val="24"/>
              </w:rPr>
              <w:t xml:space="preserve">新闻发布会          </w:t>
            </w:r>
            <w:r w:rsidRPr="003F3103">
              <w:rPr>
                <w:rFonts w:ascii="宋体" w:hAnsi="宋体" w:hint="eastAsia"/>
                <w:bCs/>
                <w:iCs/>
                <w:color w:val="000000"/>
                <w:sz w:val="24"/>
                <w:szCs w:val="24"/>
              </w:rPr>
              <w:t>□</w:t>
            </w:r>
            <w:r w:rsidRPr="003F3103">
              <w:rPr>
                <w:rFonts w:ascii="宋体" w:hAnsi="宋体" w:hint="eastAsia"/>
                <w:color w:val="000000"/>
                <w:sz w:val="24"/>
                <w:szCs w:val="24"/>
              </w:rPr>
              <w:t>路演活动</w:t>
            </w:r>
          </w:p>
          <w:p w14:paraId="53D48DE3" w14:textId="77777777" w:rsidR="003F3103" w:rsidRPr="003F3103" w:rsidRDefault="003F3103" w:rsidP="009F3682">
            <w:pPr>
              <w:tabs>
                <w:tab w:val="left" w:pos="3045"/>
                <w:tab w:val="center" w:pos="3199"/>
              </w:tabs>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w:t>
            </w:r>
            <w:r w:rsidRPr="003F3103">
              <w:rPr>
                <w:rFonts w:ascii="宋体" w:hAnsi="宋体" w:hint="eastAsia"/>
                <w:color w:val="000000"/>
                <w:sz w:val="24"/>
                <w:szCs w:val="24"/>
              </w:rPr>
              <w:t>现场参观</w:t>
            </w:r>
            <w:r w:rsidRPr="003F3103">
              <w:rPr>
                <w:rFonts w:ascii="宋体" w:hAnsi="宋体" w:hint="eastAsia"/>
                <w:bCs/>
                <w:iCs/>
                <w:color w:val="000000"/>
                <w:sz w:val="24"/>
                <w:szCs w:val="24"/>
              </w:rPr>
              <w:tab/>
            </w:r>
          </w:p>
          <w:p w14:paraId="1C542F82" w14:textId="77777777" w:rsidR="003F3103" w:rsidRPr="003F3103" w:rsidRDefault="003F3103" w:rsidP="009F3682">
            <w:pPr>
              <w:tabs>
                <w:tab w:val="center" w:pos="3199"/>
              </w:tabs>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w:t>
            </w:r>
            <w:r w:rsidRPr="003F3103">
              <w:rPr>
                <w:rFonts w:ascii="宋体" w:hAnsi="宋体" w:hint="eastAsia"/>
                <w:color w:val="000000"/>
                <w:sz w:val="24"/>
                <w:szCs w:val="24"/>
              </w:rPr>
              <w:t>其他 （</w:t>
            </w:r>
            <w:proofErr w:type="gramStart"/>
            <w:r w:rsidRPr="003F3103">
              <w:rPr>
                <w:rFonts w:ascii="宋体" w:hAnsi="宋体" w:hint="eastAsia"/>
                <w:color w:val="000000"/>
                <w:sz w:val="24"/>
                <w:szCs w:val="24"/>
                <w:u w:val="single"/>
              </w:rPr>
              <w:t>请文字</w:t>
            </w:r>
            <w:proofErr w:type="gramEnd"/>
            <w:r w:rsidRPr="003F3103">
              <w:rPr>
                <w:rFonts w:ascii="宋体" w:hAnsi="宋体" w:hint="eastAsia"/>
                <w:color w:val="000000"/>
                <w:sz w:val="24"/>
                <w:szCs w:val="24"/>
                <w:u w:val="single"/>
              </w:rPr>
              <w:t>说明其他活动内容）</w:t>
            </w:r>
          </w:p>
        </w:tc>
      </w:tr>
      <w:tr w:rsidR="003F3103" w:rsidRPr="003F3103" w14:paraId="540B7390" w14:textId="77777777" w:rsidTr="009F3682">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51909CD"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sz w:val="24"/>
                <w:szCs w:val="24"/>
              </w:rPr>
              <w:t>参与人员</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1C99D19F" w14:textId="780BE0DD"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参与公司2</w:t>
            </w:r>
            <w:r w:rsidRPr="003F3103">
              <w:rPr>
                <w:rFonts w:ascii="宋体" w:hAnsi="宋体"/>
                <w:bCs/>
                <w:iCs/>
                <w:color w:val="000000"/>
                <w:sz w:val="24"/>
                <w:szCs w:val="24"/>
              </w:rPr>
              <w:t>02</w:t>
            </w:r>
            <w:r>
              <w:rPr>
                <w:rFonts w:ascii="宋体" w:hAnsi="宋体"/>
                <w:bCs/>
                <w:iCs/>
                <w:color w:val="000000"/>
                <w:sz w:val="24"/>
                <w:szCs w:val="24"/>
              </w:rPr>
              <w:t>5</w:t>
            </w:r>
            <w:r w:rsidRPr="003F3103">
              <w:rPr>
                <w:rFonts w:ascii="宋体" w:hAnsi="宋体" w:hint="eastAsia"/>
                <w:bCs/>
                <w:iCs/>
                <w:color w:val="000000"/>
                <w:sz w:val="24"/>
                <w:szCs w:val="24"/>
              </w:rPr>
              <w:t>年</w:t>
            </w:r>
            <w:r>
              <w:rPr>
                <w:rFonts w:ascii="宋体" w:hAnsi="宋体" w:hint="eastAsia"/>
                <w:bCs/>
                <w:iCs/>
                <w:color w:val="000000"/>
                <w:sz w:val="24"/>
                <w:szCs w:val="24"/>
              </w:rPr>
              <w:t>年</w:t>
            </w:r>
            <w:r w:rsidRPr="003F3103">
              <w:rPr>
                <w:rFonts w:ascii="宋体" w:hAnsi="宋体" w:hint="eastAsia"/>
                <w:bCs/>
                <w:iCs/>
                <w:color w:val="000000"/>
                <w:sz w:val="24"/>
                <w:szCs w:val="24"/>
              </w:rPr>
              <w:t>度暨2</w:t>
            </w:r>
            <w:r w:rsidRPr="003F3103">
              <w:rPr>
                <w:rFonts w:ascii="宋体" w:hAnsi="宋体"/>
                <w:bCs/>
                <w:iCs/>
                <w:color w:val="000000"/>
                <w:sz w:val="24"/>
                <w:szCs w:val="24"/>
              </w:rPr>
              <w:t>02</w:t>
            </w:r>
            <w:r>
              <w:rPr>
                <w:rFonts w:ascii="宋体" w:hAnsi="宋体"/>
                <w:bCs/>
                <w:iCs/>
                <w:color w:val="000000"/>
                <w:sz w:val="24"/>
                <w:szCs w:val="24"/>
              </w:rPr>
              <w:t>6</w:t>
            </w:r>
            <w:r w:rsidRPr="003F3103">
              <w:rPr>
                <w:rFonts w:ascii="宋体" w:hAnsi="宋体" w:hint="eastAsia"/>
                <w:bCs/>
                <w:iCs/>
                <w:color w:val="000000"/>
                <w:sz w:val="24"/>
                <w:szCs w:val="24"/>
              </w:rPr>
              <w:t>年第一季度业绩说明会的投资者</w:t>
            </w:r>
          </w:p>
        </w:tc>
      </w:tr>
      <w:tr w:rsidR="003F3103" w:rsidRPr="003F3103" w14:paraId="79CE56F7" w14:textId="77777777" w:rsidTr="009F3682">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65D3AFF"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会议时间</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51AD20C0" w14:textId="359DDD84"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2</w:t>
            </w:r>
            <w:r w:rsidRPr="003F3103">
              <w:rPr>
                <w:rFonts w:ascii="宋体" w:hAnsi="宋体"/>
                <w:bCs/>
                <w:iCs/>
                <w:color w:val="000000"/>
                <w:sz w:val="24"/>
                <w:szCs w:val="24"/>
              </w:rPr>
              <w:t>02</w:t>
            </w:r>
            <w:r>
              <w:rPr>
                <w:rFonts w:ascii="宋体" w:hAnsi="宋体"/>
                <w:bCs/>
                <w:iCs/>
                <w:color w:val="000000"/>
                <w:sz w:val="24"/>
                <w:szCs w:val="24"/>
              </w:rPr>
              <w:t>6</w:t>
            </w:r>
            <w:r w:rsidRPr="003F3103">
              <w:rPr>
                <w:rFonts w:ascii="宋体" w:hAnsi="宋体" w:hint="eastAsia"/>
                <w:bCs/>
                <w:iCs/>
                <w:color w:val="000000"/>
                <w:sz w:val="24"/>
                <w:szCs w:val="24"/>
              </w:rPr>
              <w:t>年5月</w:t>
            </w:r>
            <w:r>
              <w:rPr>
                <w:rFonts w:ascii="宋体" w:hAnsi="宋体" w:hint="eastAsia"/>
                <w:bCs/>
                <w:iCs/>
                <w:color w:val="000000"/>
                <w:sz w:val="24"/>
                <w:szCs w:val="24"/>
              </w:rPr>
              <w:t>2</w:t>
            </w:r>
            <w:r>
              <w:rPr>
                <w:rFonts w:ascii="宋体" w:hAnsi="宋体"/>
                <w:bCs/>
                <w:iCs/>
                <w:color w:val="000000"/>
                <w:sz w:val="24"/>
                <w:szCs w:val="24"/>
              </w:rPr>
              <w:t>7</w:t>
            </w:r>
            <w:r w:rsidRPr="003F3103">
              <w:rPr>
                <w:rFonts w:ascii="宋体" w:hAnsi="宋体" w:hint="eastAsia"/>
                <w:bCs/>
                <w:iCs/>
                <w:color w:val="000000"/>
                <w:sz w:val="24"/>
                <w:szCs w:val="24"/>
              </w:rPr>
              <w:t>日</w:t>
            </w:r>
            <w:r>
              <w:rPr>
                <w:rFonts w:ascii="宋体" w:hAnsi="宋体" w:hint="eastAsia"/>
                <w:bCs/>
                <w:iCs/>
                <w:color w:val="000000"/>
                <w:sz w:val="24"/>
                <w:szCs w:val="24"/>
              </w:rPr>
              <w:t>9</w:t>
            </w:r>
            <w:r w:rsidRPr="003F3103">
              <w:rPr>
                <w:rFonts w:ascii="宋体" w:hAnsi="宋体" w:hint="eastAsia"/>
                <w:bCs/>
                <w:iCs/>
                <w:color w:val="000000"/>
                <w:sz w:val="24"/>
                <w:szCs w:val="24"/>
              </w:rPr>
              <w:t>:</w:t>
            </w:r>
            <w:r>
              <w:rPr>
                <w:rFonts w:ascii="宋体" w:hAnsi="宋体"/>
                <w:bCs/>
                <w:iCs/>
                <w:color w:val="000000"/>
                <w:sz w:val="24"/>
                <w:szCs w:val="24"/>
              </w:rPr>
              <w:t>3</w:t>
            </w:r>
            <w:r w:rsidRPr="003F3103">
              <w:rPr>
                <w:rFonts w:ascii="宋体" w:hAnsi="宋体"/>
                <w:bCs/>
                <w:iCs/>
                <w:color w:val="000000"/>
                <w:sz w:val="24"/>
                <w:szCs w:val="24"/>
              </w:rPr>
              <w:t>0-1</w:t>
            </w:r>
            <w:r>
              <w:rPr>
                <w:rFonts w:ascii="宋体" w:hAnsi="宋体"/>
                <w:bCs/>
                <w:iCs/>
                <w:color w:val="000000"/>
                <w:sz w:val="24"/>
                <w:szCs w:val="24"/>
              </w:rPr>
              <w:t>1</w:t>
            </w:r>
            <w:r w:rsidRPr="003F3103">
              <w:rPr>
                <w:rFonts w:ascii="宋体" w:hAnsi="宋体" w:hint="eastAsia"/>
                <w:bCs/>
                <w:iCs/>
                <w:color w:val="000000"/>
                <w:sz w:val="24"/>
                <w:szCs w:val="24"/>
              </w:rPr>
              <w:t>:</w:t>
            </w:r>
            <w:r>
              <w:rPr>
                <w:rFonts w:ascii="宋体" w:hAnsi="宋体"/>
                <w:bCs/>
                <w:iCs/>
                <w:color w:val="000000"/>
                <w:sz w:val="24"/>
                <w:szCs w:val="24"/>
              </w:rPr>
              <w:t>00</w:t>
            </w:r>
          </w:p>
        </w:tc>
      </w:tr>
      <w:tr w:rsidR="003F3103" w:rsidRPr="003F3103" w14:paraId="644228C0" w14:textId="77777777" w:rsidTr="009F3682">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BEB2D2D"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会议地点</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08310379"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上海证券交易所</w:t>
            </w:r>
            <w:proofErr w:type="gramStart"/>
            <w:r w:rsidRPr="003F3103">
              <w:rPr>
                <w:rFonts w:ascii="宋体" w:hAnsi="宋体" w:hint="eastAsia"/>
                <w:bCs/>
                <w:iCs/>
                <w:color w:val="000000"/>
                <w:sz w:val="24"/>
                <w:szCs w:val="24"/>
              </w:rPr>
              <w:t>上证路演</w:t>
            </w:r>
            <w:proofErr w:type="gramEnd"/>
            <w:r w:rsidRPr="003F3103">
              <w:rPr>
                <w:rFonts w:ascii="宋体" w:hAnsi="宋体" w:hint="eastAsia"/>
                <w:bCs/>
                <w:iCs/>
                <w:color w:val="000000"/>
                <w:sz w:val="24"/>
                <w:szCs w:val="24"/>
              </w:rPr>
              <w:t>中心</w:t>
            </w:r>
          </w:p>
          <w:p w14:paraId="5B5EF0A1"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（h</w:t>
            </w:r>
            <w:r w:rsidRPr="003F3103">
              <w:rPr>
                <w:rFonts w:ascii="宋体" w:hAnsi="宋体"/>
                <w:bCs/>
                <w:iCs/>
                <w:color w:val="000000"/>
                <w:sz w:val="24"/>
                <w:szCs w:val="24"/>
              </w:rPr>
              <w:t>ttp://roadshow.sseinfo.com</w:t>
            </w:r>
            <w:r w:rsidRPr="003F3103">
              <w:rPr>
                <w:rFonts w:ascii="宋体" w:hAnsi="宋体" w:hint="eastAsia"/>
                <w:bCs/>
                <w:iCs/>
                <w:color w:val="000000"/>
                <w:sz w:val="24"/>
                <w:szCs w:val="24"/>
              </w:rPr>
              <w:t>）</w:t>
            </w:r>
          </w:p>
        </w:tc>
      </w:tr>
      <w:tr w:rsidR="003F3103" w:rsidRPr="003F3103" w14:paraId="0A831AFC" w14:textId="77777777" w:rsidTr="009F3682">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9224CE7"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会议形式</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13ED1D20"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视频录播结合网络互动</w:t>
            </w:r>
          </w:p>
        </w:tc>
      </w:tr>
      <w:tr w:rsidR="003F3103" w:rsidRPr="003F3103" w14:paraId="0D9DA735" w14:textId="77777777" w:rsidTr="009F3682">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2AEFE86"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公司接待人员姓名</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6E6757BC" w14:textId="62EC49C1"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董事长陈伟权先生，董事、总裁、董事会秘书朱海元先生，财务总监徐骏先生，独立董事谢荣先生</w:t>
            </w:r>
          </w:p>
        </w:tc>
      </w:tr>
      <w:tr w:rsidR="003F3103" w:rsidRPr="003F3103" w14:paraId="52E3566C" w14:textId="77777777" w:rsidTr="009F3682">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42462E9"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t>投资者关系活动主要内容介绍</w:t>
            </w:r>
          </w:p>
          <w:p w14:paraId="32F36980" w14:textId="77777777" w:rsidR="003F3103" w:rsidRPr="003F3103" w:rsidRDefault="003F3103" w:rsidP="009F3682">
            <w:pPr>
              <w:adjustRightInd w:val="0"/>
              <w:snapToGrid w:val="0"/>
              <w:spacing w:line="360" w:lineRule="auto"/>
              <w:rPr>
                <w:rFonts w:ascii="宋体" w:hAnsi="宋体"/>
                <w:bCs/>
                <w:iCs/>
                <w:color w:val="000000"/>
                <w:sz w:val="24"/>
                <w:szCs w:val="24"/>
              </w:rPr>
            </w:pP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3F2319DC" w14:textId="77777777" w:rsidR="003F3103" w:rsidRPr="00956F26" w:rsidRDefault="003F3103" w:rsidP="00956F26">
            <w:pPr>
              <w:adjustRightInd w:val="0"/>
              <w:snapToGrid w:val="0"/>
              <w:spacing w:line="360" w:lineRule="auto"/>
              <w:rPr>
                <w:rFonts w:ascii="宋体" w:hAnsi="宋体"/>
                <w:color w:val="000000"/>
                <w:sz w:val="24"/>
                <w:szCs w:val="24"/>
              </w:rPr>
            </w:pPr>
            <w:r w:rsidRPr="00956F26">
              <w:rPr>
                <w:rFonts w:ascii="宋体" w:hAnsi="宋体" w:hint="eastAsia"/>
                <w:color w:val="000000"/>
                <w:sz w:val="24"/>
                <w:szCs w:val="24"/>
              </w:rPr>
              <w:t>投资者提出的问题及公司回复情况：</w:t>
            </w:r>
          </w:p>
          <w:p w14:paraId="07124EF1" w14:textId="2E8BEA0A" w:rsidR="003F3103" w:rsidRPr="00956F26" w:rsidRDefault="003F3103" w:rsidP="00956F26">
            <w:pPr>
              <w:adjustRightInd w:val="0"/>
              <w:snapToGrid w:val="0"/>
              <w:spacing w:line="360" w:lineRule="auto"/>
              <w:rPr>
                <w:rFonts w:ascii="宋体" w:hAnsi="宋体"/>
                <w:b/>
                <w:sz w:val="24"/>
                <w:szCs w:val="24"/>
              </w:rPr>
            </w:pPr>
            <w:r w:rsidRPr="00956F26">
              <w:rPr>
                <w:rFonts w:ascii="宋体" w:hAnsi="宋体" w:hint="eastAsia"/>
                <w:b/>
                <w:sz w:val="24"/>
                <w:szCs w:val="24"/>
              </w:rPr>
              <w:t>1</w:t>
            </w:r>
            <w:r w:rsidR="001F5899">
              <w:rPr>
                <w:rFonts w:ascii="宋体" w:hAnsi="宋体" w:hint="eastAsia"/>
                <w:b/>
                <w:sz w:val="24"/>
                <w:szCs w:val="24"/>
              </w:rPr>
              <w:t>、</w:t>
            </w:r>
            <w:bookmarkStart w:id="0" w:name="_GoBack"/>
            <w:bookmarkEnd w:id="0"/>
            <w:r w:rsidRPr="00956F26">
              <w:rPr>
                <w:rFonts w:ascii="宋体" w:hAnsi="宋体" w:hint="eastAsia"/>
                <w:b/>
                <w:sz w:val="24"/>
                <w:szCs w:val="24"/>
              </w:rPr>
              <w:t>“十五五”期间，人力资源服务行业发展趋势如何？公司有哪些发展规划？</w:t>
            </w:r>
          </w:p>
          <w:p w14:paraId="646B3137" w14:textId="61BC9AEF" w:rsidR="003F3103" w:rsidRPr="00956F26" w:rsidRDefault="003F3103" w:rsidP="00956F26">
            <w:pPr>
              <w:pStyle w:val="Default"/>
              <w:snapToGrid w:val="0"/>
              <w:spacing w:line="360" w:lineRule="auto"/>
              <w:jc w:val="both"/>
              <w:rPr>
                <w:rFonts w:ascii="宋体" w:eastAsia="宋体" w:hAnsi="宋体"/>
              </w:rPr>
            </w:pPr>
            <w:r w:rsidRPr="00956F26">
              <w:rPr>
                <w:rFonts w:ascii="宋体" w:eastAsia="宋体" w:hAnsi="宋体" w:hint="eastAsia"/>
                <w:b/>
              </w:rPr>
              <w:t>答：</w:t>
            </w:r>
            <w:r w:rsidRPr="00956F26">
              <w:rPr>
                <w:rFonts w:ascii="宋体" w:eastAsia="宋体" w:hAnsi="宋体" w:hint="eastAsia"/>
              </w:rPr>
              <w:t>“十五五”时期，</w:t>
            </w:r>
            <w:r w:rsidRPr="00956F26">
              <w:rPr>
                <w:rFonts w:ascii="宋体" w:eastAsia="宋体" w:hAnsi="宋体"/>
              </w:rPr>
              <w:t>我国发展环境面临深刻复杂变化，战略机遇和风险挑战并存</w:t>
            </w:r>
            <w:r w:rsidRPr="00956F26">
              <w:rPr>
                <w:rFonts w:ascii="宋体" w:eastAsia="宋体" w:hAnsi="宋体" w:hint="eastAsia"/>
              </w:rPr>
              <w:t>，</w:t>
            </w:r>
            <w:r w:rsidRPr="00956F26">
              <w:rPr>
                <w:rFonts w:ascii="宋体" w:eastAsia="宋体" w:hAnsi="宋体"/>
              </w:rPr>
              <w:t>不确定难预料因素增多</w:t>
            </w:r>
            <w:r w:rsidRPr="00956F26">
              <w:rPr>
                <w:rFonts w:ascii="宋体" w:eastAsia="宋体" w:hAnsi="宋体" w:hint="eastAsia"/>
              </w:rPr>
              <w:t>，但</w:t>
            </w:r>
            <w:r w:rsidRPr="00956F26">
              <w:rPr>
                <w:rFonts w:ascii="宋体" w:eastAsia="宋体" w:hAnsi="宋体"/>
              </w:rPr>
              <w:t>经济基础稳、优势多、韧性强、潜能大，长期向好的支撑条件和基本趋势没有变，中国特色社会主义制度优势、超大规模市场优势、完整产业体系优势、丰富人才资源优势更加彰显</w:t>
            </w:r>
            <w:r w:rsidRPr="00956F26">
              <w:rPr>
                <w:rFonts w:ascii="宋体" w:eastAsia="宋体" w:hAnsi="宋体" w:hint="eastAsia"/>
              </w:rPr>
              <w:t>。人力资源服务行业发展稳中向好，但也面临市场环境、</w:t>
            </w:r>
            <w:proofErr w:type="gramStart"/>
            <w:r w:rsidRPr="00956F26">
              <w:rPr>
                <w:rFonts w:ascii="宋体" w:eastAsia="宋体" w:hAnsi="宋体" w:hint="eastAsia"/>
              </w:rPr>
              <w:t>数智转型</w:t>
            </w:r>
            <w:proofErr w:type="gramEnd"/>
            <w:r w:rsidRPr="00956F26">
              <w:rPr>
                <w:rFonts w:ascii="宋体" w:eastAsia="宋体" w:hAnsi="宋体" w:hint="eastAsia"/>
              </w:rPr>
              <w:t>、人才资源等发展挑战。</w:t>
            </w:r>
          </w:p>
          <w:p w14:paraId="7F4BF79F" w14:textId="77777777" w:rsidR="003F3103" w:rsidRPr="00956F26" w:rsidRDefault="003F3103" w:rsidP="00956F26">
            <w:pPr>
              <w:pStyle w:val="Default"/>
              <w:snapToGrid w:val="0"/>
              <w:spacing w:line="360" w:lineRule="auto"/>
              <w:ind w:firstLineChars="200" w:firstLine="480"/>
              <w:jc w:val="both"/>
              <w:rPr>
                <w:rFonts w:ascii="宋体" w:eastAsia="宋体" w:hAnsi="宋体"/>
              </w:rPr>
            </w:pPr>
            <w:r w:rsidRPr="00956F26">
              <w:rPr>
                <w:rFonts w:ascii="宋体" w:eastAsia="宋体" w:hAnsi="宋体" w:hint="eastAsia"/>
              </w:rPr>
              <w:t>在此期间，公司将继续坚持“专业化、数字化、国际化、</w:t>
            </w:r>
            <w:r w:rsidRPr="00956F26">
              <w:rPr>
                <w:rFonts w:ascii="宋体" w:eastAsia="宋体" w:hAnsi="宋体" w:hint="eastAsia"/>
              </w:rPr>
              <w:lastRenderedPageBreak/>
              <w:t>资本化”的“四化”发展战略。</w:t>
            </w:r>
          </w:p>
          <w:p w14:paraId="20679D81" w14:textId="77777777" w:rsidR="003F3103" w:rsidRPr="00956F26" w:rsidRDefault="003F3103" w:rsidP="00956F26">
            <w:pPr>
              <w:pStyle w:val="Default"/>
              <w:snapToGrid w:val="0"/>
              <w:spacing w:line="360" w:lineRule="auto"/>
              <w:ind w:firstLineChars="200" w:firstLine="480"/>
              <w:jc w:val="both"/>
              <w:rPr>
                <w:rFonts w:ascii="宋体" w:eastAsia="宋体" w:hAnsi="宋体"/>
              </w:rPr>
            </w:pPr>
            <w:r w:rsidRPr="00956F26">
              <w:rPr>
                <w:rFonts w:ascii="宋体" w:eastAsia="宋体" w:hAnsi="宋体" w:hint="eastAsia"/>
              </w:rPr>
              <w:t>在专业化方面，以“咨询+技术+外包”为核心价值体系，打造核心竞争力；强化专业服务能力，加强服务标准和交付要求，提升专业品牌价值。</w:t>
            </w:r>
          </w:p>
          <w:p w14:paraId="42121263" w14:textId="77777777" w:rsidR="003F3103" w:rsidRPr="00956F26" w:rsidRDefault="003F3103" w:rsidP="00956F26">
            <w:pPr>
              <w:pStyle w:val="Default"/>
              <w:snapToGrid w:val="0"/>
              <w:spacing w:line="360" w:lineRule="auto"/>
              <w:ind w:firstLineChars="200" w:firstLine="480"/>
              <w:jc w:val="both"/>
              <w:rPr>
                <w:rFonts w:ascii="宋体" w:eastAsia="宋体" w:hAnsi="宋体"/>
              </w:rPr>
            </w:pPr>
            <w:r w:rsidRPr="00956F26">
              <w:rPr>
                <w:rFonts w:ascii="宋体" w:eastAsia="宋体" w:hAnsi="宋体" w:hint="eastAsia"/>
              </w:rPr>
              <w:t>在数字化方面，</w:t>
            </w:r>
            <w:proofErr w:type="gramStart"/>
            <w:r w:rsidRPr="00956F26">
              <w:rPr>
                <w:rFonts w:ascii="宋体" w:eastAsia="宋体" w:hAnsi="宋体" w:hint="eastAsia"/>
              </w:rPr>
              <w:t>以数智化转型为核心</w:t>
            </w:r>
            <w:proofErr w:type="gramEnd"/>
            <w:r w:rsidRPr="00956F26">
              <w:rPr>
                <w:rFonts w:ascii="宋体" w:eastAsia="宋体" w:hAnsi="宋体" w:hint="eastAsia"/>
              </w:rPr>
              <w:t>引擎驱动产品创新，探索和开发数字化产品；推动数字化技术与业务流程结合，提升客户服务体验、助力客户营销。</w:t>
            </w:r>
            <w:r w:rsidRPr="00956F26">
              <w:rPr>
                <w:rFonts w:ascii="宋体" w:eastAsia="宋体" w:hAnsi="宋体"/>
              </w:rPr>
              <w:t xml:space="preserve"> </w:t>
            </w:r>
          </w:p>
          <w:p w14:paraId="4A584677" w14:textId="77777777" w:rsidR="003F3103" w:rsidRPr="00956F26" w:rsidRDefault="003F3103" w:rsidP="00956F26">
            <w:pPr>
              <w:pStyle w:val="Default"/>
              <w:snapToGrid w:val="0"/>
              <w:spacing w:line="360" w:lineRule="auto"/>
              <w:ind w:firstLineChars="200" w:firstLine="480"/>
              <w:jc w:val="both"/>
              <w:rPr>
                <w:rFonts w:ascii="宋体" w:eastAsia="宋体" w:hAnsi="宋体"/>
              </w:rPr>
            </w:pPr>
            <w:r w:rsidRPr="00956F26">
              <w:rPr>
                <w:rFonts w:ascii="宋体" w:eastAsia="宋体" w:hAnsi="宋体" w:hint="eastAsia"/>
              </w:rPr>
              <w:t>在国际化方面，把握中资企业“走出去”需求，打造企业整体出海解决方案；快速增加服务覆盖网点，拓展服务产品、提高服务交付质量。</w:t>
            </w:r>
          </w:p>
          <w:p w14:paraId="37942FA7" w14:textId="77777777" w:rsidR="003F3103" w:rsidRPr="00956F26" w:rsidRDefault="003F3103" w:rsidP="00956F26">
            <w:pPr>
              <w:pStyle w:val="Default"/>
              <w:snapToGrid w:val="0"/>
              <w:spacing w:line="360" w:lineRule="auto"/>
              <w:ind w:firstLineChars="200" w:firstLine="480"/>
              <w:jc w:val="both"/>
              <w:rPr>
                <w:rFonts w:ascii="宋体" w:eastAsia="宋体" w:hAnsi="宋体"/>
              </w:rPr>
            </w:pPr>
            <w:r w:rsidRPr="00956F26">
              <w:rPr>
                <w:rFonts w:ascii="宋体" w:eastAsia="宋体" w:hAnsi="宋体" w:hint="eastAsia"/>
              </w:rPr>
              <w:t>在资本化方面，围绕核心主业，资本化助力提升专业化和产品力，打造“数字化+主业”产品；强化投后管理，助力外延内涵协同互补，互促增长。</w:t>
            </w:r>
          </w:p>
          <w:p w14:paraId="4AF4ED23" w14:textId="77777777" w:rsidR="003F3103" w:rsidRPr="00956F26" w:rsidRDefault="003F3103" w:rsidP="00956F26">
            <w:pPr>
              <w:pStyle w:val="Default"/>
              <w:snapToGrid w:val="0"/>
              <w:spacing w:line="360" w:lineRule="auto"/>
              <w:ind w:firstLineChars="200" w:firstLine="480"/>
              <w:jc w:val="both"/>
              <w:rPr>
                <w:rFonts w:ascii="宋体" w:eastAsia="宋体" w:hAnsi="宋体"/>
              </w:rPr>
            </w:pPr>
            <w:r w:rsidRPr="00956F26">
              <w:rPr>
                <w:rFonts w:ascii="宋体" w:eastAsia="宋体" w:hAnsi="宋体" w:hint="eastAsia"/>
              </w:rPr>
              <w:t>围绕“四化”战略发展原则，公司提出七项具体发展策略：</w:t>
            </w:r>
          </w:p>
          <w:p w14:paraId="313A3EE4" w14:textId="4F238D44" w:rsidR="003F3103" w:rsidRPr="00956F26" w:rsidRDefault="003F3103" w:rsidP="00956F26">
            <w:pPr>
              <w:pStyle w:val="Default"/>
              <w:numPr>
                <w:ilvl w:val="0"/>
                <w:numId w:val="1"/>
              </w:numPr>
              <w:snapToGrid w:val="0"/>
              <w:spacing w:line="360" w:lineRule="auto"/>
              <w:jc w:val="both"/>
              <w:rPr>
                <w:rFonts w:ascii="宋体" w:eastAsia="宋体" w:hAnsi="宋体"/>
              </w:rPr>
            </w:pPr>
            <w:bookmarkStart w:id="1" w:name="_Toc207781882"/>
            <w:r w:rsidRPr="00956F26">
              <w:rPr>
                <w:rFonts w:ascii="宋体" w:eastAsia="宋体" w:hAnsi="宋体" w:hint="eastAsia"/>
              </w:rPr>
              <w:t>业务差异化</w:t>
            </w:r>
            <w:r w:rsidRPr="00956F26">
              <w:rPr>
                <w:rFonts w:ascii="宋体" w:eastAsia="宋体" w:hAnsi="宋体"/>
              </w:rPr>
              <w:t>布局</w:t>
            </w:r>
            <w:r w:rsidRPr="00956F26">
              <w:rPr>
                <w:rFonts w:ascii="宋体" w:eastAsia="宋体" w:hAnsi="宋体" w:hint="eastAsia"/>
              </w:rPr>
              <w:t>，构建特色发展新路径</w:t>
            </w:r>
            <w:bookmarkStart w:id="2" w:name="_Toc207781883"/>
            <w:bookmarkEnd w:id="1"/>
          </w:p>
          <w:p w14:paraId="228B8F3D" w14:textId="77777777" w:rsidR="003F3103" w:rsidRPr="00956F26" w:rsidRDefault="003F3103" w:rsidP="00956F26">
            <w:pPr>
              <w:pStyle w:val="Default"/>
              <w:numPr>
                <w:ilvl w:val="0"/>
                <w:numId w:val="1"/>
              </w:numPr>
              <w:snapToGrid w:val="0"/>
              <w:spacing w:line="360" w:lineRule="auto"/>
              <w:jc w:val="both"/>
              <w:rPr>
                <w:rFonts w:ascii="宋体" w:eastAsia="宋体" w:hAnsi="宋体"/>
              </w:rPr>
            </w:pPr>
            <w:r w:rsidRPr="00956F26">
              <w:rPr>
                <w:rFonts w:ascii="宋体" w:eastAsia="宋体" w:hAnsi="宋体"/>
              </w:rPr>
              <w:t>资源配置</w:t>
            </w:r>
            <w:r w:rsidRPr="00956F26">
              <w:rPr>
                <w:rFonts w:ascii="宋体" w:eastAsia="宋体" w:hAnsi="宋体" w:hint="eastAsia"/>
              </w:rPr>
              <w:t>优化</w:t>
            </w:r>
            <w:r w:rsidRPr="00956F26">
              <w:rPr>
                <w:rFonts w:ascii="宋体" w:eastAsia="宋体" w:hAnsi="宋体"/>
              </w:rPr>
              <w:t>与流程</w:t>
            </w:r>
            <w:r w:rsidRPr="00956F26">
              <w:rPr>
                <w:rFonts w:ascii="宋体" w:eastAsia="宋体" w:hAnsi="宋体" w:hint="eastAsia"/>
              </w:rPr>
              <w:t>再造，激发业务能效新高度</w:t>
            </w:r>
            <w:bookmarkStart w:id="3" w:name="_Toc207781884"/>
            <w:bookmarkEnd w:id="2"/>
          </w:p>
          <w:p w14:paraId="5F02EBE7" w14:textId="77777777" w:rsidR="003F3103" w:rsidRPr="00956F26" w:rsidRDefault="003F3103" w:rsidP="00956F26">
            <w:pPr>
              <w:pStyle w:val="Default"/>
              <w:numPr>
                <w:ilvl w:val="0"/>
                <w:numId w:val="1"/>
              </w:numPr>
              <w:snapToGrid w:val="0"/>
              <w:spacing w:line="360" w:lineRule="auto"/>
              <w:jc w:val="both"/>
              <w:rPr>
                <w:rFonts w:ascii="宋体" w:eastAsia="宋体" w:hAnsi="宋体"/>
              </w:rPr>
            </w:pPr>
            <w:r w:rsidRPr="00956F26">
              <w:rPr>
                <w:rFonts w:ascii="宋体" w:eastAsia="宋体" w:hAnsi="宋体" w:hint="eastAsia"/>
              </w:rPr>
              <w:t>节点城市分层分类与大区职能强化，构建区域战略新格局</w:t>
            </w:r>
            <w:bookmarkStart w:id="4" w:name="_Toc207781885"/>
            <w:bookmarkEnd w:id="3"/>
          </w:p>
          <w:p w14:paraId="0E20E778" w14:textId="77777777" w:rsidR="003F3103" w:rsidRPr="00956F26" w:rsidRDefault="003F3103" w:rsidP="00956F26">
            <w:pPr>
              <w:pStyle w:val="Default"/>
              <w:numPr>
                <w:ilvl w:val="0"/>
                <w:numId w:val="1"/>
              </w:numPr>
              <w:snapToGrid w:val="0"/>
              <w:spacing w:line="360" w:lineRule="auto"/>
              <w:jc w:val="both"/>
              <w:rPr>
                <w:rFonts w:ascii="宋体" w:eastAsia="宋体" w:hAnsi="宋体"/>
              </w:rPr>
            </w:pPr>
            <w:r w:rsidRPr="00956F26">
              <w:rPr>
                <w:rFonts w:ascii="宋体" w:eastAsia="宋体" w:hAnsi="宋体" w:hint="eastAsia"/>
              </w:rPr>
              <w:t>内涵外延双轮驱动，锻造专业服务新优势</w:t>
            </w:r>
            <w:bookmarkStart w:id="5" w:name="_Toc207781886"/>
            <w:bookmarkEnd w:id="4"/>
          </w:p>
          <w:p w14:paraId="1F5CA550" w14:textId="77777777" w:rsidR="003F3103" w:rsidRPr="00956F26" w:rsidRDefault="003F3103" w:rsidP="00956F26">
            <w:pPr>
              <w:pStyle w:val="Default"/>
              <w:numPr>
                <w:ilvl w:val="0"/>
                <w:numId w:val="1"/>
              </w:numPr>
              <w:snapToGrid w:val="0"/>
              <w:spacing w:line="360" w:lineRule="auto"/>
              <w:jc w:val="both"/>
              <w:rPr>
                <w:rFonts w:ascii="宋体" w:eastAsia="宋体" w:hAnsi="宋体"/>
              </w:rPr>
            </w:pPr>
            <w:r w:rsidRPr="00956F26">
              <w:rPr>
                <w:rFonts w:ascii="宋体" w:eastAsia="宋体" w:hAnsi="宋体" w:hint="eastAsia"/>
              </w:rPr>
              <w:t>数字技术引领，推进智能转型新浪潮</w:t>
            </w:r>
            <w:bookmarkStart w:id="6" w:name="_Toc207781887"/>
            <w:bookmarkEnd w:id="5"/>
          </w:p>
          <w:p w14:paraId="403EA2D0" w14:textId="77777777" w:rsidR="003F3103" w:rsidRPr="00956F26" w:rsidRDefault="003F3103" w:rsidP="00956F26">
            <w:pPr>
              <w:pStyle w:val="Default"/>
              <w:numPr>
                <w:ilvl w:val="0"/>
                <w:numId w:val="1"/>
              </w:numPr>
              <w:snapToGrid w:val="0"/>
              <w:spacing w:line="360" w:lineRule="auto"/>
              <w:jc w:val="both"/>
              <w:rPr>
                <w:rFonts w:ascii="宋体" w:eastAsia="宋体" w:hAnsi="宋体"/>
              </w:rPr>
            </w:pPr>
            <w:r w:rsidRPr="00956F26">
              <w:rPr>
                <w:rFonts w:ascii="宋体" w:eastAsia="宋体" w:hAnsi="宋体" w:hint="eastAsia"/>
              </w:rPr>
              <w:t>探索新业务领域，培育未来增长新动能</w:t>
            </w:r>
            <w:bookmarkStart w:id="7" w:name="_Toc207781888"/>
            <w:bookmarkEnd w:id="6"/>
          </w:p>
          <w:p w14:paraId="3DF8DA9B" w14:textId="77777777" w:rsidR="003F3103" w:rsidRPr="00956F26" w:rsidRDefault="003F3103" w:rsidP="00956F26">
            <w:pPr>
              <w:pStyle w:val="Default"/>
              <w:numPr>
                <w:ilvl w:val="0"/>
                <w:numId w:val="1"/>
              </w:numPr>
              <w:snapToGrid w:val="0"/>
              <w:spacing w:line="360" w:lineRule="auto"/>
              <w:jc w:val="both"/>
              <w:rPr>
                <w:rFonts w:ascii="宋体" w:eastAsia="宋体" w:hAnsi="宋体"/>
              </w:rPr>
            </w:pPr>
            <w:r w:rsidRPr="00956F26">
              <w:rPr>
                <w:rFonts w:ascii="宋体" w:eastAsia="宋体" w:hAnsi="宋体" w:hint="eastAsia"/>
              </w:rPr>
              <w:t>携手合作伙伴，共创发展新机遇</w:t>
            </w:r>
            <w:bookmarkEnd w:id="7"/>
          </w:p>
          <w:p w14:paraId="0EE74C5F" w14:textId="77777777" w:rsidR="003F3103" w:rsidRPr="00956F26" w:rsidRDefault="003F3103" w:rsidP="00956F26">
            <w:pPr>
              <w:pStyle w:val="Default"/>
              <w:snapToGrid w:val="0"/>
              <w:spacing w:line="360" w:lineRule="auto"/>
              <w:ind w:firstLineChars="200" w:firstLine="480"/>
              <w:jc w:val="both"/>
              <w:rPr>
                <w:rFonts w:ascii="宋体" w:eastAsia="宋体" w:hAnsi="宋体"/>
              </w:rPr>
            </w:pPr>
            <w:r w:rsidRPr="00956F26">
              <w:rPr>
                <w:rFonts w:ascii="宋体" w:eastAsia="宋体" w:hAnsi="宋体" w:hint="eastAsia"/>
              </w:rPr>
              <w:t>在业务发展方面，公司将继续巩固人事管理业务基本盘的领先优势，充分利用客户资源，强化人力资源个性化整体服务解决方案；加快发展薪酬福利业务，构建覆盖员工</w:t>
            </w:r>
            <w:proofErr w:type="gramStart"/>
            <w:r w:rsidRPr="00956F26">
              <w:rPr>
                <w:rFonts w:ascii="宋体" w:eastAsia="宋体" w:hAnsi="宋体" w:hint="eastAsia"/>
              </w:rPr>
              <w:t>全职业</w:t>
            </w:r>
            <w:proofErr w:type="gramEnd"/>
            <w:r w:rsidRPr="00956F26">
              <w:rPr>
                <w:rFonts w:ascii="宋体" w:eastAsia="宋体" w:hAnsi="宋体" w:hint="eastAsia"/>
              </w:rPr>
              <w:t>周期的“薪酬</w:t>
            </w:r>
            <w:r w:rsidRPr="00956F26">
              <w:rPr>
                <w:rFonts w:ascii="宋体" w:eastAsia="宋体" w:hAnsi="宋体"/>
              </w:rPr>
              <w:t>+</w:t>
            </w:r>
            <w:r w:rsidRPr="00956F26">
              <w:rPr>
                <w:rFonts w:ascii="宋体" w:eastAsia="宋体" w:hAnsi="宋体" w:hint="eastAsia"/>
              </w:rPr>
              <w:t>福利</w:t>
            </w:r>
            <w:r w:rsidRPr="00956F26">
              <w:rPr>
                <w:rFonts w:ascii="宋体" w:eastAsia="宋体" w:hAnsi="宋体"/>
              </w:rPr>
              <w:t>+</w:t>
            </w:r>
            <w:r w:rsidRPr="00956F26">
              <w:rPr>
                <w:rFonts w:ascii="宋体" w:eastAsia="宋体" w:hAnsi="宋体" w:hint="eastAsia"/>
              </w:rPr>
              <w:t>服务”一体化解决方案，以专业深耕推动产品创新；保持灵活用工和业务外包高速增长，强化核心行业的招聘能力和灵活用工全链条服务能力建设，加强业</w:t>
            </w:r>
            <w:r w:rsidRPr="00956F26">
              <w:rPr>
                <w:rFonts w:ascii="宋体" w:eastAsia="宋体" w:hAnsi="宋体" w:hint="eastAsia"/>
              </w:rPr>
              <w:lastRenderedPageBreak/>
              <w:t>务外包的专业赛道深耕；依托</w:t>
            </w:r>
            <w:proofErr w:type="gramStart"/>
            <w:r w:rsidRPr="00956F26">
              <w:rPr>
                <w:rFonts w:ascii="宋体" w:eastAsia="宋体" w:hAnsi="宋体" w:hint="eastAsia"/>
              </w:rPr>
              <w:t>全产品</w:t>
            </w:r>
            <w:proofErr w:type="gramEnd"/>
            <w:r w:rsidRPr="00956F26">
              <w:rPr>
                <w:rFonts w:ascii="宋体" w:eastAsia="宋体" w:hAnsi="宋体" w:hint="eastAsia"/>
              </w:rPr>
              <w:t>线优势，增强内外部协同，深耕国内企业市场；以国际化的综合人力资源服务解决方案和专业化的一站式服务交付能力，加速海外市场拓展。各事业部齐头并进，通过差异化战略布局构建特色化发展路径，积极探索新业务领域，建设</w:t>
            </w:r>
            <w:r w:rsidRPr="00956F26">
              <w:rPr>
                <w:rFonts w:ascii="宋体" w:eastAsia="宋体" w:hAnsi="宋体"/>
              </w:rPr>
              <w:t>区域</w:t>
            </w:r>
            <w:r w:rsidRPr="00956F26">
              <w:rPr>
                <w:rFonts w:ascii="宋体" w:eastAsia="宋体" w:hAnsi="宋体" w:hint="eastAsia"/>
              </w:rPr>
              <w:t>深化</w:t>
            </w:r>
            <w:r w:rsidRPr="00956F26">
              <w:rPr>
                <w:rFonts w:ascii="宋体" w:eastAsia="宋体" w:hAnsi="宋体"/>
              </w:rPr>
              <w:t>发展</w:t>
            </w:r>
            <w:r w:rsidRPr="00956F26">
              <w:rPr>
                <w:rFonts w:ascii="宋体" w:eastAsia="宋体" w:hAnsi="宋体" w:hint="eastAsia"/>
              </w:rPr>
              <w:t>、全球谋篇布局的</w:t>
            </w:r>
            <w:r w:rsidRPr="00956F26">
              <w:rPr>
                <w:rFonts w:ascii="宋体" w:eastAsia="宋体" w:hAnsi="宋体"/>
              </w:rPr>
              <w:t>战略新格局</w:t>
            </w:r>
            <w:r w:rsidRPr="00956F26">
              <w:rPr>
                <w:rFonts w:ascii="宋体" w:eastAsia="宋体" w:hAnsi="宋体" w:hint="eastAsia"/>
              </w:rPr>
              <w:t>。</w:t>
            </w:r>
          </w:p>
          <w:p w14:paraId="15891721" w14:textId="0971955D" w:rsidR="003F3103" w:rsidRPr="00956F26" w:rsidRDefault="003F3103" w:rsidP="00956F26">
            <w:pPr>
              <w:adjustRightInd w:val="0"/>
              <w:snapToGrid w:val="0"/>
              <w:spacing w:line="360" w:lineRule="auto"/>
              <w:rPr>
                <w:rFonts w:ascii="宋体" w:hAnsi="宋体" w:cs="Arial"/>
                <w:b/>
                <w:sz w:val="24"/>
                <w:szCs w:val="24"/>
                <w:shd w:val="clear" w:color="auto" w:fill="FFFFFF"/>
              </w:rPr>
            </w:pPr>
            <w:r w:rsidRPr="00956F26">
              <w:rPr>
                <w:rFonts w:ascii="宋体" w:hAnsi="宋体" w:cs="Arial" w:hint="eastAsia"/>
                <w:b/>
                <w:sz w:val="24"/>
                <w:szCs w:val="24"/>
                <w:shd w:val="clear" w:color="auto" w:fill="FFFFFF"/>
              </w:rPr>
              <w:t>2</w:t>
            </w:r>
            <w:bookmarkStart w:id="8" w:name="_Hlk229484921"/>
            <w:r w:rsidR="00C27804" w:rsidRPr="00956F26">
              <w:rPr>
                <w:rFonts w:ascii="宋体" w:hAnsi="宋体" w:cs="Arial" w:hint="eastAsia"/>
                <w:b/>
                <w:sz w:val="24"/>
                <w:szCs w:val="24"/>
                <w:shd w:val="clear" w:color="auto" w:fill="FFFFFF"/>
              </w:rPr>
              <w:t>、</w:t>
            </w:r>
            <w:r w:rsidRPr="00956F26">
              <w:rPr>
                <w:rFonts w:ascii="宋体" w:hAnsi="宋体" w:cs="Arial" w:hint="eastAsia"/>
                <w:b/>
                <w:sz w:val="24"/>
                <w:szCs w:val="24"/>
                <w:shd w:val="clear" w:color="auto" w:fill="FFFFFF"/>
              </w:rPr>
              <w:t>监事会取消后，公司如何进一步发挥审计委员会的监督职能？</w:t>
            </w:r>
            <w:bookmarkEnd w:id="8"/>
          </w:p>
          <w:p w14:paraId="4749143F" w14:textId="5F8AAA4D" w:rsidR="003F3103" w:rsidRPr="00956F26" w:rsidRDefault="003F3103" w:rsidP="00956F26">
            <w:pPr>
              <w:adjustRightInd w:val="0"/>
              <w:snapToGrid w:val="0"/>
              <w:spacing w:line="360" w:lineRule="auto"/>
              <w:rPr>
                <w:rFonts w:ascii="宋体" w:hAnsi="宋体" w:cs="Arial"/>
                <w:sz w:val="24"/>
                <w:szCs w:val="24"/>
                <w:shd w:val="clear" w:color="auto" w:fill="FFFFFF"/>
              </w:rPr>
            </w:pPr>
            <w:r w:rsidRPr="00956F26">
              <w:rPr>
                <w:rFonts w:ascii="宋体" w:hAnsi="宋体" w:cs="Arial" w:hint="eastAsia"/>
                <w:b/>
                <w:sz w:val="24"/>
                <w:szCs w:val="24"/>
                <w:shd w:val="clear" w:color="auto" w:fill="FFFFFF"/>
              </w:rPr>
              <w:t>答</w:t>
            </w:r>
            <w:r w:rsidRPr="00956F26">
              <w:rPr>
                <w:rFonts w:ascii="宋体" w:hAnsi="宋体" w:cs="Arial"/>
                <w:b/>
                <w:sz w:val="24"/>
                <w:szCs w:val="24"/>
                <w:shd w:val="clear" w:color="auto" w:fill="FFFFFF"/>
              </w:rPr>
              <w:t>：</w:t>
            </w:r>
            <w:r w:rsidRPr="00956F26">
              <w:rPr>
                <w:rFonts w:ascii="宋体" w:hAnsi="宋体" w:cs="Arial" w:hint="eastAsia"/>
                <w:bCs/>
                <w:sz w:val="24"/>
                <w:szCs w:val="24"/>
                <w:shd w:val="clear" w:color="auto" w:fill="FFFFFF"/>
              </w:rPr>
              <w:t>2025年</w:t>
            </w:r>
            <w:r w:rsidRPr="00956F26">
              <w:rPr>
                <w:rFonts w:ascii="宋体" w:hAnsi="宋体" w:cs="Arial"/>
                <w:bCs/>
                <w:sz w:val="24"/>
                <w:szCs w:val="24"/>
                <w:shd w:val="clear" w:color="auto" w:fill="FFFFFF"/>
              </w:rPr>
              <w:t>9</w:t>
            </w:r>
            <w:r w:rsidRPr="00956F26">
              <w:rPr>
                <w:rFonts w:ascii="宋体" w:hAnsi="宋体" w:cs="Arial" w:hint="eastAsia"/>
                <w:bCs/>
                <w:sz w:val="24"/>
                <w:szCs w:val="24"/>
                <w:shd w:val="clear" w:color="auto" w:fill="FFFFFF"/>
              </w:rPr>
              <w:t>月1</w:t>
            </w:r>
            <w:r w:rsidRPr="00956F26">
              <w:rPr>
                <w:rFonts w:ascii="宋体" w:hAnsi="宋体" w:cs="Arial"/>
                <w:bCs/>
                <w:sz w:val="24"/>
                <w:szCs w:val="24"/>
                <w:shd w:val="clear" w:color="auto" w:fill="FFFFFF"/>
              </w:rPr>
              <w:t>1</w:t>
            </w:r>
            <w:r w:rsidRPr="00956F26">
              <w:rPr>
                <w:rFonts w:ascii="宋体" w:hAnsi="宋体" w:cs="Arial" w:hint="eastAsia"/>
                <w:bCs/>
                <w:sz w:val="24"/>
                <w:szCs w:val="24"/>
                <w:shd w:val="clear" w:color="auto" w:fill="FFFFFF"/>
              </w:rPr>
              <w:t>日，公司召开2</w:t>
            </w:r>
            <w:r w:rsidRPr="00956F26">
              <w:rPr>
                <w:rFonts w:ascii="宋体" w:hAnsi="宋体" w:cs="Arial"/>
                <w:bCs/>
                <w:sz w:val="24"/>
                <w:szCs w:val="24"/>
                <w:shd w:val="clear" w:color="auto" w:fill="FFFFFF"/>
              </w:rPr>
              <w:t>025</w:t>
            </w:r>
            <w:r w:rsidRPr="00956F26">
              <w:rPr>
                <w:rFonts w:ascii="宋体" w:hAnsi="宋体" w:cs="Arial" w:hint="eastAsia"/>
                <w:bCs/>
                <w:sz w:val="24"/>
                <w:szCs w:val="24"/>
                <w:shd w:val="clear" w:color="auto" w:fill="FFFFFF"/>
              </w:rPr>
              <w:t>年第一次临时股东会，同意取消监事会，</w:t>
            </w:r>
            <w:r w:rsidRPr="00956F26">
              <w:rPr>
                <w:rFonts w:ascii="宋体" w:hAnsi="宋体" w:cs="Arial"/>
                <w:bCs/>
                <w:sz w:val="24"/>
                <w:szCs w:val="24"/>
                <w:shd w:val="clear" w:color="auto" w:fill="FFFFFF"/>
              </w:rPr>
              <w:t>由董事会审计委员会</w:t>
            </w:r>
            <w:r w:rsidRPr="00956F26">
              <w:rPr>
                <w:rFonts w:ascii="宋体" w:hAnsi="宋体" w:cs="Arial" w:hint="eastAsia"/>
                <w:bCs/>
                <w:sz w:val="24"/>
                <w:szCs w:val="24"/>
                <w:shd w:val="clear" w:color="auto" w:fill="FFFFFF"/>
              </w:rPr>
              <w:t>承接原监事会法定职权，并同步修订各项配套制度。其中，</w:t>
            </w:r>
            <w:r w:rsidRPr="00956F26">
              <w:rPr>
                <w:rFonts w:ascii="宋体" w:hAnsi="宋体" w:cs="Arial"/>
                <w:sz w:val="24"/>
                <w:szCs w:val="24"/>
                <w:shd w:val="clear" w:color="auto" w:fill="FFFFFF"/>
              </w:rPr>
              <w:t>《</w:t>
            </w:r>
            <w:r w:rsidRPr="00956F26">
              <w:rPr>
                <w:rFonts w:ascii="宋体" w:hAnsi="宋体" w:cs="Arial" w:hint="eastAsia"/>
                <w:sz w:val="24"/>
                <w:szCs w:val="24"/>
                <w:shd w:val="clear" w:color="auto" w:fill="FFFFFF"/>
              </w:rPr>
              <w:t>董事会</w:t>
            </w:r>
            <w:r w:rsidRPr="00956F26">
              <w:rPr>
                <w:rFonts w:ascii="宋体" w:hAnsi="宋体"/>
                <w:sz w:val="24"/>
                <w:szCs w:val="24"/>
                <w:shd w:val="clear" w:color="auto" w:fill="FFFFFF"/>
              </w:rPr>
              <w:t>审计委员会</w:t>
            </w:r>
            <w:r w:rsidRPr="00956F26">
              <w:rPr>
                <w:rFonts w:ascii="宋体" w:hAnsi="宋体" w:cs="Arial" w:hint="eastAsia"/>
                <w:sz w:val="24"/>
                <w:szCs w:val="24"/>
                <w:shd w:val="clear" w:color="auto" w:fill="FFFFFF"/>
              </w:rPr>
              <w:t>工作细则</w:t>
            </w:r>
            <w:r w:rsidRPr="00956F26">
              <w:rPr>
                <w:rFonts w:ascii="宋体" w:hAnsi="宋体" w:cs="Arial"/>
                <w:sz w:val="24"/>
                <w:szCs w:val="24"/>
                <w:shd w:val="clear" w:color="auto" w:fill="FFFFFF"/>
              </w:rPr>
              <w:t>》</w:t>
            </w:r>
            <w:r w:rsidRPr="00956F26">
              <w:rPr>
                <w:rFonts w:ascii="宋体" w:hAnsi="宋体" w:cs="Arial" w:hint="eastAsia"/>
                <w:sz w:val="24"/>
                <w:szCs w:val="24"/>
                <w:shd w:val="clear" w:color="auto" w:fill="FFFFFF"/>
              </w:rPr>
              <w:t>对</w:t>
            </w:r>
            <w:r w:rsidRPr="00956F26">
              <w:rPr>
                <w:rFonts w:ascii="宋体" w:hAnsi="宋体"/>
                <w:sz w:val="24"/>
                <w:szCs w:val="24"/>
                <w:shd w:val="clear" w:color="auto" w:fill="FFFFFF"/>
              </w:rPr>
              <w:t>审计委员会</w:t>
            </w:r>
            <w:r w:rsidRPr="00956F26">
              <w:rPr>
                <w:rFonts w:ascii="宋体" w:hAnsi="宋体" w:cs="Arial"/>
                <w:sz w:val="24"/>
                <w:szCs w:val="24"/>
                <w:shd w:val="clear" w:color="auto" w:fill="FFFFFF"/>
              </w:rPr>
              <w:t>的</w:t>
            </w:r>
            <w:r w:rsidRPr="00956F26">
              <w:rPr>
                <w:rFonts w:ascii="宋体" w:hAnsi="宋体" w:cs="Arial" w:hint="eastAsia"/>
                <w:sz w:val="24"/>
                <w:szCs w:val="24"/>
                <w:shd w:val="clear" w:color="auto" w:fill="FFFFFF"/>
              </w:rPr>
              <w:t>人员</w:t>
            </w:r>
            <w:r w:rsidRPr="00956F26">
              <w:rPr>
                <w:rFonts w:ascii="宋体" w:hAnsi="宋体" w:cs="Arial"/>
                <w:sz w:val="24"/>
                <w:szCs w:val="24"/>
                <w:shd w:val="clear" w:color="auto" w:fill="FFFFFF"/>
              </w:rPr>
              <w:t>组成、职责权限、议事</w:t>
            </w:r>
            <w:r w:rsidRPr="00956F26">
              <w:rPr>
                <w:rFonts w:ascii="宋体" w:hAnsi="宋体" w:cs="Arial" w:hint="eastAsia"/>
                <w:sz w:val="24"/>
                <w:szCs w:val="24"/>
                <w:shd w:val="clear" w:color="auto" w:fill="FFFFFF"/>
              </w:rPr>
              <w:t>规则</w:t>
            </w:r>
            <w:r w:rsidRPr="00956F26">
              <w:rPr>
                <w:rFonts w:ascii="宋体" w:hAnsi="宋体" w:cs="Arial"/>
                <w:sz w:val="24"/>
                <w:szCs w:val="24"/>
                <w:shd w:val="clear" w:color="auto" w:fill="FFFFFF"/>
              </w:rPr>
              <w:t>等</w:t>
            </w:r>
            <w:r w:rsidRPr="00956F26">
              <w:rPr>
                <w:rFonts w:ascii="宋体" w:hAnsi="宋体" w:cs="Arial" w:hint="eastAsia"/>
                <w:sz w:val="24"/>
                <w:szCs w:val="24"/>
                <w:shd w:val="clear" w:color="auto" w:fill="FFFFFF"/>
              </w:rPr>
              <w:t>进行了明确规定。目前，公司董事会审计委员会已全面</w:t>
            </w:r>
            <w:r w:rsidRPr="00956F26">
              <w:rPr>
                <w:rFonts w:ascii="宋体" w:hAnsi="宋体" w:cs="Arial"/>
                <w:sz w:val="24"/>
                <w:szCs w:val="24"/>
                <w:shd w:val="clear" w:color="auto" w:fill="FFFFFF"/>
              </w:rPr>
              <w:t>承接原监事会</w:t>
            </w:r>
            <w:r w:rsidRPr="00956F26">
              <w:rPr>
                <w:rFonts w:ascii="宋体" w:hAnsi="宋体" w:cs="Arial" w:hint="eastAsia"/>
                <w:sz w:val="24"/>
                <w:szCs w:val="24"/>
                <w:shd w:val="clear" w:color="auto" w:fill="FFFFFF"/>
              </w:rPr>
              <w:t>财务监督、内控管理、合</w:t>
            </w:r>
            <w:proofErr w:type="gramStart"/>
            <w:r w:rsidRPr="00956F26">
              <w:rPr>
                <w:rFonts w:ascii="宋体" w:hAnsi="宋体" w:cs="Arial" w:hint="eastAsia"/>
                <w:sz w:val="24"/>
                <w:szCs w:val="24"/>
                <w:shd w:val="clear" w:color="auto" w:fill="FFFFFF"/>
              </w:rPr>
              <w:t>规</w:t>
            </w:r>
            <w:proofErr w:type="gramEnd"/>
            <w:r w:rsidRPr="00956F26">
              <w:rPr>
                <w:rFonts w:ascii="宋体" w:hAnsi="宋体" w:cs="Arial" w:hint="eastAsia"/>
                <w:sz w:val="24"/>
                <w:szCs w:val="24"/>
                <w:shd w:val="clear" w:color="auto" w:fill="FFFFFF"/>
              </w:rPr>
              <w:t>审查、董事高管履职监督等职能，</w:t>
            </w:r>
            <w:proofErr w:type="gramStart"/>
            <w:r w:rsidRPr="00956F26">
              <w:rPr>
                <w:rFonts w:ascii="宋体" w:hAnsi="宋体" w:cs="Arial" w:hint="eastAsia"/>
                <w:sz w:val="24"/>
                <w:szCs w:val="24"/>
                <w:shd w:val="clear" w:color="auto" w:fill="FFFFFF"/>
              </w:rPr>
              <w:t>凭借人</w:t>
            </w:r>
            <w:proofErr w:type="gramEnd"/>
            <w:r w:rsidRPr="00956F26">
              <w:rPr>
                <w:rFonts w:ascii="宋体" w:hAnsi="宋体" w:cs="Arial" w:hint="eastAsia"/>
                <w:sz w:val="24"/>
                <w:szCs w:val="24"/>
                <w:shd w:val="clear" w:color="auto" w:fill="FFFFFF"/>
              </w:rPr>
              <w:t>员专业独立、决策全程嵌入、内外审计联动等优势，实现了财务监督、履职监督、内控合规的一体化闭环，进一步优化了治理结构、压实了治理责任，提升了公司规范运作能力，切实</w:t>
            </w:r>
            <w:r w:rsidRPr="00956F26">
              <w:rPr>
                <w:rFonts w:ascii="宋体" w:hAnsi="宋体" w:cs="Arial"/>
                <w:sz w:val="24"/>
                <w:szCs w:val="24"/>
                <w:shd w:val="clear" w:color="auto" w:fill="FFFFFF"/>
              </w:rPr>
              <w:t>维护</w:t>
            </w:r>
            <w:r w:rsidRPr="00956F26">
              <w:rPr>
                <w:rFonts w:ascii="宋体" w:hAnsi="宋体" w:cs="Arial" w:hint="eastAsia"/>
                <w:sz w:val="24"/>
                <w:szCs w:val="24"/>
                <w:shd w:val="clear" w:color="auto" w:fill="FFFFFF"/>
              </w:rPr>
              <w:t>了</w:t>
            </w:r>
            <w:r w:rsidRPr="00956F26">
              <w:rPr>
                <w:rFonts w:ascii="宋体" w:hAnsi="宋体" w:cs="Arial"/>
                <w:sz w:val="24"/>
                <w:szCs w:val="24"/>
                <w:shd w:val="clear" w:color="auto" w:fill="FFFFFF"/>
              </w:rPr>
              <w:t>公司及全体股东的合法权益。</w:t>
            </w:r>
          </w:p>
          <w:p w14:paraId="1C823EA5" w14:textId="657BB62C" w:rsidR="003F3103" w:rsidRPr="00956F26" w:rsidRDefault="00C27804" w:rsidP="00956F26">
            <w:pPr>
              <w:adjustRightInd w:val="0"/>
              <w:snapToGrid w:val="0"/>
              <w:spacing w:line="360" w:lineRule="auto"/>
              <w:rPr>
                <w:rFonts w:ascii="宋体" w:hAnsi="宋体"/>
                <w:b/>
                <w:sz w:val="24"/>
                <w:szCs w:val="24"/>
              </w:rPr>
            </w:pPr>
            <w:r w:rsidRPr="00956F26">
              <w:rPr>
                <w:rFonts w:ascii="宋体" w:hAnsi="宋体" w:hint="eastAsia"/>
                <w:b/>
                <w:sz w:val="24"/>
                <w:szCs w:val="24"/>
              </w:rPr>
              <w:t>3、徐总您好，感谢您和团队在成本管</w:t>
            </w:r>
            <w:proofErr w:type="gramStart"/>
            <w:r w:rsidRPr="00956F26">
              <w:rPr>
                <w:rFonts w:ascii="宋体" w:hAnsi="宋体" w:hint="eastAsia"/>
                <w:b/>
                <w:sz w:val="24"/>
                <w:szCs w:val="24"/>
              </w:rPr>
              <w:t>控方面</w:t>
            </w:r>
            <w:proofErr w:type="gramEnd"/>
            <w:r w:rsidRPr="00956F26">
              <w:rPr>
                <w:rFonts w:ascii="宋体" w:hAnsi="宋体" w:hint="eastAsia"/>
                <w:b/>
                <w:sz w:val="24"/>
                <w:szCs w:val="24"/>
              </w:rPr>
              <w:t>做出的努力，2025年期间费用率的控制表现十分出色。但我注意到财报中几个关键的财务指标变化，想向您深入请教：我关注到2026年第一季度公司虽然净利润实现了双位数增长，但经营活动产生的现金流量净额却为负值。请问造成这种“有利润无现金”现象的具体原因是什么？是季节性因素导致的短期波动，还是预示着我们在应收账款管理或上游付款节奏上出现了新的挑战？这对全年的自由现金流会有多大影响？</w:t>
            </w:r>
          </w:p>
          <w:p w14:paraId="5608A853" w14:textId="600CBD66" w:rsidR="00C27804" w:rsidRPr="00956F26" w:rsidRDefault="00C27804" w:rsidP="00956F26">
            <w:pPr>
              <w:adjustRightInd w:val="0"/>
              <w:snapToGrid w:val="0"/>
              <w:spacing w:line="360" w:lineRule="auto"/>
              <w:rPr>
                <w:rFonts w:ascii="宋体" w:hAnsi="宋体"/>
                <w:b/>
                <w:sz w:val="24"/>
                <w:szCs w:val="24"/>
              </w:rPr>
            </w:pPr>
            <w:r w:rsidRPr="00956F26">
              <w:rPr>
                <w:rFonts w:ascii="宋体" w:hAnsi="宋体" w:hint="eastAsia"/>
                <w:b/>
                <w:sz w:val="24"/>
                <w:szCs w:val="24"/>
              </w:rPr>
              <w:t>答：</w:t>
            </w:r>
            <w:r w:rsidRPr="00956F26">
              <w:rPr>
                <w:rFonts w:ascii="宋体" w:hAnsi="宋体" w:hint="eastAsia"/>
                <w:sz w:val="24"/>
                <w:szCs w:val="24"/>
              </w:rPr>
              <w:t>公司一季度经营活动产生的现金流量净额为负值主要系代收代付款支付的时间性差异，属于短期的波动。</w:t>
            </w:r>
          </w:p>
          <w:p w14:paraId="1988166A" w14:textId="62959931" w:rsidR="004B666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lastRenderedPageBreak/>
              <w:t>4、注意到公司的董事会秘书是由总裁兼任的，关注到证监会新发布的《上市公司董事会秘书监管规则》中有部分关于董事会秘书独立性的要求，请问董事长：公司后续会</w:t>
            </w:r>
            <w:proofErr w:type="gramStart"/>
            <w:r w:rsidRPr="00956F26">
              <w:rPr>
                <w:rFonts w:ascii="宋体" w:hAnsi="宋体" w:hint="eastAsia"/>
                <w:b/>
                <w:sz w:val="24"/>
                <w:szCs w:val="24"/>
              </w:rPr>
              <w:t>就人员</w:t>
            </w:r>
            <w:proofErr w:type="gramEnd"/>
            <w:r w:rsidRPr="00956F26">
              <w:rPr>
                <w:rFonts w:ascii="宋体" w:hAnsi="宋体" w:hint="eastAsia"/>
                <w:b/>
                <w:sz w:val="24"/>
                <w:szCs w:val="24"/>
              </w:rPr>
              <w:t>任职的合规性做出相应人事调整吗？</w:t>
            </w:r>
          </w:p>
          <w:p w14:paraId="7E1A82C9" w14:textId="618BFCB6" w:rsidR="00C2780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t>答：</w:t>
            </w:r>
            <w:r w:rsidRPr="00956F26">
              <w:rPr>
                <w:rFonts w:ascii="宋体" w:hAnsi="宋体" w:hint="eastAsia"/>
                <w:sz w:val="24"/>
                <w:szCs w:val="24"/>
              </w:rPr>
              <w:t>公司将根据《上市公司董事会秘书监管规则》的要求，在规定时间内完成董事会秘书的调整。</w:t>
            </w:r>
          </w:p>
          <w:p w14:paraId="675F9411" w14:textId="364951B0" w:rsidR="004B666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t>5、互联网平台企业涉税信息报送规定对灵活用工行业及公司有哪些影响？会带来哪些机遇和挑战？</w:t>
            </w:r>
          </w:p>
          <w:p w14:paraId="7282B8B1" w14:textId="7EA226E7" w:rsidR="00C27804" w:rsidRPr="00956F26" w:rsidRDefault="004B6664" w:rsidP="00956F26">
            <w:pPr>
              <w:adjustRightInd w:val="0"/>
              <w:snapToGrid w:val="0"/>
              <w:spacing w:line="360" w:lineRule="auto"/>
              <w:rPr>
                <w:rFonts w:ascii="宋体" w:hAnsi="宋体"/>
                <w:sz w:val="24"/>
                <w:szCs w:val="24"/>
              </w:rPr>
            </w:pPr>
            <w:r w:rsidRPr="00956F26">
              <w:rPr>
                <w:rFonts w:ascii="宋体" w:hAnsi="宋体" w:hint="eastAsia"/>
                <w:b/>
                <w:sz w:val="24"/>
                <w:szCs w:val="24"/>
              </w:rPr>
              <w:t>答：</w:t>
            </w:r>
            <w:r w:rsidRPr="00956F26">
              <w:rPr>
                <w:rFonts w:ascii="宋体" w:hAnsi="宋体" w:hint="eastAsia"/>
                <w:sz w:val="24"/>
                <w:szCs w:val="24"/>
              </w:rPr>
              <w:t>根据《互联网平台企业涉税信息报送规定》，互联网平台企业应当向其主管税务机关报送平台内经营者和从业人员的身份信息及收入信息等涉税信息。在互联网平台内从事配送、运输、家政等便民劳务活动的从业人员，依法享受税收优惠或者不需要纳税的，互联网平台企业不需要报送其收入信息。这一规定的出台，推动了灵活用工行业合</w:t>
            </w:r>
            <w:proofErr w:type="gramStart"/>
            <w:r w:rsidRPr="00956F26">
              <w:rPr>
                <w:rFonts w:ascii="宋体" w:hAnsi="宋体" w:hint="eastAsia"/>
                <w:sz w:val="24"/>
                <w:szCs w:val="24"/>
              </w:rPr>
              <w:t>规</w:t>
            </w:r>
            <w:proofErr w:type="gramEnd"/>
            <w:r w:rsidRPr="00956F26">
              <w:rPr>
                <w:rFonts w:ascii="宋体" w:hAnsi="宋体" w:hint="eastAsia"/>
                <w:sz w:val="24"/>
                <w:szCs w:val="24"/>
              </w:rPr>
              <w:t>水平的整体性提升，规范了行业竞争秩序，让竞争回归服务质量和专业能力，有利于促进行业长期健康发展。外服控股在合</w:t>
            </w:r>
            <w:proofErr w:type="gramStart"/>
            <w:r w:rsidRPr="00956F26">
              <w:rPr>
                <w:rFonts w:ascii="宋体" w:hAnsi="宋体" w:hint="eastAsia"/>
                <w:sz w:val="24"/>
                <w:szCs w:val="24"/>
              </w:rPr>
              <w:t>规</w:t>
            </w:r>
            <w:proofErr w:type="gramEnd"/>
            <w:r w:rsidRPr="00956F26">
              <w:rPr>
                <w:rFonts w:ascii="宋体" w:hAnsi="宋体" w:hint="eastAsia"/>
                <w:sz w:val="24"/>
                <w:szCs w:val="24"/>
              </w:rPr>
              <w:t>运营、税务管理等方面具备专业优势和丰富经验，将以此次新规发布为契机，升级灵活用工平台，丰富业务管理场景，进一步扩大市场份额，推动灵活用工业务纵深发展。</w:t>
            </w:r>
          </w:p>
          <w:p w14:paraId="199BDF29" w14:textId="4D30622E" w:rsidR="004B666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t>6、朱总您好，恭喜公司在2026年第一季度实现了业绩的强势回升，</w:t>
            </w:r>
            <w:proofErr w:type="gramStart"/>
            <w:r w:rsidRPr="00956F26">
              <w:rPr>
                <w:rFonts w:ascii="宋体" w:hAnsi="宋体" w:hint="eastAsia"/>
                <w:b/>
                <w:sz w:val="24"/>
                <w:szCs w:val="24"/>
              </w:rPr>
              <w:t>归母净利润</w:t>
            </w:r>
            <w:proofErr w:type="gramEnd"/>
            <w:r w:rsidRPr="00956F26">
              <w:rPr>
                <w:rFonts w:ascii="宋体" w:hAnsi="宋体" w:hint="eastAsia"/>
                <w:b/>
                <w:sz w:val="24"/>
                <w:szCs w:val="24"/>
              </w:rPr>
              <w:t>同比增长12.19%，让我们看到了公司经营的基本</w:t>
            </w:r>
            <w:proofErr w:type="gramStart"/>
            <w:r w:rsidRPr="00956F26">
              <w:rPr>
                <w:rFonts w:ascii="宋体" w:hAnsi="宋体" w:hint="eastAsia"/>
                <w:b/>
                <w:sz w:val="24"/>
                <w:szCs w:val="24"/>
              </w:rPr>
              <w:t>盘非</w:t>
            </w:r>
            <w:proofErr w:type="gramEnd"/>
            <w:r w:rsidRPr="00956F26">
              <w:rPr>
                <w:rFonts w:ascii="宋体" w:hAnsi="宋体" w:hint="eastAsia"/>
                <w:b/>
                <w:sz w:val="24"/>
                <w:szCs w:val="24"/>
              </w:rPr>
              <w:t>常稳固。结合最新的经营情况，我有几个问题: 1）</w:t>
            </w:r>
            <w:proofErr w:type="gramStart"/>
            <w:r w:rsidRPr="00956F26">
              <w:rPr>
                <w:rFonts w:ascii="宋体" w:hAnsi="宋体" w:hint="eastAsia"/>
                <w:b/>
                <w:sz w:val="24"/>
                <w:szCs w:val="24"/>
              </w:rPr>
              <w:t>关于数智化</w:t>
            </w:r>
            <w:proofErr w:type="gramEnd"/>
            <w:r w:rsidRPr="00956F26">
              <w:rPr>
                <w:rFonts w:ascii="宋体" w:hAnsi="宋体" w:hint="eastAsia"/>
                <w:b/>
                <w:sz w:val="24"/>
                <w:szCs w:val="24"/>
              </w:rPr>
              <w:t>赋能的实际产出：公司正在大力推进“数智外服”建设，推出了“凌佳佳”AI求职招聘智能体等产品。请问目前这些数字化、智能化产品在降本增效或开辟新收入来源方面，具体取得了哪些量化的成果？未来是否会将其打造为公司新的核心增长引擎？2）关于分红政策的连续性与稳定性： 公司2025年度拟每股派发现金红利0.15元（含税），现金分红比例达到了52.51%，这一高比例分红体现了公司对</w:t>
            </w:r>
            <w:r w:rsidRPr="00956F26">
              <w:rPr>
                <w:rFonts w:ascii="宋体" w:hAnsi="宋体" w:hint="eastAsia"/>
                <w:b/>
                <w:sz w:val="24"/>
                <w:szCs w:val="24"/>
              </w:rPr>
              <w:lastRenderedPageBreak/>
              <w:t>股东的重视。考虑到公司目前货币资金充裕，且处于业务转型升级的关键期，请问管理层对于未来几年的分红比例是否有明确的规划或底线？是否会随着利润规模的恢复继续保持这一慷慨的分红力度？</w:t>
            </w:r>
          </w:p>
          <w:p w14:paraId="5FCE3FFE" w14:textId="6247926C" w:rsidR="004B6664" w:rsidRPr="00956F26" w:rsidRDefault="004B6664" w:rsidP="00956F26">
            <w:pPr>
              <w:adjustRightInd w:val="0"/>
              <w:snapToGrid w:val="0"/>
              <w:spacing w:line="360" w:lineRule="auto"/>
              <w:rPr>
                <w:rFonts w:ascii="宋体" w:hAnsi="宋体"/>
                <w:sz w:val="24"/>
                <w:szCs w:val="24"/>
              </w:rPr>
            </w:pPr>
            <w:r w:rsidRPr="00956F26">
              <w:rPr>
                <w:rFonts w:ascii="宋体" w:hAnsi="宋体" w:hint="eastAsia"/>
                <w:b/>
                <w:sz w:val="24"/>
                <w:szCs w:val="24"/>
              </w:rPr>
              <w:t>答：</w:t>
            </w:r>
            <w:r w:rsidRPr="00956F26">
              <w:rPr>
                <w:rFonts w:ascii="宋体" w:hAnsi="宋体" w:hint="eastAsia"/>
                <w:sz w:val="24"/>
                <w:szCs w:val="24"/>
              </w:rPr>
              <w:t xml:space="preserve">关于“数智化”建设，公司旨在通过数字化和 AI 工具，把标准化服务能力、知识生产能力和内部协同效率提升起来。从短期看，这些投入体现为时间成本下降、响应效率提升、差错和返工减少，以及客户体验改善；从中长期看，公司更关注平台能力的复用。公司建设的是统一的数字化底座、知识库能力和业务工具。当这些能力可以在更多区域、更多业务线、更多客户场景中复用时，前期投入就会被更大的服务规模摊薄，边际交付成本也会逐步下降。综上，可帮助公司提升人均效能，增强公司规模化、标准化交付的能力。          </w:t>
            </w:r>
          </w:p>
          <w:p w14:paraId="09EB6067" w14:textId="51164E7F" w:rsidR="00C27804" w:rsidRPr="00956F26" w:rsidRDefault="004B6664" w:rsidP="00956F26">
            <w:pPr>
              <w:adjustRightInd w:val="0"/>
              <w:snapToGrid w:val="0"/>
              <w:spacing w:line="360" w:lineRule="auto"/>
              <w:ind w:firstLineChars="200" w:firstLine="480"/>
              <w:rPr>
                <w:rFonts w:ascii="宋体" w:hAnsi="宋体"/>
                <w:sz w:val="24"/>
                <w:szCs w:val="24"/>
              </w:rPr>
            </w:pPr>
            <w:r w:rsidRPr="00956F26">
              <w:rPr>
                <w:rFonts w:ascii="宋体" w:hAnsi="宋体" w:hint="eastAsia"/>
                <w:sz w:val="24"/>
                <w:szCs w:val="24"/>
              </w:rPr>
              <w:t>关于利润分配，公司在保持可持续发展、经济效益稳步增长的同时，致力于为股东提供稳定、持续的现金分红回报，与投资者共享经营发展成果。自2021年重大资产重组完成后，公司现金分红比例始终保持在50%以上。2026年，公司将继续秉持积极回报股东的发展理念，在保证主营业务发展合理需求的前提下，结合公司实际经营情况和发展规划，平衡稳定可持续发展及全体股东利益，积极推动投资者回报工作，提升投资者获得感。</w:t>
            </w:r>
          </w:p>
          <w:p w14:paraId="66D8246E" w14:textId="52265BE4" w:rsidR="004B666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t>7、</w:t>
            </w:r>
            <w:proofErr w:type="gramStart"/>
            <w:r w:rsidRPr="00956F26">
              <w:rPr>
                <w:rFonts w:ascii="宋体" w:hAnsi="宋体" w:hint="eastAsia"/>
                <w:b/>
                <w:sz w:val="24"/>
                <w:szCs w:val="24"/>
              </w:rPr>
              <w:t>受净利润</w:t>
            </w:r>
            <w:proofErr w:type="gramEnd"/>
            <w:r w:rsidRPr="00956F26">
              <w:rPr>
                <w:rFonts w:ascii="宋体" w:hAnsi="宋体" w:hint="eastAsia"/>
                <w:b/>
                <w:sz w:val="24"/>
                <w:szCs w:val="24"/>
              </w:rPr>
              <w:t>下滑影响，公司近期的净资产收益率同比出现了大幅下降。请问财务部门对未来ROE的修复有何具体的路径规划？是通过提升净利率、加快资产周转，还是优化资本结构来实现？预计何时能恢复到历史较高水平？</w:t>
            </w:r>
          </w:p>
          <w:p w14:paraId="51F9732A" w14:textId="1AF2DCD6" w:rsidR="00C2780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t>答：</w:t>
            </w:r>
            <w:r w:rsidRPr="00956F26">
              <w:rPr>
                <w:rFonts w:ascii="宋体" w:hAnsi="宋体" w:hint="eastAsia"/>
                <w:sz w:val="24"/>
                <w:szCs w:val="24"/>
              </w:rPr>
              <w:t>2025年，公司净资产收益率较同期下降主要系2024年公司处置全资孙公司上海新世纪酒店发展有限公司51%股权取得投资收益，当年公司净利润出现了大幅增长所致。公司坚持以推动高质量发展为基础，通过提升盈利能力、提高运</w:t>
            </w:r>
            <w:r w:rsidRPr="00956F26">
              <w:rPr>
                <w:rFonts w:ascii="宋体" w:hAnsi="宋体" w:hint="eastAsia"/>
                <w:sz w:val="24"/>
                <w:szCs w:val="24"/>
              </w:rPr>
              <w:lastRenderedPageBreak/>
              <w:t>营效率等手段，不断促进ROE的增长。</w:t>
            </w:r>
          </w:p>
          <w:p w14:paraId="5533F794" w14:textId="7651BAB1" w:rsidR="004B666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t>8、请问朱总，公司在海外市场拓展方面有什么规划？</w:t>
            </w:r>
          </w:p>
          <w:p w14:paraId="662EFC5A" w14:textId="7A961BD2" w:rsidR="004B6664" w:rsidRPr="00956F26" w:rsidRDefault="004B6664" w:rsidP="00956F26">
            <w:pPr>
              <w:adjustRightInd w:val="0"/>
              <w:snapToGrid w:val="0"/>
              <w:spacing w:line="360" w:lineRule="auto"/>
              <w:rPr>
                <w:rFonts w:ascii="宋体" w:hAnsi="宋体"/>
                <w:sz w:val="24"/>
                <w:szCs w:val="24"/>
              </w:rPr>
            </w:pPr>
            <w:r w:rsidRPr="00956F26">
              <w:rPr>
                <w:rFonts w:ascii="宋体" w:hAnsi="宋体" w:hint="eastAsia"/>
                <w:b/>
                <w:sz w:val="24"/>
                <w:szCs w:val="24"/>
              </w:rPr>
              <w:t>答：</w:t>
            </w:r>
            <w:r w:rsidRPr="00956F26">
              <w:rPr>
                <w:rFonts w:ascii="宋体" w:hAnsi="宋体" w:hint="eastAsia"/>
                <w:sz w:val="24"/>
                <w:szCs w:val="24"/>
              </w:rPr>
              <w:t>国际化拓展是公司“四化”发展战略的核心组成部分。目前，公司的海外业务聚焦亚太，连接全球。2025年，公司的海外业务解决方案已落地22个国家和地区，对接超2000家出海客户；推出FSG STAGE国际业务管理平台，实现跨国服务线上交付；Global Desk平台可提供覆盖38个国家与地区的劳动法规、税收政策及签证信息。此外，公司还重新激活香港公司，并将其作为拓展海外市场的重要战略城市。未来，公司将进一步做实做大香港公司，依托香港公司和FSG TG在海外市场的成功经验，探索在马来西亚、越南等东南亚地区的业务布局，再逐步辐射到欧洲、美洲；进一步完善FSG STAGE国际业务管理平台，逐步覆盖所有核心产品的交付。公司的国际化拓展还承载着助力中国企业“走出去”的战略任务，将用好虹桥海外发展服务中心等政府平台，为中国企业“走出去”提供一站</w:t>
            </w:r>
            <w:proofErr w:type="gramStart"/>
            <w:r w:rsidRPr="00956F26">
              <w:rPr>
                <w:rFonts w:ascii="宋体" w:hAnsi="宋体" w:hint="eastAsia"/>
                <w:sz w:val="24"/>
                <w:szCs w:val="24"/>
              </w:rPr>
              <w:t>式解决</w:t>
            </w:r>
            <w:proofErr w:type="gramEnd"/>
            <w:r w:rsidRPr="00956F26">
              <w:rPr>
                <w:rFonts w:ascii="宋体" w:hAnsi="宋体" w:hint="eastAsia"/>
                <w:sz w:val="24"/>
                <w:szCs w:val="24"/>
              </w:rPr>
              <w:t>方案。同时，还将积极满足总部在中国、亚太的外资企业总部的服务需求，不断扩大海外业务版图。</w:t>
            </w:r>
          </w:p>
          <w:p w14:paraId="715EBE28" w14:textId="6A859A41" w:rsidR="004B666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t>9、公司怎样提升传统业务的价值？</w:t>
            </w:r>
          </w:p>
          <w:p w14:paraId="397CBCEE" w14:textId="685CC47B" w:rsidR="004B6664" w:rsidRPr="00956F26" w:rsidRDefault="004B6664" w:rsidP="00956F26">
            <w:pPr>
              <w:adjustRightInd w:val="0"/>
              <w:snapToGrid w:val="0"/>
              <w:spacing w:line="360" w:lineRule="auto"/>
              <w:rPr>
                <w:rFonts w:ascii="宋体" w:hAnsi="宋体"/>
                <w:b/>
                <w:sz w:val="24"/>
                <w:szCs w:val="24"/>
              </w:rPr>
            </w:pPr>
            <w:r w:rsidRPr="00956F26">
              <w:rPr>
                <w:rFonts w:ascii="宋体" w:hAnsi="宋体" w:hint="eastAsia"/>
                <w:b/>
                <w:sz w:val="24"/>
                <w:szCs w:val="24"/>
              </w:rPr>
              <w:t>答：</w:t>
            </w:r>
            <w:r w:rsidRPr="00956F26">
              <w:rPr>
                <w:rFonts w:ascii="宋体" w:hAnsi="宋体" w:hint="eastAsia"/>
                <w:sz w:val="24"/>
                <w:szCs w:val="24"/>
              </w:rPr>
              <w:t>传统业务是公司的优势业务也是基石业务，具有大规模交付的特点。未来，公司将通过打造社保、薪酬等各类智能体，进一步降低传统业务的运营成本，提升客户的服务体验，赋予传统业务新的价值。</w:t>
            </w:r>
          </w:p>
          <w:p w14:paraId="7628D423" w14:textId="77777777" w:rsidR="001C3B24" w:rsidRPr="00956F26" w:rsidRDefault="001C3B24" w:rsidP="00956F26">
            <w:pPr>
              <w:adjustRightInd w:val="0"/>
              <w:snapToGrid w:val="0"/>
              <w:spacing w:line="360" w:lineRule="auto"/>
              <w:rPr>
                <w:rFonts w:ascii="宋体" w:hAnsi="宋体"/>
                <w:b/>
                <w:sz w:val="24"/>
                <w:szCs w:val="24"/>
              </w:rPr>
            </w:pPr>
            <w:r w:rsidRPr="00956F26">
              <w:rPr>
                <w:rFonts w:ascii="宋体" w:hAnsi="宋体" w:hint="eastAsia"/>
                <w:b/>
                <w:sz w:val="24"/>
                <w:szCs w:val="24"/>
              </w:rPr>
              <w:t>10、想请问董事长，公司过去一年及未来，大客户的行业分类是怎样的？</w:t>
            </w:r>
          </w:p>
          <w:p w14:paraId="175F3821" w14:textId="4DAB82BE" w:rsidR="001C3B24" w:rsidRPr="00956F26" w:rsidRDefault="001C3B24" w:rsidP="00956F26">
            <w:pPr>
              <w:adjustRightInd w:val="0"/>
              <w:snapToGrid w:val="0"/>
              <w:spacing w:line="360" w:lineRule="auto"/>
              <w:rPr>
                <w:rFonts w:ascii="宋体" w:hAnsi="宋体"/>
                <w:sz w:val="24"/>
                <w:szCs w:val="24"/>
              </w:rPr>
            </w:pPr>
            <w:r w:rsidRPr="00956F26">
              <w:rPr>
                <w:rFonts w:ascii="宋体" w:hAnsi="宋体" w:hint="eastAsia"/>
                <w:b/>
                <w:sz w:val="24"/>
                <w:szCs w:val="24"/>
              </w:rPr>
              <w:t>答：</w:t>
            </w:r>
            <w:r w:rsidRPr="00956F26">
              <w:rPr>
                <w:rFonts w:ascii="宋体" w:hAnsi="宋体" w:hint="eastAsia"/>
                <w:sz w:val="24"/>
                <w:szCs w:val="24"/>
              </w:rPr>
              <w:t>公司客户覆盖全行业，前三大行业为制造业、消费品和服务业。从核心主业来看，人才派遣、人事管理和薪酬福利三项业务的行业属性并不突出，可视为全行业服务；业务外包和灵活用工业务的行业属性更强一些。未来，在行业属性</w:t>
            </w:r>
            <w:r w:rsidRPr="00956F26">
              <w:rPr>
                <w:rFonts w:ascii="宋体" w:hAnsi="宋体" w:hint="eastAsia"/>
                <w:sz w:val="24"/>
                <w:szCs w:val="24"/>
              </w:rPr>
              <w:lastRenderedPageBreak/>
              <w:t>不明显的业务领域，将继续秉持全行业服务的宗旨，提供一站式、专业化服务；在行业属性比较明显的业务外包等领域，将依托公司旗下各专业公司，在金融、消费品、城市服务、物流、先进制造业、信息技术等细分赛道开展分行业深耕。</w:t>
            </w:r>
          </w:p>
          <w:p w14:paraId="644AB2AB" w14:textId="0BE24D95" w:rsidR="001C3B24" w:rsidRPr="00956F26" w:rsidRDefault="001C3B24" w:rsidP="00956F26">
            <w:pPr>
              <w:adjustRightInd w:val="0"/>
              <w:snapToGrid w:val="0"/>
              <w:spacing w:line="360" w:lineRule="auto"/>
              <w:rPr>
                <w:rFonts w:ascii="宋体" w:hAnsi="宋体"/>
                <w:b/>
                <w:sz w:val="24"/>
                <w:szCs w:val="24"/>
              </w:rPr>
            </w:pPr>
            <w:r w:rsidRPr="00956F26">
              <w:rPr>
                <w:rFonts w:ascii="宋体" w:hAnsi="宋体" w:hint="eastAsia"/>
                <w:b/>
                <w:sz w:val="24"/>
                <w:szCs w:val="24"/>
              </w:rPr>
              <w:t>1</w:t>
            </w:r>
            <w:r w:rsidRPr="00956F26">
              <w:rPr>
                <w:rFonts w:ascii="宋体" w:hAnsi="宋体"/>
                <w:b/>
                <w:sz w:val="24"/>
                <w:szCs w:val="24"/>
              </w:rPr>
              <w:t>1</w:t>
            </w:r>
            <w:r w:rsidRPr="00956F26">
              <w:rPr>
                <w:rFonts w:ascii="宋体" w:hAnsi="宋体" w:hint="eastAsia"/>
                <w:b/>
                <w:sz w:val="24"/>
                <w:szCs w:val="24"/>
              </w:rPr>
              <w:t>、请问公司是否涉及咨询业务？如有涉及，该业务的发展情况如何？</w:t>
            </w:r>
          </w:p>
          <w:p w14:paraId="2ADE44BC" w14:textId="78F4FCEB" w:rsidR="004B6664" w:rsidRPr="00956F26" w:rsidRDefault="001C3B24" w:rsidP="00956F26">
            <w:pPr>
              <w:adjustRightInd w:val="0"/>
              <w:snapToGrid w:val="0"/>
              <w:spacing w:line="360" w:lineRule="auto"/>
              <w:rPr>
                <w:rFonts w:ascii="宋体" w:hAnsi="宋体"/>
                <w:b/>
                <w:sz w:val="24"/>
                <w:szCs w:val="24"/>
              </w:rPr>
            </w:pPr>
            <w:r w:rsidRPr="00956F26">
              <w:rPr>
                <w:rFonts w:ascii="宋体" w:hAnsi="宋体" w:hint="eastAsia"/>
                <w:b/>
                <w:sz w:val="24"/>
                <w:szCs w:val="24"/>
              </w:rPr>
              <w:t>答：</w:t>
            </w:r>
            <w:r w:rsidRPr="00956F26">
              <w:rPr>
                <w:rFonts w:ascii="宋体" w:hAnsi="宋体" w:hint="eastAsia"/>
                <w:sz w:val="24"/>
                <w:szCs w:val="24"/>
              </w:rPr>
              <w:t>公司可提供人力资源咨询业务，且在探索将咨询业务与公司五大主营业务相结合，形成综合性解决方案。今年，公司就将推出国企改革方面的解决方案，同时还将探索订阅式咨询、线</w:t>
            </w:r>
            <w:proofErr w:type="gramStart"/>
            <w:r w:rsidRPr="00956F26">
              <w:rPr>
                <w:rFonts w:ascii="宋体" w:hAnsi="宋体" w:hint="eastAsia"/>
                <w:sz w:val="24"/>
                <w:szCs w:val="24"/>
              </w:rPr>
              <w:t>上咨询</w:t>
            </w:r>
            <w:proofErr w:type="gramEnd"/>
            <w:r w:rsidRPr="00956F26">
              <w:rPr>
                <w:rFonts w:ascii="宋体" w:hAnsi="宋体" w:hint="eastAsia"/>
                <w:sz w:val="24"/>
                <w:szCs w:val="24"/>
              </w:rPr>
              <w:t>等相关服务，进一步丰富咨询业务种类。</w:t>
            </w:r>
          </w:p>
          <w:p w14:paraId="4DC7194B" w14:textId="743E501A" w:rsidR="001C3B24" w:rsidRPr="00956F26" w:rsidRDefault="001C3B24" w:rsidP="00956F26">
            <w:pPr>
              <w:adjustRightInd w:val="0"/>
              <w:snapToGrid w:val="0"/>
              <w:spacing w:line="360" w:lineRule="auto"/>
              <w:rPr>
                <w:rFonts w:ascii="宋体" w:hAnsi="宋体"/>
                <w:b/>
                <w:sz w:val="24"/>
                <w:szCs w:val="24"/>
              </w:rPr>
            </w:pPr>
            <w:r w:rsidRPr="00956F26">
              <w:rPr>
                <w:rFonts w:ascii="宋体" w:hAnsi="宋体" w:hint="eastAsia"/>
                <w:b/>
                <w:sz w:val="24"/>
                <w:szCs w:val="24"/>
              </w:rPr>
              <w:t>1</w:t>
            </w:r>
            <w:r w:rsidRPr="00956F26">
              <w:rPr>
                <w:rFonts w:ascii="宋体" w:hAnsi="宋体"/>
                <w:b/>
                <w:sz w:val="24"/>
                <w:szCs w:val="24"/>
              </w:rPr>
              <w:t>2</w:t>
            </w:r>
            <w:r w:rsidRPr="00956F26">
              <w:rPr>
                <w:rFonts w:ascii="宋体" w:hAnsi="宋体" w:hint="eastAsia"/>
                <w:b/>
                <w:sz w:val="24"/>
                <w:szCs w:val="24"/>
              </w:rPr>
              <w:t>、请问公司，2025年薪</w:t>
            </w:r>
            <w:proofErr w:type="gramStart"/>
            <w:r w:rsidRPr="00956F26">
              <w:rPr>
                <w:rFonts w:ascii="宋体" w:hAnsi="宋体" w:hint="eastAsia"/>
                <w:b/>
                <w:sz w:val="24"/>
                <w:szCs w:val="24"/>
              </w:rPr>
              <w:t>酬</w:t>
            </w:r>
            <w:proofErr w:type="gramEnd"/>
            <w:r w:rsidRPr="00956F26">
              <w:rPr>
                <w:rFonts w:ascii="宋体" w:hAnsi="宋体" w:hint="eastAsia"/>
                <w:b/>
                <w:sz w:val="24"/>
                <w:szCs w:val="24"/>
              </w:rPr>
              <w:t>福利业务收入和毛利率下降的原因是什么？如何展望该业务未来的发展及成长空间？</w:t>
            </w:r>
          </w:p>
          <w:p w14:paraId="0B97B946" w14:textId="11ADF8C3" w:rsidR="004B6664" w:rsidRPr="00956F26" w:rsidRDefault="001C3B24" w:rsidP="00956F26">
            <w:pPr>
              <w:adjustRightInd w:val="0"/>
              <w:snapToGrid w:val="0"/>
              <w:spacing w:line="360" w:lineRule="auto"/>
              <w:rPr>
                <w:rFonts w:ascii="宋体" w:hAnsi="宋体"/>
                <w:sz w:val="24"/>
                <w:szCs w:val="24"/>
              </w:rPr>
            </w:pPr>
            <w:r w:rsidRPr="002D49A9">
              <w:rPr>
                <w:rFonts w:ascii="宋体" w:hAnsi="宋体" w:hint="eastAsia"/>
                <w:b/>
                <w:sz w:val="24"/>
                <w:szCs w:val="24"/>
              </w:rPr>
              <w:t>答：</w:t>
            </w:r>
            <w:r w:rsidRPr="00956F26">
              <w:rPr>
                <w:rFonts w:ascii="宋体" w:hAnsi="宋体" w:hint="eastAsia"/>
                <w:sz w:val="24"/>
                <w:szCs w:val="24"/>
              </w:rPr>
              <w:t>2025年，公司薪酬福利业务收入</w:t>
            </w:r>
            <w:proofErr w:type="gramStart"/>
            <w:r w:rsidRPr="00956F26">
              <w:rPr>
                <w:rFonts w:ascii="宋体" w:hAnsi="宋体" w:hint="eastAsia"/>
                <w:sz w:val="24"/>
                <w:szCs w:val="24"/>
              </w:rPr>
              <w:t>端下降</w:t>
            </w:r>
            <w:proofErr w:type="gramEnd"/>
            <w:r w:rsidRPr="00956F26">
              <w:rPr>
                <w:rFonts w:ascii="宋体" w:hAnsi="宋体" w:hint="eastAsia"/>
                <w:sz w:val="24"/>
                <w:szCs w:val="24"/>
              </w:rPr>
              <w:t>的主要原因是受宏观用工影响，存量客户自雇员工人数温和下跌所致。毛利率下降除市场因素外，还因报告期内公司上线了FSG STAGE国际业务管理平台，给毛利率增长带来了一定的压力，待平台成熟运营并释放规模效应后，相关影响会有所改善。此外，2025年积分类业务增长较快，占</w:t>
            </w:r>
            <w:proofErr w:type="gramStart"/>
            <w:r w:rsidRPr="00956F26">
              <w:rPr>
                <w:rFonts w:ascii="宋体" w:hAnsi="宋体" w:hint="eastAsia"/>
                <w:sz w:val="24"/>
                <w:szCs w:val="24"/>
              </w:rPr>
              <w:t>比持续</w:t>
            </w:r>
            <w:proofErr w:type="gramEnd"/>
            <w:r w:rsidRPr="00956F26">
              <w:rPr>
                <w:rFonts w:ascii="宋体" w:hAnsi="宋体" w:hint="eastAsia"/>
                <w:sz w:val="24"/>
                <w:szCs w:val="24"/>
              </w:rPr>
              <w:t>提升，也给薪酬福利业务的整体毛利率带来了结构性影响。未来，公司将持续丰富和升级薪酬福利业务的产品线，进一步拓展保险类、保障类产品，持续推进国际化拓展和数字化赋能，加强市场开拓和降本增效，筹划资本化并购，积极打造薪酬福利业务的第二增长曲线。</w:t>
            </w:r>
          </w:p>
          <w:p w14:paraId="4E459C77" w14:textId="00A9E4C8" w:rsidR="001C3B24" w:rsidRPr="00956F26" w:rsidRDefault="001C3B24" w:rsidP="00956F26">
            <w:pPr>
              <w:adjustRightInd w:val="0"/>
              <w:snapToGrid w:val="0"/>
              <w:spacing w:line="360" w:lineRule="auto"/>
              <w:rPr>
                <w:rFonts w:ascii="宋体" w:hAnsi="宋体"/>
                <w:b/>
                <w:sz w:val="24"/>
                <w:szCs w:val="24"/>
              </w:rPr>
            </w:pPr>
            <w:r w:rsidRPr="00956F26">
              <w:rPr>
                <w:rFonts w:ascii="宋体" w:hAnsi="宋体"/>
                <w:b/>
                <w:sz w:val="24"/>
                <w:szCs w:val="24"/>
              </w:rPr>
              <w:t>13</w:t>
            </w:r>
            <w:r w:rsidRPr="00956F26">
              <w:rPr>
                <w:rFonts w:ascii="宋体" w:hAnsi="宋体" w:hint="eastAsia"/>
                <w:b/>
                <w:sz w:val="24"/>
                <w:szCs w:val="24"/>
              </w:rPr>
              <w:t>、2025年，公司整体毛利率下降的原因是什么？人事管理业务毛利率在连年下降后迎来微升的原因是什么？</w:t>
            </w:r>
          </w:p>
          <w:p w14:paraId="076D22A9" w14:textId="0FDC7F71" w:rsidR="004B6664" w:rsidRPr="00956F26" w:rsidRDefault="001C3B24" w:rsidP="00956F26">
            <w:pPr>
              <w:adjustRightInd w:val="0"/>
              <w:snapToGrid w:val="0"/>
              <w:spacing w:line="360" w:lineRule="auto"/>
              <w:rPr>
                <w:rFonts w:ascii="宋体" w:hAnsi="宋体"/>
                <w:sz w:val="24"/>
                <w:szCs w:val="24"/>
              </w:rPr>
            </w:pPr>
            <w:r w:rsidRPr="00956F26">
              <w:rPr>
                <w:rFonts w:ascii="宋体" w:hAnsi="宋体" w:hint="eastAsia"/>
                <w:b/>
                <w:sz w:val="24"/>
                <w:szCs w:val="24"/>
              </w:rPr>
              <w:t>答：</w:t>
            </w:r>
            <w:r w:rsidRPr="00956F26">
              <w:rPr>
                <w:rFonts w:ascii="宋体" w:hAnsi="宋体" w:hint="eastAsia"/>
                <w:sz w:val="24"/>
                <w:szCs w:val="24"/>
              </w:rPr>
              <w:t>2025年，公司整体毛利率略降，主要是低毛利业务的增速和占比不断提升所致。近年来，人事管理业务的毛利率接连下降，2025年实现了止跌企稳，提升了0.6个百分点，主要受益于自动化、集约化交付使得降本增效成果显现，且该</w:t>
            </w:r>
            <w:r w:rsidRPr="00956F26">
              <w:rPr>
                <w:rFonts w:ascii="宋体" w:hAnsi="宋体" w:hint="eastAsia"/>
                <w:sz w:val="24"/>
                <w:szCs w:val="24"/>
              </w:rPr>
              <w:lastRenderedPageBreak/>
              <w:t>业务的市场价格也已达到了阶段性平衡。目前，人事管理业务仍是公司毛利的第一大贡献者。未来，公司将通过存量深挖和新增拓展的双轮驱动，持续巩固人事管理业务这一基本盘，并通过内部协同销售等方式积极发挥人事管理业务的引流效应，带动其他业务快速发展。</w:t>
            </w:r>
          </w:p>
          <w:p w14:paraId="12B56545" w14:textId="29627FCE" w:rsidR="001C3B24" w:rsidRPr="00956F26" w:rsidRDefault="001C3B24" w:rsidP="00956F26">
            <w:pPr>
              <w:adjustRightInd w:val="0"/>
              <w:snapToGrid w:val="0"/>
              <w:spacing w:line="360" w:lineRule="auto"/>
              <w:rPr>
                <w:rFonts w:ascii="宋体" w:hAnsi="宋体"/>
                <w:b/>
                <w:sz w:val="24"/>
                <w:szCs w:val="24"/>
              </w:rPr>
            </w:pPr>
            <w:r w:rsidRPr="00956F26">
              <w:rPr>
                <w:rFonts w:ascii="宋体" w:hAnsi="宋体" w:hint="eastAsia"/>
                <w:b/>
                <w:sz w:val="24"/>
                <w:szCs w:val="24"/>
              </w:rPr>
              <w:t>1</w:t>
            </w:r>
            <w:r w:rsidRPr="00956F26">
              <w:rPr>
                <w:rFonts w:ascii="宋体" w:hAnsi="宋体"/>
                <w:b/>
                <w:sz w:val="24"/>
                <w:szCs w:val="24"/>
              </w:rPr>
              <w:t>4</w:t>
            </w:r>
            <w:r w:rsidRPr="00956F26">
              <w:rPr>
                <w:rFonts w:ascii="宋体" w:hAnsi="宋体" w:hint="eastAsia"/>
                <w:b/>
                <w:sz w:val="24"/>
                <w:szCs w:val="24"/>
              </w:rPr>
              <w:t>、今年新签订单毛利率与原有订单相比有何变化？</w:t>
            </w:r>
          </w:p>
          <w:p w14:paraId="62DFAED8" w14:textId="3423EA50" w:rsidR="004B6664" w:rsidRPr="00956F26" w:rsidRDefault="001C3B24" w:rsidP="00956F26">
            <w:pPr>
              <w:adjustRightInd w:val="0"/>
              <w:snapToGrid w:val="0"/>
              <w:spacing w:line="360" w:lineRule="auto"/>
              <w:rPr>
                <w:rFonts w:ascii="宋体" w:hAnsi="宋体"/>
                <w:sz w:val="24"/>
                <w:szCs w:val="24"/>
              </w:rPr>
            </w:pPr>
            <w:r w:rsidRPr="00956F26">
              <w:rPr>
                <w:rFonts w:ascii="宋体" w:hAnsi="宋体" w:hint="eastAsia"/>
                <w:b/>
                <w:sz w:val="24"/>
                <w:szCs w:val="24"/>
              </w:rPr>
              <w:t>答：</w:t>
            </w:r>
            <w:r w:rsidRPr="00956F26">
              <w:rPr>
                <w:rFonts w:ascii="宋体" w:hAnsi="宋体" w:hint="eastAsia"/>
                <w:sz w:val="24"/>
                <w:szCs w:val="24"/>
              </w:rPr>
              <w:t>新签订单毛利率近几年保持相对稳定，但较历史高水平有所下降。公司将不断提升服务附加值，并通过自动化、集约化方式实现规模化、标准化交付，进一步降本增效，努力提升毛利率。</w:t>
            </w:r>
          </w:p>
          <w:p w14:paraId="7BC0372B" w14:textId="77777777" w:rsidR="001C3B24" w:rsidRPr="00956F26" w:rsidRDefault="001C3B24" w:rsidP="00956F26">
            <w:pPr>
              <w:adjustRightInd w:val="0"/>
              <w:snapToGrid w:val="0"/>
              <w:spacing w:line="360" w:lineRule="auto"/>
              <w:rPr>
                <w:rFonts w:ascii="宋体" w:hAnsi="宋体"/>
                <w:b/>
                <w:sz w:val="24"/>
                <w:szCs w:val="24"/>
              </w:rPr>
            </w:pPr>
            <w:r w:rsidRPr="00956F26">
              <w:rPr>
                <w:rFonts w:ascii="宋体" w:hAnsi="宋体"/>
                <w:b/>
                <w:sz w:val="24"/>
                <w:szCs w:val="24"/>
              </w:rPr>
              <w:t>15</w:t>
            </w:r>
            <w:r w:rsidRPr="00956F26">
              <w:rPr>
                <w:rFonts w:ascii="宋体" w:hAnsi="宋体" w:hint="eastAsia"/>
                <w:b/>
                <w:sz w:val="24"/>
                <w:szCs w:val="24"/>
              </w:rPr>
              <w:t>、AI与数字化工具在公司的成本节约方面有什么影响？未来，在成本摊</w:t>
            </w:r>
            <w:proofErr w:type="gramStart"/>
            <w:r w:rsidRPr="00956F26">
              <w:rPr>
                <w:rFonts w:ascii="宋体" w:hAnsi="宋体" w:hint="eastAsia"/>
                <w:b/>
                <w:sz w:val="24"/>
                <w:szCs w:val="24"/>
              </w:rPr>
              <w:t>薄方面</w:t>
            </w:r>
            <w:proofErr w:type="gramEnd"/>
            <w:r w:rsidRPr="00956F26">
              <w:rPr>
                <w:rFonts w:ascii="宋体" w:hAnsi="宋体" w:hint="eastAsia"/>
                <w:b/>
                <w:sz w:val="24"/>
                <w:szCs w:val="24"/>
              </w:rPr>
              <w:t>有多大空间？</w:t>
            </w:r>
          </w:p>
          <w:p w14:paraId="60E0DF6B" w14:textId="088455EA" w:rsidR="001C3B24" w:rsidRPr="00956F26" w:rsidRDefault="001C3B24" w:rsidP="00956F26">
            <w:pPr>
              <w:adjustRightInd w:val="0"/>
              <w:snapToGrid w:val="0"/>
              <w:spacing w:line="360" w:lineRule="auto"/>
              <w:rPr>
                <w:rFonts w:ascii="宋体" w:hAnsi="宋体"/>
                <w:b/>
                <w:sz w:val="24"/>
                <w:szCs w:val="24"/>
              </w:rPr>
            </w:pPr>
            <w:r w:rsidRPr="00956F26">
              <w:rPr>
                <w:rFonts w:ascii="宋体" w:hAnsi="宋体" w:hint="eastAsia"/>
                <w:b/>
                <w:sz w:val="24"/>
                <w:szCs w:val="24"/>
              </w:rPr>
              <w:t>答：</w:t>
            </w:r>
            <w:r w:rsidRPr="00956F26">
              <w:rPr>
                <w:rFonts w:ascii="宋体" w:hAnsi="宋体" w:hint="eastAsia"/>
                <w:sz w:val="24"/>
                <w:szCs w:val="24"/>
              </w:rPr>
              <w:t>近年来，公司在数字化转型方面进行了大量投入，现已取得了良好成效。比如，2025年，业务系统上线周期缩短60%以上、招聘转化率提升20%、人事管理业务的毛利率实现逆势提升、AI政策咨询有效降低了人工成本并提升了服务响应速度等。未来，降本空间主要涵盖三个方面：一是三大生态平台（云平台、聚合力平台和业务后援平台）都已构建完成，固定成本将随业务接入逐步摊薄；二是随着业务外包系统的上线，可覆盖的外包员工越来越多，未来有望达到50%以上，可进一步降低该业务的人力成本；三是公司将打造Service Link 3.0，在服务中嵌入更多自动化操作流程，在降低成本的同时实现更高比例的标准化交付。</w:t>
            </w:r>
          </w:p>
          <w:p w14:paraId="5BE885CF" w14:textId="53D66A3E" w:rsidR="001C3B24" w:rsidRPr="00956F26" w:rsidRDefault="00A22611" w:rsidP="00956F26">
            <w:pPr>
              <w:adjustRightInd w:val="0"/>
              <w:snapToGrid w:val="0"/>
              <w:spacing w:line="360" w:lineRule="auto"/>
              <w:rPr>
                <w:rFonts w:ascii="宋体" w:hAnsi="宋体"/>
                <w:b/>
                <w:sz w:val="24"/>
                <w:szCs w:val="24"/>
              </w:rPr>
            </w:pPr>
            <w:r w:rsidRPr="00956F26">
              <w:rPr>
                <w:rFonts w:ascii="宋体" w:hAnsi="宋体" w:hint="eastAsia"/>
                <w:b/>
                <w:sz w:val="24"/>
                <w:szCs w:val="24"/>
              </w:rPr>
              <w:t>1</w:t>
            </w:r>
            <w:r w:rsidRPr="00956F26">
              <w:rPr>
                <w:rFonts w:ascii="宋体" w:hAnsi="宋体"/>
                <w:b/>
                <w:sz w:val="24"/>
                <w:szCs w:val="24"/>
              </w:rPr>
              <w:t>6</w:t>
            </w:r>
            <w:r w:rsidRPr="00956F26">
              <w:rPr>
                <w:rFonts w:ascii="宋体" w:hAnsi="宋体" w:hint="eastAsia"/>
                <w:b/>
                <w:sz w:val="24"/>
                <w:szCs w:val="24"/>
              </w:rPr>
              <w:t>、</w:t>
            </w:r>
            <w:r w:rsidR="001C3B24" w:rsidRPr="00956F26">
              <w:rPr>
                <w:rFonts w:ascii="宋体" w:hAnsi="宋体" w:hint="eastAsia"/>
                <w:b/>
                <w:sz w:val="24"/>
                <w:szCs w:val="24"/>
              </w:rPr>
              <w:t>上海发布了支持先进制造业转型升级三年行动方案，作为上海本地的国有上市公司，在这样大的政策背景下面临什么样的机遇和挑战？</w:t>
            </w:r>
          </w:p>
          <w:p w14:paraId="37C861BC" w14:textId="42B3DEC8" w:rsidR="001C3B24" w:rsidRPr="00956F26" w:rsidRDefault="001C3B24" w:rsidP="00956F26">
            <w:pPr>
              <w:adjustRightInd w:val="0"/>
              <w:snapToGrid w:val="0"/>
              <w:spacing w:line="360" w:lineRule="auto"/>
              <w:rPr>
                <w:rFonts w:ascii="宋体" w:hAnsi="宋体"/>
                <w:sz w:val="24"/>
                <w:szCs w:val="24"/>
              </w:rPr>
            </w:pPr>
            <w:r w:rsidRPr="00DB2072">
              <w:rPr>
                <w:rFonts w:ascii="宋体" w:hAnsi="宋体" w:hint="eastAsia"/>
                <w:b/>
                <w:sz w:val="24"/>
                <w:szCs w:val="24"/>
              </w:rPr>
              <w:t>答</w:t>
            </w:r>
            <w:r w:rsidR="00A22611" w:rsidRPr="00DB2072">
              <w:rPr>
                <w:rFonts w:ascii="宋体" w:hAnsi="宋体" w:hint="eastAsia"/>
                <w:b/>
                <w:sz w:val="24"/>
                <w:szCs w:val="24"/>
              </w:rPr>
              <w:t>：</w:t>
            </w:r>
            <w:r w:rsidRPr="00956F26">
              <w:rPr>
                <w:rFonts w:ascii="宋体" w:hAnsi="宋体" w:hint="eastAsia"/>
                <w:sz w:val="24"/>
                <w:szCs w:val="24"/>
              </w:rPr>
              <w:t>公司作为国有上市人力资源服务企业，有责任和义务赋能上海制造业产业升级和发展。2025年，在上海市</w:t>
            </w:r>
            <w:proofErr w:type="gramStart"/>
            <w:r w:rsidRPr="00956F26">
              <w:rPr>
                <w:rFonts w:ascii="宋体" w:hAnsi="宋体" w:hint="eastAsia"/>
                <w:sz w:val="24"/>
                <w:szCs w:val="24"/>
              </w:rPr>
              <w:t>人社局</w:t>
            </w:r>
            <w:proofErr w:type="gramEnd"/>
            <w:r w:rsidRPr="00956F26">
              <w:rPr>
                <w:rFonts w:ascii="宋体" w:hAnsi="宋体" w:hint="eastAsia"/>
                <w:sz w:val="24"/>
                <w:szCs w:val="24"/>
              </w:rPr>
              <w:t>的授权和指导下，揭牌成立了</w:t>
            </w:r>
            <w:proofErr w:type="gramStart"/>
            <w:r w:rsidRPr="00956F26">
              <w:rPr>
                <w:rFonts w:ascii="宋体" w:hAnsi="宋体" w:hint="eastAsia"/>
                <w:sz w:val="24"/>
                <w:szCs w:val="24"/>
              </w:rPr>
              <w:t>上海产训融</w:t>
            </w:r>
            <w:proofErr w:type="gramEnd"/>
            <w:r w:rsidRPr="00956F26">
              <w:rPr>
                <w:rFonts w:ascii="宋体" w:hAnsi="宋体" w:hint="eastAsia"/>
                <w:sz w:val="24"/>
                <w:szCs w:val="24"/>
              </w:rPr>
              <w:t>合技能发展中心，完</w:t>
            </w:r>
            <w:r w:rsidRPr="00956F26">
              <w:rPr>
                <w:rFonts w:ascii="宋体" w:hAnsi="宋体" w:hint="eastAsia"/>
                <w:sz w:val="24"/>
                <w:szCs w:val="24"/>
              </w:rPr>
              <w:lastRenderedPageBreak/>
              <w:t>成高级工及以上技能培训超3,200人次。未来，公司将聚焦上海先进制造业产业发展，形成行业解决方案，为上海产业升级持续助力。</w:t>
            </w:r>
          </w:p>
          <w:p w14:paraId="7627FAD5" w14:textId="09A42896" w:rsidR="00956F26" w:rsidRPr="00956F26" w:rsidRDefault="00956F26" w:rsidP="00956F26">
            <w:pPr>
              <w:adjustRightInd w:val="0"/>
              <w:snapToGrid w:val="0"/>
              <w:spacing w:line="360" w:lineRule="auto"/>
              <w:rPr>
                <w:rFonts w:ascii="宋体" w:hAnsi="宋体"/>
                <w:b/>
                <w:sz w:val="24"/>
                <w:szCs w:val="24"/>
              </w:rPr>
            </w:pPr>
            <w:r w:rsidRPr="00956F26">
              <w:rPr>
                <w:rFonts w:ascii="宋体" w:hAnsi="宋体" w:hint="eastAsia"/>
                <w:b/>
                <w:sz w:val="24"/>
                <w:szCs w:val="24"/>
              </w:rPr>
              <w:t>1</w:t>
            </w:r>
            <w:r w:rsidRPr="00956F26">
              <w:rPr>
                <w:rFonts w:ascii="宋体" w:hAnsi="宋体"/>
                <w:b/>
                <w:sz w:val="24"/>
                <w:szCs w:val="24"/>
              </w:rPr>
              <w:t>7</w:t>
            </w:r>
            <w:r w:rsidRPr="00956F26">
              <w:rPr>
                <w:rFonts w:ascii="宋体" w:hAnsi="宋体" w:hint="eastAsia"/>
                <w:b/>
                <w:sz w:val="24"/>
                <w:szCs w:val="24"/>
              </w:rPr>
              <w:t>、这几年你们市值管理做得怎么样，自我评价一下！</w:t>
            </w:r>
          </w:p>
          <w:p w14:paraId="28338564" w14:textId="1EB0F74E" w:rsidR="001C3B24" w:rsidRPr="00956F26" w:rsidRDefault="00956F26" w:rsidP="00956F26">
            <w:pPr>
              <w:adjustRightInd w:val="0"/>
              <w:snapToGrid w:val="0"/>
              <w:spacing w:line="360" w:lineRule="auto"/>
              <w:rPr>
                <w:rFonts w:ascii="宋体" w:hAnsi="宋体"/>
                <w:sz w:val="24"/>
                <w:szCs w:val="24"/>
              </w:rPr>
            </w:pPr>
            <w:r w:rsidRPr="00956F26">
              <w:rPr>
                <w:rFonts w:ascii="宋体" w:hAnsi="宋体" w:hint="eastAsia"/>
                <w:b/>
                <w:sz w:val="24"/>
                <w:szCs w:val="24"/>
              </w:rPr>
              <w:t>答：</w:t>
            </w:r>
            <w:r w:rsidRPr="00956F26">
              <w:rPr>
                <w:rFonts w:ascii="宋体" w:hAnsi="宋体" w:hint="eastAsia"/>
                <w:sz w:val="24"/>
                <w:szCs w:val="24"/>
              </w:rPr>
              <w:t>公司始终高度重视市值管理工作，在规范运作、稳健经营、推动经营水平和发展质量提升的基础上，通过较高比例的现金分红、实施股权激励计划、做好投资者关系管理、增强信息披露透明度等方式开展市值管理工作。未来，公司将继续秉持积极回报投资者的理念，结合行业发展、经营现状、盈利水平及重大资金支出安排等情况，统筹做好经营发展、业绩增长与股东回报的动态平衡，促进股价合理反映公司投资价值，与广大投资者共享发展成果。</w:t>
            </w:r>
          </w:p>
          <w:p w14:paraId="698A3C0F" w14:textId="7DF729C6" w:rsidR="00956F26" w:rsidRPr="00956F26" w:rsidRDefault="00956F26" w:rsidP="00956F26">
            <w:pPr>
              <w:adjustRightInd w:val="0"/>
              <w:snapToGrid w:val="0"/>
              <w:spacing w:line="360" w:lineRule="auto"/>
              <w:rPr>
                <w:rFonts w:ascii="宋体" w:hAnsi="宋体"/>
                <w:b/>
                <w:sz w:val="24"/>
                <w:szCs w:val="24"/>
              </w:rPr>
            </w:pPr>
            <w:r w:rsidRPr="00956F26">
              <w:rPr>
                <w:rFonts w:ascii="宋体" w:hAnsi="宋体" w:hint="eastAsia"/>
                <w:b/>
                <w:sz w:val="24"/>
                <w:szCs w:val="24"/>
              </w:rPr>
              <w:t>1</w:t>
            </w:r>
            <w:r w:rsidRPr="00956F26">
              <w:rPr>
                <w:rFonts w:ascii="宋体" w:hAnsi="宋体"/>
                <w:b/>
                <w:sz w:val="24"/>
                <w:szCs w:val="24"/>
              </w:rPr>
              <w:t>8</w:t>
            </w:r>
            <w:r w:rsidRPr="00956F26">
              <w:rPr>
                <w:rFonts w:ascii="宋体" w:hAnsi="宋体" w:hint="eastAsia"/>
                <w:b/>
                <w:sz w:val="24"/>
                <w:szCs w:val="24"/>
              </w:rPr>
              <w:t>、</w:t>
            </w:r>
            <w:proofErr w:type="gramStart"/>
            <w:r w:rsidRPr="00956F26">
              <w:rPr>
                <w:rFonts w:ascii="宋体" w:hAnsi="宋体" w:hint="eastAsia"/>
                <w:b/>
                <w:sz w:val="24"/>
                <w:szCs w:val="24"/>
              </w:rPr>
              <w:t>财报分析</w:t>
            </w:r>
            <w:proofErr w:type="gramEnd"/>
            <w:r w:rsidRPr="00956F26">
              <w:rPr>
                <w:rFonts w:ascii="宋体" w:hAnsi="宋体" w:hint="eastAsia"/>
                <w:b/>
                <w:sz w:val="24"/>
                <w:szCs w:val="24"/>
              </w:rPr>
              <w:t>指出，公司近期存在预付账款增速较快的情况。作为独立董事，您认为目前的预付款项是否存在回收风险？审计机构在年度审计中对此是否有特别的关注或风险提示？董事会将如何监督这部分资产的后续转化与安全性？</w:t>
            </w:r>
          </w:p>
          <w:p w14:paraId="6A14343D" w14:textId="651DF6B7" w:rsidR="001C3B24" w:rsidRPr="00956F26" w:rsidRDefault="00956F26" w:rsidP="00956F26">
            <w:pPr>
              <w:adjustRightInd w:val="0"/>
              <w:snapToGrid w:val="0"/>
              <w:spacing w:line="360" w:lineRule="auto"/>
              <w:rPr>
                <w:rFonts w:ascii="宋体" w:hAnsi="宋体"/>
                <w:b/>
                <w:sz w:val="24"/>
                <w:szCs w:val="24"/>
              </w:rPr>
            </w:pPr>
            <w:r w:rsidRPr="00956F26">
              <w:rPr>
                <w:rFonts w:ascii="宋体" w:hAnsi="宋体" w:hint="eastAsia"/>
                <w:b/>
                <w:sz w:val="24"/>
                <w:szCs w:val="24"/>
              </w:rPr>
              <w:t>答：</w:t>
            </w:r>
            <w:r w:rsidRPr="00956F26">
              <w:rPr>
                <w:rFonts w:ascii="宋体" w:hAnsi="宋体" w:hint="eastAsia"/>
                <w:sz w:val="24"/>
                <w:szCs w:val="24"/>
              </w:rPr>
              <w:t>预付款项是企业正常经营活动中常见的商业安排，公司预付款基于业务合同，有严格的付款审批流程，符合公司管理制度的相关要求。审计机构已对大额预付款执行了相关审计程序。后期，公司将持续跟进预付账款执行情况，强化内控管理。</w:t>
            </w:r>
          </w:p>
          <w:p w14:paraId="56136B32" w14:textId="7DE691C0" w:rsidR="00956F26" w:rsidRPr="00956F26" w:rsidRDefault="00956F26" w:rsidP="00956F26">
            <w:pPr>
              <w:adjustRightInd w:val="0"/>
              <w:snapToGrid w:val="0"/>
              <w:spacing w:line="360" w:lineRule="auto"/>
              <w:rPr>
                <w:rFonts w:ascii="宋体" w:hAnsi="宋体"/>
                <w:b/>
                <w:sz w:val="24"/>
                <w:szCs w:val="24"/>
              </w:rPr>
            </w:pPr>
            <w:r w:rsidRPr="00956F26">
              <w:rPr>
                <w:rFonts w:ascii="宋体" w:hAnsi="宋体" w:hint="eastAsia"/>
                <w:b/>
                <w:sz w:val="24"/>
                <w:szCs w:val="24"/>
              </w:rPr>
              <w:t>1</w:t>
            </w:r>
            <w:r w:rsidRPr="00956F26">
              <w:rPr>
                <w:rFonts w:ascii="宋体" w:hAnsi="宋体"/>
                <w:b/>
                <w:sz w:val="24"/>
                <w:szCs w:val="24"/>
              </w:rPr>
              <w:t>9</w:t>
            </w:r>
            <w:r w:rsidRPr="00956F26">
              <w:rPr>
                <w:rFonts w:ascii="宋体" w:hAnsi="宋体" w:hint="eastAsia"/>
                <w:b/>
                <w:sz w:val="24"/>
                <w:szCs w:val="24"/>
              </w:rPr>
              <w:t>、谢独董您好，作为中小股东代表，我非常关注公司的治理结构与长期稳健性。年报显示，公司与实际控制人东</w:t>
            </w:r>
            <w:proofErr w:type="gramStart"/>
            <w:r w:rsidRPr="00956F26">
              <w:rPr>
                <w:rFonts w:ascii="宋体" w:hAnsi="宋体" w:hint="eastAsia"/>
                <w:b/>
                <w:sz w:val="24"/>
                <w:szCs w:val="24"/>
              </w:rPr>
              <w:t>浩</w:t>
            </w:r>
            <w:proofErr w:type="gramEnd"/>
            <w:r w:rsidRPr="00956F26">
              <w:rPr>
                <w:rFonts w:ascii="宋体" w:hAnsi="宋体" w:hint="eastAsia"/>
                <w:b/>
                <w:sz w:val="24"/>
                <w:szCs w:val="24"/>
              </w:rPr>
              <w:t>兰生集团及其下属公司在2025年发生了多笔关联交易，合计金额达1.14亿元。请问董事会及审计委员会是如何确保这些关联交易的定价公允性，以防止利益输送并切实保护中小股东的合法权益？</w:t>
            </w:r>
          </w:p>
          <w:p w14:paraId="3B572E1D" w14:textId="29A6058D" w:rsidR="001C3B24" w:rsidRPr="00956F26" w:rsidRDefault="00956F26" w:rsidP="00956F26">
            <w:pPr>
              <w:adjustRightInd w:val="0"/>
              <w:snapToGrid w:val="0"/>
              <w:spacing w:line="360" w:lineRule="auto"/>
              <w:rPr>
                <w:rFonts w:ascii="宋体" w:hAnsi="宋体"/>
                <w:sz w:val="24"/>
                <w:szCs w:val="24"/>
              </w:rPr>
            </w:pPr>
            <w:r w:rsidRPr="00956F26">
              <w:rPr>
                <w:rFonts w:ascii="宋体" w:hAnsi="宋体" w:hint="eastAsia"/>
                <w:b/>
                <w:sz w:val="24"/>
                <w:szCs w:val="24"/>
              </w:rPr>
              <w:t>答：</w:t>
            </w:r>
            <w:r w:rsidRPr="00956F26">
              <w:rPr>
                <w:rFonts w:ascii="宋体" w:hAnsi="宋体" w:hint="eastAsia"/>
                <w:sz w:val="24"/>
                <w:szCs w:val="24"/>
              </w:rPr>
              <w:t>经审计委员会核查，公司2025年日常关联交易符合公司实际情况，为公司正常生产经营所必需，有利于各方专业协</w:t>
            </w:r>
            <w:r w:rsidRPr="00956F26">
              <w:rPr>
                <w:rFonts w:ascii="宋体" w:hAnsi="宋体" w:hint="eastAsia"/>
                <w:sz w:val="24"/>
                <w:szCs w:val="24"/>
              </w:rPr>
              <w:lastRenderedPageBreak/>
              <w:t>作、优势互补，实现资源合理配置。公司关联交易定价是参考市场价格及各自成本来制定的，有正式的合同和审批流程，审计委员会要求内部及外部审计机构对关联交易情况进行定期核查，切实保护中小股东合法权益。</w:t>
            </w:r>
          </w:p>
          <w:p w14:paraId="3F638D5E" w14:textId="77777777" w:rsidR="00956F26" w:rsidRPr="00956F26" w:rsidRDefault="00956F26" w:rsidP="00956F26">
            <w:pPr>
              <w:adjustRightInd w:val="0"/>
              <w:snapToGrid w:val="0"/>
              <w:spacing w:line="360" w:lineRule="auto"/>
              <w:rPr>
                <w:rFonts w:ascii="宋体" w:hAnsi="宋体"/>
                <w:b/>
                <w:sz w:val="24"/>
                <w:szCs w:val="24"/>
              </w:rPr>
            </w:pPr>
          </w:p>
          <w:p w14:paraId="4BA9F9DC" w14:textId="77777777" w:rsidR="003F3103" w:rsidRPr="00956F26" w:rsidRDefault="003F3103" w:rsidP="00956F26">
            <w:pPr>
              <w:adjustRightInd w:val="0"/>
              <w:snapToGrid w:val="0"/>
              <w:spacing w:line="360" w:lineRule="auto"/>
              <w:jc w:val="left"/>
              <w:rPr>
                <w:rFonts w:ascii="宋体" w:hAnsi="宋体"/>
                <w:sz w:val="24"/>
                <w:szCs w:val="24"/>
              </w:rPr>
            </w:pPr>
            <w:r w:rsidRPr="00956F26">
              <w:rPr>
                <w:rFonts w:ascii="宋体" w:hAnsi="宋体" w:hint="eastAsia"/>
                <w:b/>
                <w:sz w:val="24"/>
                <w:szCs w:val="24"/>
              </w:rPr>
              <w:t>注：</w:t>
            </w:r>
            <w:r w:rsidRPr="00956F26">
              <w:rPr>
                <w:rFonts w:ascii="宋体" w:hAnsi="宋体" w:hint="eastAsia"/>
                <w:sz w:val="24"/>
                <w:szCs w:val="24"/>
              </w:rPr>
              <w:t>投资者可以通过上</w:t>
            </w:r>
            <w:proofErr w:type="gramStart"/>
            <w:r w:rsidRPr="00956F26">
              <w:rPr>
                <w:rFonts w:ascii="宋体" w:hAnsi="宋体" w:hint="eastAsia"/>
                <w:sz w:val="24"/>
                <w:szCs w:val="24"/>
              </w:rPr>
              <w:t>证路演中心</w:t>
            </w:r>
            <w:proofErr w:type="gramEnd"/>
            <w:r w:rsidRPr="00956F26">
              <w:rPr>
                <w:rFonts w:ascii="宋体" w:hAnsi="宋体" w:hint="eastAsia"/>
                <w:sz w:val="24"/>
                <w:szCs w:val="24"/>
              </w:rPr>
              <w:t>网站（</w:t>
            </w:r>
            <w:r w:rsidRPr="00956F26">
              <w:rPr>
                <w:rFonts w:ascii="宋体" w:hAnsi="宋体" w:hint="eastAsia"/>
                <w:bCs/>
                <w:iCs/>
                <w:color w:val="000000"/>
                <w:sz w:val="24"/>
                <w:szCs w:val="24"/>
              </w:rPr>
              <w:t>h</w:t>
            </w:r>
            <w:r w:rsidRPr="00956F26">
              <w:rPr>
                <w:rFonts w:ascii="宋体" w:hAnsi="宋体"/>
                <w:bCs/>
                <w:iCs/>
                <w:color w:val="000000"/>
                <w:sz w:val="24"/>
                <w:szCs w:val="24"/>
              </w:rPr>
              <w:t>ttp://roadshow.sseinfo.com</w:t>
            </w:r>
            <w:r w:rsidRPr="00956F26">
              <w:rPr>
                <w:rFonts w:ascii="宋体" w:hAnsi="宋体" w:hint="eastAsia"/>
                <w:sz w:val="24"/>
                <w:szCs w:val="24"/>
              </w:rPr>
              <w:t>）查看本次业绩说明的召开情况及主要内容。</w:t>
            </w:r>
          </w:p>
        </w:tc>
      </w:tr>
      <w:tr w:rsidR="003F3103" w:rsidRPr="003F3103" w14:paraId="2BEC6FF0" w14:textId="77777777" w:rsidTr="009F3682">
        <w:trPr>
          <w:trHeight w:val="164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6773D7B"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bCs/>
                <w:iCs/>
                <w:color w:val="000000"/>
                <w:sz w:val="24"/>
                <w:szCs w:val="24"/>
              </w:rPr>
              <w:lastRenderedPageBreak/>
              <w:t>关于本次活动是否涉及应披露重大信息的说明</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577E8620" w14:textId="77777777" w:rsidR="003F3103" w:rsidRPr="003F3103" w:rsidRDefault="003F3103" w:rsidP="009F3682">
            <w:pPr>
              <w:adjustRightInd w:val="0"/>
              <w:snapToGrid w:val="0"/>
              <w:spacing w:line="360" w:lineRule="auto"/>
              <w:rPr>
                <w:rFonts w:ascii="宋体" w:hAnsi="宋体"/>
                <w:bCs/>
                <w:iCs/>
                <w:color w:val="000000"/>
                <w:sz w:val="24"/>
                <w:szCs w:val="24"/>
              </w:rPr>
            </w:pPr>
            <w:r w:rsidRPr="003F3103">
              <w:rPr>
                <w:rFonts w:ascii="宋体" w:hAnsi="宋体" w:hint="eastAsia"/>
                <w:sz w:val="24"/>
                <w:szCs w:val="24"/>
              </w:rPr>
              <w:t>业绩说明会召开过程中，公司严格按照有关制度要求，没有出现未公开重大信息泄露等情况。</w:t>
            </w:r>
          </w:p>
        </w:tc>
      </w:tr>
    </w:tbl>
    <w:p w14:paraId="288F1CC3" w14:textId="77777777" w:rsidR="003F3103" w:rsidRPr="003F3103" w:rsidRDefault="003F3103" w:rsidP="003F3103">
      <w:pPr>
        <w:spacing w:line="560" w:lineRule="exact"/>
        <w:rPr>
          <w:rFonts w:ascii="宋体" w:hAnsi="宋体"/>
          <w:color w:val="000000"/>
          <w:sz w:val="28"/>
          <w:szCs w:val="28"/>
        </w:rPr>
      </w:pPr>
    </w:p>
    <w:p w14:paraId="62307DFC" w14:textId="77777777" w:rsidR="00BC7134" w:rsidRPr="003F3103" w:rsidRDefault="00BC7134">
      <w:pPr>
        <w:rPr>
          <w:rFonts w:ascii="宋体" w:hAnsi="宋体"/>
        </w:rPr>
      </w:pPr>
    </w:p>
    <w:sectPr w:rsidR="00BC7134" w:rsidRPr="003F31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E9980" w14:textId="77777777" w:rsidR="005C4DD8" w:rsidRDefault="005C4DD8" w:rsidP="003F3103">
      <w:r>
        <w:separator/>
      </w:r>
    </w:p>
  </w:endnote>
  <w:endnote w:type="continuationSeparator" w:id="0">
    <w:p w14:paraId="57DEF3CC" w14:textId="77777777" w:rsidR="005C4DD8" w:rsidRDefault="005C4DD8" w:rsidP="003F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宋体ì...餏.">
    <w:altName w:val="宋体"/>
    <w:panose1 w:val="00000000000000000000"/>
    <w:charset w:val="86"/>
    <w:family w:val="roman"/>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1EC3" w14:textId="77777777" w:rsidR="00D33C3B" w:rsidRDefault="005C4DD8">
    <w:pPr>
      <w:pStyle w:val="a5"/>
      <w:jc w:val="center"/>
    </w:pPr>
  </w:p>
  <w:p w14:paraId="175BE1FA" w14:textId="77777777" w:rsidR="00D33C3B" w:rsidRDefault="005C4D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B1A0C" w14:textId="77777777" w:rsidR="005C4DD8" w:rsidRDefault="005C4DD8" w:rsidP="003F3103">
      <w:r>
        <w:separator/>
      </w:r>
    </w:p>
  </w:footnote>
  <w:footnote w:type="continuationSeparator" w:id="0">
    <w:p w14:paraId="29CFCECA" w14:textId="77777777" w:rsidR="005C4DD8" w:rsidRDefault="005C4DD8" w:rsidP="003F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A76F3"/>
    <w:multiLevelType w:val="hybridMultilevel"/>
    <w:tmpl w:val="43DEE7C8"/>
    <w:lvl w:ilvl="0" w:tplc="6286480E">
      <w:start w:val="1"/>
      <w:numFmt w:val="decimal"/>
      <w:lvlText w:val="%1）"/>
      <w:lvlJc w:val="left"/>
      <w:pPr>
        <w:ind w:left="840" w:hanging="360"/>
      </w:pPr>
      <w:rPr>
        <w:rFonts w:ascii="宋体" w:eastAsia="宋体" w:hAnsi="宋体" w:cs="宋体ì...餏."/>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BF"/>
    <w:rsid w:val="000843DE"/>
    <w:rsid w:val="000C65BD"/>
    <w:rsid w:val="000D1158"/>
    <w:rsid w:val="0011532E"/>
    <w:rsid w:val="001237AE"/>
    <w:rsid w:val="0012676B"/>
    <w:rsid w:val="00191798"/>
    <w:rsid w:val="001C3B24"/>
    <w:rsid w:val="001F5899"/>
    <w:rsid w:val="00213A9A"/>
    <w:rsid w:val="002714B6"/>
    <w:rsid w:val="00280174"/>
    <w:rsid w:val="0029574E"/>
    <w:rsid w:val="002D41A1"/>
    <w:rsid w:val="002D49A9"/>
    <w:rsid w:val="00324105"/>
    <w:rsid w:val="00386368"/>
    <w:rsid w:val="003A119E"/>
    <w:rsid w:val="003A1A0A"/>
    <w:rsid w:val="003C1394"/>
    <w:rsid w:val="003F3103"/>
    <w:rsid w:val="00412C9B"/>
    <w:rsid w:val="00424D86"/>
    <w:rsid w:val="004274B0"/>
    <w:rsid w:val="004A5B79"/>
    <w:rsid w:val="004B6664"/>
    <w:rsid w:val="004C0D58"/>
    <w:rsid w:val="004C0D98"/>
    <w:rsid w:val="00523E25"/>
    <w:rsid w:val="00531385"/>
    <w:rsid w:val="0053205B"/>
    <w:rsid w:val="00577401"/>
    <w:rsid w:val="00580106"/>
    <w:rsid w:val="005C11B9"/>
    <w:rsid w:val="005C4DD8"/>
    <w:rsid w:val="005D20D1"/>
    <w:rsid w:val="005D2ABF"/>
    <w:rsid w:val="006E2EDE"/>
    <w:rsid w:val="006E7B91"/>
    <w:rsid w:val="00700957"/>
    <w:rsid w:val="00705A46"/>
    <w:rsid w:val="00755D8A"/>
    <w:rsid w:val="007941C1"/>
    <w:rsid w:val="007A06D5"/>
    <w:rsid w:val="007A705F"/>
    <w:rsid w:val="007C2983"/>
    <w:rsid w:val="007E036C"/>
    <w:rsid w:val="008021EB"/>
    <w:rsid w:val="008053B8"/>
    <w:rsid w:val="008248E8"/>
    <w:rsid w:val="00844D25"/>
    <w:rsid w:val="00862C06"/>
    <w:rsid w:val="00872F7B"/>
    <w:rsid w:val="0088079E"/>
    <w:rsid w:val="008C6103"/>
    <w:rsid w:val="008E2BD4"/>
    <w:rsid w:val="009025B2"/>
    <w:rsid w:val="00934A4B"/>
    <w:rsid w:val="00956F26"/>
    <w:rsid w:val="0096732A"/>
    <w:rsid w:val="00975111"/>
    <w:rsid w:val="009814A0"/>
    <w:rsid w:val="00983127"/>
    <w:rsid w:val="009A4A36"/>
    <w:rsid w:val="009B3FF9"/>
    <w:rsid w:val="009B682C"/>
    <w:rsid w:val="009C5C7D"/>
    <w:rsid w:val="00A041AA"/>
    <w:rsid w:val="00A10739"/>
    <w:rsid w:val="00A22611"/>
    <w:rsid w:val="00A2623C"/>
    <w:rsid w:val="00A26D23"/>
    <w:rsid w:val="00A40C74"/>
    <w:rsid w:val="00A735F4"/>
    <w:rsid w:val="00A772F1"/>
    <w:rsid w:val="00A93535"/>
    <w:rsid w:val="00A93F6A"/>
    <w:rsid w:val="00AB0CE7"/>
    <w:rsid w:val="00AD66FB"/>
    <w:rsid w:val="00AF3F99"/>
    <w:rsid w:val="00B20904"/>
    <w:rsid w:val="00B33587"/>
    <w:rsid w:val="00BC7134"/>
    <w:rsid w:val="00BD033B"/>
    <w:rsid w:val="00C14AA0"/>
    <w:rsid w:val="00C17A78"/>
    <w:rsid w:val="00C27804"/>
    <w:rsid w:val="00C42C04"/>
    <w:rsid w:val="00C658D2"/>
    <w:rsid w:val="00C70DD5"/>
    <w:rsid w:val="00C71C6B"/>
    <w:rsid w:val="00C80CFF"/>
    <w:rsid w:val="00C9262F"/>
    <w:rsid w:val="00CA5433"/>
    <w:rsid w:val="00CC01F5"/>
    <w:rsid w:val="00CF5006"/>
    <w:rsid w:val="00D342F1"/>
    <w:rsid w:val="00D35F6D"/>
    <w:rsid w:val="00D52284"/>
    <w:rsid w:val="00D640B4"/>
    <w:rsid w:val="00D95EA5"/>
    <w:rsid w:val="00DB2072"/>
    <w:rsid w:val="00DD3605"/>
    <w:rsid w:val="00E30837"/>
    <w:rsid w:val="00E435A4"/>
    <w:rsid w:val="00E65F7C"/>
    <w:rsid w:val="00E96772"/>
    <w:rsid w:val="00EA1254"/>
    <w:rsid w:val="00EA41F7"/>
    <w:rsid w:val="00EB270C"/>
    <w:rsid w:val="00EC3E1E"/>
    <w:rsid w:val="00ED4387"/>
    <w:rsid w:val="00ED6FF3"/>
    <w:rsid w:val="00F5206B"/>
    <w:rsid w:val="00F80C52"/>
    <w:rsid w:val="00F820D3"/>
    <w:rsid w:val="00FA36FE"/>
    <w:rsid w:val="00FC150A"/>
    <w:rsid w:val="00FD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88330"/>
  <w15:chartTrackingRefBased/>
  <w15:docId w15:val="{86CC6C4F-3389-4F04-979A-652F4136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310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1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3103"/>
    <w:rPr>
      <w:sz w:val="18"/>
      <w:szCs w:val="18"/>
    </w:rPr>
  </w:style>
  <w:style w:type="paragraph" w:styleId="a5">
    <w:name w:val="footer"/>
    <w:basedOn w:val="a"/>
    <w:link w:val="a6"/>
    <w:uiPriority w:val="99"/>
    <w:unhideWhenUsed/>
    <w:rsid w:val="003F3103"/>
    <w:pPr>
      <w:tabs>
        <w:tab w:val="center" w:pos="4153"/>
        <w:tab w:val="right" w:pos="8306"/>
      </w:tabs>
      <w:snapToGrid w:val="0"/>
      <w:jc w:val="left"/>
    </w:pPr>
    <w:rPr>
      <w:sz w:val="18"/>
      <w:szCs w:val="18"/>
    </w:rPr>
  </w:style>
  <w:style w:type="character" w:customStyle="1" w:styleId="a6">
    <w:name w:val="页脚 字符"/>
    <w:basedOn w:val="a0"/>
    <w:link w:val="a5"/>
    <w:uiPriority w:val="99"/>
    <w:rsid w:val="003F3103"/>
    <w:rPr>
      <w:sz w:val="18"/>
      <w:szCs w:val="18"/>
    </w:rPr>
  </w:style>
  <w:style w:type="paragraph" w:customStyle="1" w:styleId="Default">
    <w:name w:val="Default"/>
    <w:rsid w:val="003F3103"/>
    <w:pPr>
      <w:widowControl w:val="0"/>
      <w:autoSpaceDE w:val="0"/>
      <w:autoSpaceDN w:val="0"/>
      <w:adjustRightInd w:val="0"/>
    </w:pPr>
    <w:rPr>
      <w:rFonts w:ascii="宋体ì...餏." w:eastAsia="宋体ì...餏." w:cs="宋体ì...餏."/>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2882</Words>
  <Characters>3662</Characters>
  <Application>Microsoft Office Word</Application>
  <DocSecurity>0</DocSecurity>
  <Lines>406</Lines>
  <Paragraphs>408</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庄欢</dc:creator>
  <cp:keywords/>
  <dc:description/>
  <cp:lastModifiedBy>庄欢</cp:lastModifiedBy>
  <cp:revision>7</cp:revision>
  <dcterms:created xsi:type="dcterms:W3CDTF">2026-05-27T05:04:00Z</dcterms:created>
  <dcterms:modified xsi:type="dcterms:W3CDTF">2026-05-27T06:27:00Z</dcterms:modified>
</cp:coreProperties>
</file>